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E174" w14:textId="77777777" w:rsidR="0059796E" w:rsidRPr="00545C0F" w:rsidRDefault="0059796E" w:rsidP="0059796E">
      <w:pPr>
        <w:pStyle w:val="BodyText"/>
        <w:ind w:left="105"/>
        <w:rPr>
          <w:sz w:val="20"/>
        </w:rPr>
      </w:pPr>
      <w:r w:rsidRPr="00545C0F">
        <w:rPr>
          <w:noProof/>
        </w:rPr>
        <mc:AlternateContent>
          <mc:Choice Requires="wps">
            <w:drawing>
              <wp:anchor distT="0" distB="0" distL="114300" distR="114300" simplePos="0" relativeHeight="251659264" behindDoc="1" locked="0" layoutInCell="1" allowOverlap="1" wp14:anchorId="6A5055AE" wp14:editId="26F3EB59">
                <wp:simplePos x="0" y="0"/>
                <wp:positionH relativeFrom="page">
                  <wp:posOffset>914400</wp:posOffset>
                </wp:positionH>
                <wp:positionV relativeFrom="page">
                  <wp:posOffset>449580</wp:posOffset>
                </wp:positionV>
                <wp:extent cx="1981200" cy="45720"/>
                <wp:effectExtent l="0" t="0" r="0" b="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96BC" id="docshape1" o:spid="_x0000_s1026" style="position:absolute;margin-left:1in;margin-top:35.4pt;width:156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" fillcolor="#538dd3" stroked="f">
                <w10:wrap anchorx="page" anchory="page"/>
              </v:rect>
            </w:pict>
          </mc:Fallback>
        </mc:AlternateContent>
      </w:r>
    </w:p>
    <w:p w14:paraId="43B3DFCE" w14:textId="77777777" w:rsidR="0059796E" w:rsidRPr="00545C0F" w:rsidRDefault="0059796E" w:rsidP="0059796E">
      <w:pPr>
        <w:pStyle w:val="BodyText"/>
        <w:rPr>
          <w:sz w:val="20"/>
        </w:rPr>
      </w:pPr>
    </w:p>
    <w:p w14:paraId="669DB24F" w14:textId="77777777" w:rsidR="0059796E" w:rsidRPr="00545C0F" w:rsidRDefault="0059796E" w:rsidP="0059796E">
      <w:pPr>
        <w:pStyle w:val="BodyText"/>
        <w:rPr>
          <w:sz w:val="20"/>
        </w:rPr>
      </w:pPr>
    </w:p>
    <w:p w14:paraId="4ACE5DAF" w14:textId="77777777" w:rsidR="0059796E" w:rsidRPr="00545C0F" w:rsidRDefault="0059796E" w:rsidP="0059796E">
      <w:pPr>
        <w:pStyle w:val="BodyText"/>
        <w:spacing w:before="4"/>
        <w:rPr>
          <w:sz w:val="18"/>
        </w:rPr>
      </w:pPr>
      <w:r w:rsidRPr="00545C0F">
        <w:rPr>
          <w:noProof/>
          <w:sz w:val="18"/>
        </w:rPr>
        <w:drawing>
          <wp:anchor distT="0" distB="0" distL="114300" distR="114300" simplePos="0" relativeHeight="251660288" behindDoc="1" locked="0" layoutInCell="1" allowOverlap="1" wp14:anchorId="769887D3" wp14:editId="549FA954">
            <wp:simplePos x="0" y="0"/>
            <wp:positionH relativeFrom="column">
              <wp:posOffset>1353185</wp:posOffset>
            </wp:positionH>
            <wp:positionV relativeFrom="page">
              <wp:posOffset>1747520</wp:posOffset>
            </wp:positionV>
            <wp:extent cx="3514090" cy="1550035"/>
            <wp:effectExtent l="0" t="0" r="0" b="0"/>
            <wp:wrapTight wrapText="bothSides">
              <wp:wrapPolygon edited="0">
                <wp:start x="4215" y="0"/>
                <wp:lineTo x="2927" y="531"/>
                <wp:lineTo x="937" y="3186"/>
                <wp:lineTo x="937" y="4247"/>
                <wp:lineTo x="234" y="6371"/>
                <wp:lineTo x="234" y="7168"/>
                <wp:lineTo x="585" y="8495"/>
                <wp:lineTo x="0" y="9557"/>
                <wp:lineTo x="0" y="11415"/>
                <wp:lineTo x="468" y="12742"/>
                <wp:lineTo x="117" y="14335"/>
                <wp:lineTo x="937" y="16990"/>
                <wp:lineTo x="937" y="18052"/>
                <wp:lineTo x="3396" y="21237"/>
                <wp:lineTo x="4098" y="21237"/>
                <wp:lineTo x="5152" y="21237"/>
                <wp:lineTo x="6791" y="20706"/>
                <wp:lineTo x="6791" y="19113"/>
                <wp:lineTo x="5386" y="16990"/>
                <wp:lineTo x="20257" y="14866"/>
                <wp:lineTo x="20726" y="12742"/>
                <wp:lineTo x="18150" y="12742"/>
                <wp:lineTo x="21428" y="8760"/>
                <wp:lineTo x="21428" y="6371"/>
                <wp:lineTo x="5503" y="4247"/>
                <wp:lineTo x="6909" y="2124"/>
                <wp:lineTo x="6909" y="796"/>
                <wp:lineTo x="5269" y="0"/>
                <wp:lineTo x="421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514090" cy="1550035"/>
                    </a:xfrm>
                    <a:prstGeom prst="rect">
                      <a:avLst/>
                    </a:prstGeom>
                    <a:noFill/>
                  </pic:spPr>
                </pic:pic>
              </a:graphicData>
            </a:graphic>
            <wp14:sizeRelH relativeFrom="margin">
              <wp14:pctWidth>0</wp14:pctWidth>
            </wp14:sizeRelH>
            <wp14:sizeRelV relativeFrom="margin">
              <wp14:pctHeight>0</wp14:pctHeight>
            </wp14:sizeRelV>
          </wp:anchor>
        </w:drawing>
      </w:r>
    </w:p>
    <w:p w14:paraId="69ECEC5F" w14:textId="77777777" w:rsidR="0059796E" w:rsidRPr="00545C0F" w:rsidRDefault="0059796E" w:rsidP="0059796E">
      <w:pPr>
        <w:pStyle w:val="BodyText"/>
        <w:rPr>
          <w:sz w:val="20"/>
        </w:rPr>
      </w:pPr>
    </w:p>
    <w:p w14:paraId="4134E4A2" w14:textId="77777777" w:rsidR="0059796E" w:rsidRPr="00545C0F" w:rsidRDefault="0059796E" w:rsidP="0059796E">
      <w:pPr>
        <w:pStyle w:val="BodyText"/>
        <w:spacing w:before="9"/>
        <w:rPr>
          <w:sz w:val="16"/>
        </w:rPr>
      </w:pPr>
    </w:p>
    <w:p w14:paraId="2533F8D0" w14:textId="77777777" w:rsidR="0059796E" w:rsidRPr="00545C0F" w:rsidRDefault="0059796E" w:rsidP="0059796E">
      <w:pPr>
        <w:spacing w:before="100" w:line="439" w:lineRule="auto"/>
        <w:ind w:right="2234"/>
        <w:rPr>
          <w:rFonts w:ascii="Verdana" w:hAnsi="Verdana"/>
          <w:b/>
          <w:color w:val="001F5F"/>
          <w:sz w:val="24"/>
          <w:lang w:val="en-GB"/>
        </w:rPr>
      </w:pPr>
    </w:p>
    <w:p w14:paraId="55DD14DC" w14:textId="77777777" w:rsidR="0059796E" w:rsidRPr="00545C0F" w:rsidRDefault="0059796E" w:rsidP="0059796E">
      <w:pPr>
        <w:spacing w:before="100" w:line="439" w:lineRule="auto"/>
        <w:ind w:right="2234"/>
        <w:rPr>
          <w:rFonts w:ascii="Verdana" w:hAnsi="Verdana"/>
          <w:b/>
          <w:color w:val="001F5F"/>
          <w:sz w:val="24"/>
          <w:lang w:val="en-GB"/>
        </w:rPr>
      </w:pPr>
    </w:p>
    <w:p w14:paraId="1D7618D6" w14:textId="77777777" w:rsidR="0059796E" w:rsidRPr="00545C0F" w:rsidRDefault="0059796E" w:rsidP="0059796E">
      <w:pPr>
        <w:spacing w:before="100" w:line="439" w:lineRule="auto"/>
        <w:ind w:right="2234"/>
        <w:rPr>
          <w:rFonts w:ascii="Verdana" w:hAnsi="Verdana"/>
          <w:b/>
          <w:color w:val="001F5F"/>
          <w:sz w:val="24"/>
          <w:lang w:val="en-GB"/>
        </w:rPr>
      </w:pPr>
    </w:p>
    <w:p w14:paraId="56A38635" w14:textId="77777777" w:rsidR="0059796E" w:rsidRPr="00545C0F" w:rsidRDefault="0059796E" w:rsidP="0059796E">
      <w:pPr>
        <w:pStyle w:val="BodyText"/>
        <w:spacing w:before="4"/>
        <w:ind w:left="1440"/>
        <w:jc w:val="center"/>
        <w:rPr>
          <w:b/>
          <w:sz w:val="36"/>
          <w:szCs w:val="28"/>
        </w:rPr>
      </w:pPr>
    </w:p>
    <w:p w14:paraId="5A608F7F" w14:textId="77777777" w:rsidR="0059796E" w:rsidRPr="00545C0F" w:rsidRDefault="0059796E" w:rsidP="0059796E">
      <w:pPr>
        <w:pStyle w:val="BodyText"/>
        <w:spacing w:before="6"/>
        <w:jc w:val="center"/>
        <w:rPr>
          <w:b/>
          <w:sz w:val="32"/>
        </w:rPr>
      </w:pPr>
    </w:p>
    <w:p w14:paraId="456DD8B9" w14:textId="77777777" w:rsidR="0059796E" w:rsidRPr="00545C0F" w:rsidRDefault="0059796E" w:rsidP="0059796E">
      <w:pPr>
        <w:ind w:left="567"/>
        <w:jc w:val="center"/>
        <w:rPr>
          <w:rFonts w:ascii="Verdana" w:hAnsi="Verdana" w:cs="Arial"/>
          <w:b/>
          <w:color w:val="17365D"/>
          <w:sz w:val="36"/>
          <w:szCs w:val="36"/>
          <w:lang w:val="en-GB"/>
        </w:rPr>
      </w:pPr>
      <w:r w:rsidRPr="00545C0F">
        <w:rPr>
          <w:rFonts w:ascii="Verdana" w:hAnsi="Verdana" w:cs="Arial"/>
          <w:b/>
          <w:color w:val="17365D"/>
          <w:sz w:val="36"/>
          <w:szCs w:val="36"/>
          <w:lang w:val="en-GB"/>
        </w:rPr>
        <w:t>Police and Crime</w:t>
      </w:r>
    </w:p>
    <w:p w14:paraId="22200607" w14:textId="77777777" w:rsidR="0059796E" w:rsidRPr="00545C0F" w:rsidRDefault="0059796E" w:rsidP="0059796E">
      <w:pPr>
        <w:ind w:left="567"/>
        <w:jc w:val="center"/>
        <w:rPr>
          <w:rFonts w:ascii="Verdana" w:hAnsi="Verdana" w:cs="Arial"/>
          <w:b/>
          <w:color w:val="17365D"/>
          <w:sz w:val="36"/>
          <w:szCs w:val="36"/>
          <w:lang w:val="en-GB"/>
        </w:rPr>
      </w:pPr>
      <w:r w:rsidRPr="00545C0F">
        <w:rPr>
          <w:rFonts w:ascii="Verdana" w:hAnsi="Verdana" w:cs="Arial"/>
          <w:b/>
          <w:color w:val="17365D"/>
          <w:sz w:val="36"/>
          <w:szCs w:val="36"/>
          <w:lang w:val="en-GB"/>
        </w:rPr>
        <w:t>Commissioner for Dyfed-Powys</w:t>
      </w:r>
    </w:p>
    <w:p w14:paraId="419405B2" w14:textId="77777777" w:rsidR="0059796E" w:rsidRPr="00545C0F" w:rsidRDefault="0059796E" w:rsidP="0059796E">
      <w:pPr>
        <w:ind w:left="567"/>
        <w:jc w:val="center"/>
        <w:rPr>
          <w:rFonts w:ascii="Verdana" w:hAnsi="Verdana" w:cs="Arial"/>
          <w:b/>
          <w:sz w:val="36"/>
          <w:szCs w:val="36"/>
          <w:lang w:val="en-GB"/>
        </w:rPr>
      </w:pPr>
    </w:p>
    <w:p w14:paraId="66AB5E9F"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Scrutiny Panel</w:t>
      </w:r>
    </w:p>
    <w:p w14:paraId="5759D540"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 xml:space="preserve">Dip Sampling Exercise </w:t>
      </w:r>
    </w:p>
    <w:p w14:paraId="18877C63" w14:textId="74902959" w:rsidR="0059796E" w:rsidRPr="00982564" w:rsidRDefault="00982564" w:rsidP="0059796E">
      <w:pPr>
        <w:ind w:left="567"/>
        <w:jc w:val="center"/>
        <w:rPr>
          <w:rFonts w:ascii="Verdana" w:hAnsi="Verdana"/>
          <w:b/>
          <w:bCs/>
          <w:color w:val="5B9BD5" w:themeColor="accent5"/>
          <w:sz w:val="36"/>
          <w:szCs w:val="36"/>
          <w:shd w:val="clear" w:color="auto" w:fill="FFFFFF"/>
        </w:rPr>
      </w:pPr>
      <w:r w:rsidRPr="00982564">
        <w:rPr>
          <w:rFonts w:ascii="Verdana" w:hAnsi="Verdana"/>
          <w:b/>
          <w:bCs/>
          <w:color w:val="5B9BD5" w:themeColor="accent5"/>
          <w:sz w:val="36"/>
          <w:szCs w:val="36"/>
          <w:shd w:val="clear" w:color="auto" w:fill="FFFFFF"/>
        </w:rPr>
        <w:t>Use of Force and the Monitoring of the Compliance of Officer Safety Training (OST)</w:t>
      </w:r>
    </w:p>
    <w:p w14:paraId="4A063797" w14:textId="77777777" w:rsidR="000F0720" w:rsidRPr="000F0720" w:rsidRDefault="000F0720" w:rsidP="0059796E">
      <w:pPr>
        <w:ind w:left="567"/>
        <w:jc w:val="center"/>
        <w:rPr>
          <w:rFonts w:ascii="Verdana" w:hAnsi="Verdana" w:cs="Arial"/>
          <w:b/>
          <w:bCs/>
          <w:color w:val="4472C4" w:themeColor="accent1"/>
          <w:sz w:val="36"/>
          <w:szCs w:val="36"/>
          <w:lang w:val="en-GB"/>
        </w:rPr>
      </w:pPr>
    </w:p>
    <w:p w14:paraId="20BB9212"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Panel Members’ Findings &amp; Feedback</w:t>
      </w:r>
    </w:p>
    <w:p w14:paraId="56DF878B" w14:textId="77777777" w:rsidR="0059796E" w:rsidRPr="00545C0F" w:rsidRDefault="0059796E" w:rsidP="0059796E">
      <w:pPr>
        <w:ind w:left="567"/>
        <w:jc w:val="center"/>
        <w:rPr>
          <w:rFonts w:ascii="Verdana" w:hAnsi="Verdana" w:cs="Arial"/>
          <w:b/>
          <w:color w:val="17365D"/>
          <w:sz w:val="36"/>
          <w:szCs w:val="36"/>
          <w:lang w:val="en-GB"/>
        </w:rPr>
      </w:pPr>
    </w:p>
    <w:p w14:paraId="585FB284" w14:textId="19DB4264" w:rsidR="0059796E" w:rsidRPr="00545C0F" w:rsidRDefault="00772124" w:rsidP="0059796E">
      <w:pPr>
        <w:ind w:left="567"/>
        <w:jc w:val="center"/>
        <w:rPr>
          <w:rFonts w:ascii="Verdana" w:hAnsi="Verdana" w:cs="Arial"/>
          <w:b/>
          <w:color w:val="17365D"/>
          <w:sz w:val="36"/>
          <w:szCs w:val="36"/>
          <w:lang w:val="en-GB"/>
        </w:rPr>
        <w:sectPr w:rsidR="0059796E" w:rsidRPr="00545C0F" w:rsidSect="00773E2D">
          <w:headerReference w:type="default" r:id="rId11"/>
          <w:footerReference w:type="default" r:id="rId12"/>
          <w:pgSz w:w="11906" w:h="16838"/>
          <w:pgMar w:top="1440" w:right="1440" w:bottom="1440" w:left="1440" w:header="708" w:footer="708" w:gutter="0"/>
          <w:cols w:space="708"/>
          <w:titlePg/>
          <w:docGrid w:linePitch="360"/>
        </w:sectPr>
      </w:pPr>
      <w:r>
        <w:rPr>
          <w:rFonts w:ascii="Verdana" w:hAnsi="Verdana" w:cs="Arial"/>
          <w:b/>
          <w:color w:val="17365D"/>
          <w:sz w:val="36"/>
          <w:szCs w:val="36"/>
          <w:lang w:val="en-GB"/>
        </w:rPr>
        <w:t>December</w:t>
      </w:r>
      <w:r w:rsidR="0059796E" w:rsidRPr="00545C0F">
        <w:rPr>
          <w:rFonts w:ascii="Verdana" w:hAnsi="Verdana" w:cs="Arial"/>
          <w:b/>
          <w:color w:val="17365D"/>
          <w:sz w:val="36"/>
          <w:szCs w:val="36"/>
          <w:lang w:val="en-GB"/>
        </w:rPr>
        <w:t xml:space="preserve"> 202</w:t>
      </w:r>
      <w:r w:rsidR="0059796E">
        <w:rPr>
          <w:rFonts w:ascii="Verdana" w:hAnsi="Verdana" w:cs="Arial"/>
          <w:b/>
          <w:color w:val="17365D"/>
          <w:sz w:val="36"/>
          <w:szCs w:val="36"/>
          <w:lang w:val="en-GB"/>
        </w:rPr>
        <w:t>3</w:t>
      </w:r>
    </w:p>
    <w:p w14:paraId="22EA4C62" w14:textId="77777777" w:rsidR="00B26AD2" w:rsidRPr="00545C0F" w:rsidRDefault="00B26AD2" w:rsidP="00B26AD2">
      <w:pPr>
        <w:jc w:val="center"/>
        <w:rPr>
          <w:rFonts w:ascii="Verdana" w:hAnsi="Verdana"/>
          <w:sz w:val="24"/>
          <w:lang w:val="en-GB"/>
        </w:rPr>
      </w:pPr>
    </w:p>
    <w:p w14:paraId="11811D20" w14:textId="77777777" w:rsidR="00B26AD2" w:rsidRPr="00545C0F" w:rsidRDefault="00B26AD2" w:rsidP="00B26AD2">
      <w:pPr>
        <w:pStyle w:val="Heading2"/>
        <w:rPr>
          <w:rFonts w:ascii="Verdana" w:hAnsi="Verdana"/>
          <w:lang w:val="en-GB"/>
        </w:rPr>
      </w:pPr>
      <w:bookmarkStart w:id="0" w:name="Contents"/>
      <w:bookmarkStart w:id="1" w:name="_Toc102479580"/>
      <w:bookmarkEnd w:id="0"/>
      <w:r w:rsidRPr="00545C0F">
        <w:rPr>
          <w:rFonts w:ascii="Verdana" w:hAnsi="Verdana"/>
          <w:color w:val="5B9BD4"/>
          <w:lang w:val="en-GB"/>
        </w:rPr>
        <w:t>Contents</w:t>
      </w:r>
      <w:bookmarkEnd w:id="1"/>
    </w:p>
    <w:sdt>
      <w:sdtPr>
        <w:rPr>
          <w:rFonts w:asciiTheme="minorHAnsi" w:eastAsiaTheme="minorEastAsia" w:hAnsiTheme="minorHAnsi" w:cstheme="minorBidi"/>
          <w:b w:val="0"/>
          <w:bCs w:val="0"/>
          <w:sz w:val="20"/>
          <w:szCs w:val="20"/>
          <w:lang w:val="en-US"/>
        </w:rPr>
        <w:id w:val="-1675256335"/>
        <w:docPartObj>
          <w:docPartGallery w:val="Table of Contents"/>
          <w:docPartUnique/>
        </w:docPartObj>
      </w:sdtPr>
      <w:sdtEndPr/>
      <w:sdtContent>
        <w:p w14:paraId="21472014" w14:textId="77777777" w:rsidR="00B26AD2" w:rsidRPr="006C34CB" w:rsidRDefault="00B26AD2" w:rsidP="00B26AD2">
          <w:pPr>
            <w:pStyle w:val="TOC2"/>
            <w:tabs>
              <w:tab w:val="right" w:leader="dot" w:pos="9260"/>
            </w:tabs>
            <w:rPr>
              <w:rFonts w:asciiTheme="minorHAnsi" w:eastAsiaTheme="minorEastAsia" w:hAnsiTheme="minorHAnsi" w:cstheme="minorBidi"/>
              <w:b w:val="0"/>
              <w:bCs w:val="0"/>
              <w:noProof/>
              <w:lang w:eastAsia="en-GB"/>
            </w:rPr>
          </w:pPr>
          <w:r w:rsidRPr="00580F1D">
            <w:fldChar w:fldCharType="begin"/>
          </w:r>
          <w:r w:rsidRPr="00545C0F">
            <w:instrText xml:space="preserve">TOC \o "1-2" \h \z \u </w:instrText>
          </w:r>
          <w:r w:rsidRPr="00580F1D">
            <w:fldChar w:fldCharType="separate"/>
          </w:r>
          <w:hyperlink w:anchor="_Toc102479580" w:history="1">
            <w:r w:rsidRPr="00545C0F">
              <w:rPr>
                <w:rStyle w:val="Hyperlink"/>
                <w:noProof/>
              </w:rPr>
              <w:t>Contents</w:t>
            </w:r>
            <w:r w:rsidRPr="00545C0F">
              <w:rPr>
                <w:noProof/>
                <w:webHidden/>
              </w:rPr>
              <w:tab/>
            </w:r>
            <w:r w:rsidRPr="006C34CB">
              <w:rPr>
                <w:noProof/>
                <w:webHidden/>
              </w:rPr>
              <w:fldChar w:fldCharType="begin"/>
            </w:r>
            <w:r w:rsidRPr="00545C0F">
              <w:rPr>
                <w:noProof/>
                <w:webHidden/>
              </w:rPr>
              <w:instrText xml:space="preserve"> PAGEREF _Toc102479580 \h </w:instrText>
            </w:r>
            <w:r w:rsidRPr="006C34CB">
              <w:rPr>
                <w:noProof/>
                <w:webHidden/>
              </w:rPr>
            </w:r>
            <w:r w:rsidRPr="006C34CB">
              <w:rPr>
                <w:noProof/>
                <w:webHidden/>
              </w:rPr>
              <w:fldChar w:fldCharType="separate"/>
            </w:r>
            <w:r w:rsidRPr="00545C0F">
              <w:rPr>
                <w:noProof/>
                <w:webHidden/>
              </w:rPr>
              <w:t>1</w:t>
            </w:r>
            <w:r w:rsidRPr="006C34CB">
              <w:rPr>
                <w:noProof/>
                <w:webHidden/>
              </w:rPr>
              <w:fldChar w:fldCharType="end"/>
            </w:r>
          </w:hyperlink>
        </w:p>
        <w:p w14:paraId="40A675BC" w14:textId="444F040F" w:rsidR="00B26AD2" w:rsidRPr="00545C0F" w:rsidRDefault="002A2F00" w:rsidP="00B26AD2">
          <w:pPr>
            <w:pStyle w:val="TOC1"/>
            <w:tabs>
              <w:tab w:val="right" w:leader="dot" w:pos="9260"/>
            </w:tabs>
            <w:rPr>
              <w:rFonts w:asciiTheme="minorHAnsi" w:eastAsiaTheme="minorEastAsia" w:hAnsiTheme="minorHAnsi" w:cstheme="minorBidi"/>
              <w:b w:val="0"/>
              <w:bCs w:val="0"/>
              <w:noProof/>
              <w:lang w:eastAsia="en-GB"/>
            </w:rPr>
          </w:pPr>
          <w:hyperlink w:anchor="_Toc102479581" w:history="1">
            <w:r w:rsidR="00B26AD2" w:rsidRPr="00545C0F">
              <w:rPr>
                <w:rStyle w:val="Hyperlink"/>
                <w:rFonts w:cstheme="minorHAnsi"/>
                <w:noProof/>
                <w:spacing w:val="-2"/>
              </w:rPr>
              <w:t>1.0</w:t>
            </w:r>
            <w:r w:rsidR="00B26AD2" w:rsidRPr="00545C0F">
              <w:rPr>
                <w:rStyle w:val="Hyperlink"/>
                <w:rFonts w:cstheme="minorHAnsi"/>
                <w:noProof/>
                <w:spacing w:val="-12"/>
              </w:rPr>
              <w:t xml:space="preserve"> </w:t>
            </w:r>
            <w:r w:rsidR="00B26AD2">
              <w:rPr>
                <w:rStyle w:val="Hyperlink"/>
                <w:rFonts w:cstheme="minorHAnsi"/>
                <w:noProof/>
                <w:spacing w:val="-12"/>
              </w:rPr>
              <w:t xml:space="preserve">    </w:t>
            </w:r>
            <w:r w:rsidR="00B26AD2" w:rsidRPr="00545C0F">
              <w:rPr>
                <w:rStyle w:val="Hyperlink"/>
                <w:rFonts w:cstheme="minorHAnsi"/>
                <w:noProof/>
                <w:spacing w:val="-2"/>
              </w:rPr>
              <w:t>Overview</w:t>
            </w:r>
            <w:r w:rsidR="00EB7CA1" w:rsidRPr="00EB7CA1">
              <w:t xml:space="preserve"> </w:t>
            </w:r>
            <w:r w:rsidR="00EB7CA1" w:rsidRPr="00EB7CA1">
              <w:rPr>
                <w:rStyle w:val="Hyperlink"/>
                <w:rFonts w:cstheme="minorHAnsi"/>
                <w:noProof/>
                <w:spacing w:val="-2"/>
              </w:rPr>
              <w:t>Background, Purpose and Methodology</w:t>
            </w:r>
            <w:r w:rsidR="00EB7CA1" w:rsidRPr="00EB7CA1">
              <w:rPr>
                <w:rStyle w:val="Hyperlink"/>
                <w:rFonts w:cstheme="minorHAnsi"/>
                <w:noProof/>
                <w:webHidden/>
                <w:spacing w:val="-2"/>
              </w:rPr>
              <w:t xml:space="preserve"> </w:t>
            </w:r>
            <w:r w:rsidR="00EB7CA1">
              <w:rPr>
                <w:rStyle w:val="Hyperlink"/>
                <w:rFonts w:cstheme="minorHAnsi"/>
                <w:noProof/>
                <w:webHidden/>
                <w:spacing w:val="-2"/>
              </w:rPr>
              <w:tab/>
            </w:r>
            <w:r w:rsidR="00B26AD2" w:rsidRPr="006C34CB">
              <w:rPr>
                <w:noProof/>
                <w:webHidden/>
              </w:rPr>
              <w:fldChar w:fldCharType="begin"/>
            </w:r>
            <w:r w:rsidR="00B26AD2" w:rsidRPr="00545C0F">
              <w:rPr>
                <w:noProof/>
                <w:webHidden/>
              </w:rPr>
              <w:instrText xml:space="preserve"> PAGEREF _Toc102479581 \h </w:instrText>
            </w:r>
            <w:r w:rsidR="00B26AD2" w:rsidRPr="006C34CB">
              <w:rPr>
                <w:noProof/>
                <w:webHidden/>
              </w:rPr>
            </w:r>
            <w:r w:rsidR="00B26AD2" w:rsidRPr="006C34CB">
              <w:rPr>
                <w:noProof/>
                <w:webHidden/>
              </w:rPr>
              <w:fldChar w:fldCharType="separate"/>
            </w:r>
            <w:r w:rsidR="00B26AD2" w:rsidRPr="00545C0F">
              <w:rPr>
                <w:noProof/>
                <w:webHidden/>
              </w:rPr>
              <w:t>2</w:t>
            </w:r>
            <w:r w:rsidR="00B26AD2" w:rsidRPr="006C34CB">
              <w:rPr>
                <w:noProof/>
                <w:webHidden/>
              </w:rPr>
              <w:fldChar w:fldCharType="end"/>
            </w:r>
          </w:hyperlink>
        </w:p>
        <w:p w14:paraId="28E19801" w14:textId="440826D5" w:rsidR="00B26AD2" w:rsidRPr="00545C0F" w:rsidRDefault="002A2F00" w:rsidP="00B26AD2">
          <w:pPr>
            <w:pStyle w:val="TOC1"/>
            <w:tabs>
              <w:tab w:val="left" w:pos="1320"/>
              <w:tab w:val="right" w:leader="dot" w:pos="9260"/>
            </w:tabs>
            <w:rPr>
              <w:rFonts w:asciiTheme="minorHAnsi" w:eastAsiaTheme="minorEastAsia" w:hAnsiTheme="minorHAnsi" w:cstheme="minorBidi"/>
              <w:b w:val="0"/>
              <w:bCs w:val="0"/>
              <w:noProof/>
              <w:lang w:eastAsia="en-GB"/>
            </w:rPr>
          </w:pPr>
          <w:hyperlink w:anchor="_Toc102479584" w:history="1">
            <w:r w:rsidR="00EB7CA1">
              <w:rPr>
                <w:rStyle w:val="Hyperlink"/>
                <w:rFonts w:cstheme="minorHAnsi"/>
                <w:noProof/>
                <w:spacing w:val="-2"/>
              </w:rPr>
              <w:t>2</w:t>
            </w:r>
            <w:r w:rsidR="00B26AD2" w:rsidRPr="00545C0F">
              <w:rPr>
                <w:rStyle w:val="Hyperlink"/>
                <w:rFonts w:cstheme="minorHAnsi"/>
                <w:noProof/>
                <w:spacing w:val="-2"/>
              </w:rPr>
              <w:t>.0</w:t>
            </w:r>
            <w:r w:rsidR="00B26AD2" w:rsidRPr="00545C0F">
              <w:rPr>
                <w:rFonts w:asciiTheme="minorHAnsi" w:eastAsiaTheme="minorEastAsia" w:hAnsiTheme="minorHAnsi" w:cstheme="minorBidi"/>
                <w:b w:val="0"/>
                <w:bCs w:val="0"/>
                <w:noProof/>
                <w:lang w:eastAsia="en-GB"/>
              </w:rPr>
              <w:tab/>
            </w:r>
            <w:r w:rsidR="00432F32">
              <w:rPr>
                <w:rStyle w:val="Hyperlink"/>
                <w:rFonts w:cstheme="minorHAnsi"/>
                <w:noProof/>
                <w:spacing w:val="-2"/>
              </w:rPr>
              <w:t xml:space="preserve">Review of </w:t>
            </w:r>
            <w:r w:rsidR="00EB04EC">
              <w:rPr>
                <w:rStyle w:val="Hyperlink"/>
                <w:rFonts w:cstheme="minorHAnsi"/>
                <w:noProof/>
                <w:spacing w:val="-2"/>
              </w:rPr>
              <w:t>Use of Force</w:t>
            </w:r>
            <w:r w:rsidR="005D42AE">
              <w:rPr>
                <w:rStyle w:val="Hyperlink"/>
                <w:rFonts w:cstheme="minorHAnsi"/>
                <w:noProof/>
                <w:spacing w:val="-2"/>
              </w:rPr>
              <w:t xml:space="preserve"> Incidents</w:t>
            </w:r>
            <w:r w:rsidR="00B26AD2" w:rsidRPr="00545C0F">
              <w:rPr>
                <w:noProof/>
                <w:webHidden/>
              </w:rPr>
              <w:tab/>
            </w:r>
            <w:r w:rsidR="00B26AD2" w:rsidRPr="006C34CB">
              <w:rPr>
                <w:noProof/>
                <w:webHidden/>
              </w:rPr>
              <w:fldChar w:fldCharType="begin"/>
            </w:r>
            <w:r w:rsidR="00B26AD2" w:rsidRPr="00545C0F">
              <w:rPr>
                <w:noProof/>
                <w:webHidden/>
              </w:rPr>
              <w:instrText xml:space="preserve"> PAGEREF _Toc102479584 \h </w:instrText>
            </w:r>
            <w:r w:rsidR="00B26AD2" w:rsidRPr="006C34CB">
              <w:rPr>
                <w:noProof/>
                <w:webHidden/>
              </w:rPr>
            </w:r>
            <w:r w:rsidR="00B26AD2" w:rsidRPr="006C34CB">
              <w:rPr>
                <w:noProof/>
                <w:webHidden/>
              </w:rPr>
              <w:fldChar w:fldCharType="separate"/>
            </w:r>
            <w:r w:rsidR="00B26AD2" w:rsidRPr="00545C0F">
              <w:rPr>
                <w:noProof/>
                <w:webHidden/>
              </w:rPr>
              <w:t>4</w:t>
            </w:r>
            <w:r w:rsidR="00B26AD2" w:rsidRPr="006C34CB">
              <w:rPr>
                <w:noProof/>
                <w:webHidden/>
              </w:rPr>
              <w:fldChar w:fldCharType="end"/>
            </w:r>
          </w:hyperlink>
        </w:p>
        <w:p w14:paraId="12BA96BA" w14:textId="2ABDE984" w:rsidR="009B325F" w:rsidRPr="000C79B3" w:rsidRDefault="002A2F00" w:rsidP="004C784C">
          <w:pPr>
            <w:pStyle w:val="TOC1"/>
            <w:tabs>
              <w:tab w:val="right" w:leader="dot" w:pos="9260"/>
            </w:tabs>
            <w:rPr>
              <w:noProof/>
            </w:rPr>
          </w:pPr>
          <w:hyperlink w:anchor="_Toc102479585" w:history="1">
            <w:r w:rsidR="00EB7CA1">
              <w:rPr>
                <w:rStyle w:val="Hyperlink"/>
                <w:rFonts w:cstheme="minorHAnsi"/>
                <w:noProof/>
                <w:spacing w:val="-2"/>
              </w:rPr>
              <w:t>3</w:t>
            </w:r>
            <w:r w:rsidR="00B26AD2" w:rsidRPr="00545C0F">
              <w:rPr>
                <w:rStyle w:val="Hyperlink"/>
                <w:rFonts w:cstheme="minorHAnsi"/>
                <w:noProof/>
                <w:spacing w:val="-2"/>
              </w:rPr>
              <w:t xml:space="preserve">.0 </w:t>
            </w:r>
            <w:r w:rsidR="00B26AD2">
              <w:rPr>
                <w:rStyle w:val="Hyperlink"/>
                <w:rFonts w:cstheme="minorHAnsi"/>
                <w:noProof/>
                <w:spacing w:val="-2"/>
              </w:rPr>
              <w:t xml:space="preserve">    </w:t>
            </w:r>
            <w:r w:rsidR="003C2C06">
              <w:rPr>
                <w:rStyle w:val="Hyperlink"/>
                <w:rFonts w:cstheme="minorHAnsi"/>
                <w:noProof/>
                <w:spacing w:val="-2"/>
              </w:rPr>
              <w:t xml:space="preserve">General Comments and </w:t>
            </w:r>
            <w:r w:rsidR="00B26AD2" w:rsidRPr="00545C0F">
              <w:rPr>
                <w:rStyle w:val="Hyperlink"/>
                <w:rFonts w:cstheme="minorHAnsi"/>
                <w:noProof/>
                <w:spacing w:val="-2"/>
              </w:rPr>
              <w:t>Observations</w:t>
            </w:r>
            <w:r w:rsidR="00B26AD2" w:rsidRPr="00545C0F">
              <w:rPr>
                <w:noProof/>
                <w:webHidden/>
              </w:rPr>
              <w:tab/>
            </w:r>
            <w:r w:rsidR="00B26AD2" w:rsidRPr="006C34CB">
              <w:rPr>
                <w:noProof/>
                <w:webHidden/>
              </w:rPr>
              <w:fldChar w:fldCharType="begin"/>
            </w:r>
            <w:r w:rsidR="00B26AD2" w:rsidRPr="00545C0F">
              <w:rPr>
                <w:noProof/>
                <w:webHidden/>
              </w:rPr>
              <w:instrText xml:space="preserve"> PAGEREF _Toc102479585 \h </w:instrText>
            </w:r>
            <w:r w:rsidR="00B26AD2" w:rsidRPr="006C34CB">
              <w:rPr>
                <w:noProof/>
                <w:webHidden/>
              </w:rPr>
            </w:r>
            <w:r w:rsidR="00B26AD2" w:rsidRPr="006C34CB">
              <w:rPr>
                <w:noProof/>
                <w:webHidden/>
              </w:rPr>
              <w:fldChar w:fldCharType="separate"/>
            </w:r>
            <w:r w:rsidR="00B26AD2" w:rsidRPr="00545C0F">
              <w:rPr>
                <w:noProof/>
                <w:webHidden/>
              </w:rPr>
              <w:t>7</w:t>
            </w:r>
            <w:r w:rsidR="00B26AD2" w:rsidRPr="006C34CB">
              <w:rPr>
                <w:noProof/>
                <w:webHidden/>
              </w:rPr>
              <w:fldChar w:fldCharType="end"/>
            </w:r>
          </w:hyperlink>
        </w:p>
        <w:p w14:paraId="65A4D562" w14:textId="77777777" w:rsidR="000C79B3" w:rsidRDefault="000C79B3" w:rsidP="00B26AD2">
          <w:pPr>
            <w:pStyle w:val="TOC1"/>
            <w:tabs>
              <w:tab w:val="right" w:leader="dot" w:pos="9260"/>
            </w:tabs>
            <w:rPr>
              <w:noProof/>
            </w:rPr>
          </w:pPr>
        </w:p>
        <w:p w14:paraId="10F7BBDB" w14:textId="77777777" w:rsidR="000F59CA" w:rsidRPr="00545C0F" w:rsidRDefault="000F59CA" w:rsidP="00B26AD2">
          <w:pPr>
            <w:pStyle w:val="TOC1"/>
            <w:tabs>
              <w:tab w:val="right" w:leader="dot" w:pos="9260"/>
            </w:tabs>
            <w:rPr>
              <w:rFonts w:asciiTheme="minorHAnsi" w:eastAsiaTheme="minorEastAsia" w:hAnsiTheme="minorHAnsi" w:cstheme="minorBidi"/>
              <w:b w:val="0"/>
              <w:bCs w:val="0"/>
              <w:noProof/>
              <w:lang w:eastAsia="en-GB"/>
            </w:rPr>
          </w:pPr>
        </w:p>
        <w:p w14:paraId="69CD0414" w14:textId="77777777" w:rsidR="00B26AD2" w:rsidRPr="00545C0F" w:rsidRDefault="00B26AD2" w:rsidP="00B26AD2">
          <w:pPr>
            <w:rPr>
              <w:rFonts w:ascii="Verdana" w:hAnsi="Verdana"/>
              <w:lang w:val="en-GB"/>
            </w:rPr>
          </w:pPr>
          <w:r w:rsidRPr="00580F1D">
            <w:rPr>
              <w:rFonts w:ascii="Verdana" w:hAnsi="Verdana"/>
              <w:lang w:val="en-GB"/>
            </w:rPr>
            <w:fldChar w:fldCharType="end"/>
          </w:r>
        </w:p>
      </w:sdtContent>
    </w:sdt>
    <w:p w14:paraId="1F9F415D" w14:textId="77777777" w:rsidR="00A3191B" w:rsidRDefault="00A3191B"/>
    <w:p w14:paraId="6FF4EBB6" w14:textId="77777777" w:rsidR="00773E2D" w:rsidRPr="00773E2D" w:rsidRDefault="00773E2D" w:rsidP="00773E2D"/>
    <w:p w14:paraId="7EB6A5E1" w14:textId="77777777" w:rsidR="00773E2D" w:rsidRPr="00773E2D" w:rsidRDefault="00773E2D" w:rsidP="00773E2D"/>
    <w:p w14:paraId="5BD68880" w14:textId="77777777" w:rsidR="00773E2D" w:rsidRPr="00773E2D" w:rsidRDefault="00773E2D" w:rsidP="00773E2D"/>
    <w:p w14:paraId="2CC2AB68" w14:textId="7E4C9A9F" w:rsidR="00773E2D" w:rsidRPr="001D73F7" w:rsidRDefault="000C79B3" w:rsidP="000C79B3">
      <w:pPr>
        <w:tabs>
          <w:tab w:val="left" w:pos="2925"/>
        </w:tabs>
        <w:rPr>
          <w:rFonts w:ascii="Verdana" w:hAnsi="Verdana"/>
        </w:rPr>
      </w:pPr>
      <w:r w:rsidRPr="001D73F7">
        <w:rPr>
          <w:rFonts w:ascii="Verdana" w:hAnsi="Verdana"/>
        </w:rPr>
        <w:tab/>
      </w:r>
    </w:p>
    <w:p w14:paraId="1F971519" w14:textId="77777777" w:rsidR="00773E2D" w:rsidRPr="001D73F7" w:rsidRDefault="00773E2D" w:rsidP="00773E2D">
      <w:pPr>
        <w:rPr>
          <w:rFonts w:ascii="Verdana" w:hAnsi="Verdana"/>
        </w:rPr>
      </w:pPr>
    </w:p>
    <w:p w14:paraId="685296A4" w14:textId="77777777" w:rsidR="00773E2D" w:rsidRPr="001D73F7" w:rsidRDefault="00773E2D" w:rsidP="00773E2D">
      <w:pPr>
        <w:rPr>
          <w:rFonts w:ascii="Verdana" w:hAnsi="Verdana"/>
        </w:rPr>
      </w:pPr>
    </w:p>
    <w:p w14:paraId="523FA79F" w14:textId="77777777" w:rsidR="00773E2D" w:rsidRPr="001D73F7" w:rsidRDefault="00773E2D" w:rsidP="00773E2D">
      <w:pPr>
        <w:rPr>
          <w:rFonts w:ascii="Verdana" w:hAnsi="Verdana"/>
        </w:rPr>
      </w:pPr>
    </w:p>
    <w:p w14:paraId="165E071E" w14:textId="77777777" w:rsidR="00773E2D" w:rsidRPr="001D73F7" w:rsidRDefault="00773E2D" w:rsidP="00773E2D">
      <w:pPr>
        <w:rPr>
          <w:rFonts w:ascii="Verdana" w:hAnsi="Verdana"/>
        </w:rPr>
      </w:pPr>
    </w:p>
    <w:p w14:paraId="3379C9E4" w14:textId="77777777" w:rsidR="00773E2D" w:rsidRPr="001D73F7" w:rsidRDefault="00773E2D" w:rsidP="00773E2D">
      <w:pPr>
        <w:rPr>
          <w:rFonts w:ascii="Verdana" w:hAnsi="Verdana"/>
        </w:rPr>
      </w:pPr>
    </w:p>
    <w:p w14:paraId="3EE28D4C" w14:textId="77777777" w:rsidR="00773E2D" w:rsidRPr="001D73F7" w:rsidRDefault="00773E2D" w:rsidP="00773E2D">
      <w:pPr>
        <w:rPr>
          <w:rFonts w:ascii="Verdana" w:hAnsi="Verdana"/>
        </w:rPr>
      </w:pPr>
    </w:p>
    <w:p w14:paraId="5F1C80A8" w14:textId="77777777" w:rsidR="00773E2D" w:rsidRPr="001D73F7" w:rsidRDefault="00773E2D" w:rsidP="00773E2D">
      <w:pPr>
        <w:rPr>
          <w:rFonts w:ascii="Verdana" w:hAnsi="Verdana"/>
        </w:rPr>
      </w:pPr>
    </w:p>
    <w:p w14:paraId="583E0297" w14:textId="77777777" w:rsidR="00773E2D" w:rsidRPr="001D73F7" w:rsidRDefault="00773E2D" w:rsidP="00773E2D">
      <w:pPr>
        <w:rPr>
          <w:rFonts w:ascii="Verdana" w:hAnsi="Verdana"/>
        </w:rPr>
      </w:pPr>
    </w:p>
    <w:p w14:paraId="4D4434D0" w14:textId="77777777" w:rsidR="00773E2D" w:rsidRPr="001D73F7" w:rsidRDefault="00773E2D" w:rsidP="00773E2D">
      <w:pPr>
        <w:rPr>
          <w:rFonts w:ascii="Verdana" w:hAnsi="Verdana"/>
        </w:rPr>
      </w:pPr>
    </w:p>
    <w:p w14:paraId="54CB9A73" w14:textId="77777777" w:rsidR="00773E2D" w:rsidRPr="001D73F7" w:rsidRDefault="00773E2D" w:rsidP="00773E2D">
      <w:pPr>
        <w:rPr>
          <w:rFonts w:ascii="Verdana" w:hAnsi="Verdana"/>
        </w:rPr>
      </w:pPr>
    </w:p>
    <w:p w14:paraId="389574DD" w14:textId="77777777" w:rsidR="00773E2D" w:rsidRPr="001D73F7" w:rsidRDefault="00773E2D" w:rsidP="00773E2D">
      <w:pPr>
        <w:rPr>
          <w:rFonts w:ascii="Verdana" w:hAnsi="Verdana"/>
        </w:rPr>
      </w:pPr>
    </w:p>
    <w:p w14:paraId="19F332F1" w14:textId="77777777" w:rsidR="00773E2D" w:rsidRPr="001D73F7" w:rsidRDefault="00773E2D" w:rsidP="00773E2D">
      <w:pPr>
        <w:rPr>
          <w:rFonts w:ascii="Verdana" w:hAnsi="Verdana"/>
        </w:rPr>
      </w:pPr>
    </w:p>
    <w:p w14:paraId="77FEE6EE" w14:textId="77777777" w:rsidR="00773E2D" w:rsidRPr="001D73F7" w:rsidRDefault="00773E2D" w:rsidP="00773E2D">
      <w:pPr>
        <w:rPr>
          <w:rFonts w:ascii="Verdana" w:hAnsi="Verdana"/>
        </w:rPr>
      </w:pPr>
    </w:p>
    <w:p w14:paraId="371A56D5" w14:textId="77777777" w:rsidR="00773E2D" w:rsidRPr="001D73F7" w:rsidRDefault="00773E2D" w:rsidP="00773E2D">
      <w:pPr>
        <w:rPr>
          <w:rFonts w:ascii="Verdana" w:hAnsi="Verdana"/>
        </w:rPr>
      </w:pPr>
    </w:p>
    <w:p w14:paraId="7CB444AE" w14:textId="77777777" w:rsidR="00773E2D" w:rsidRPr="001D73F7" w:rsidRDefault="00773E2D" w:rsidP="00773E2D">
      <w:pPr>
        <w:rPr>
          <w:rFonts w:ascii="Verdana" w:hAnsi="Verdana"/>
        </w:rPr>
      </w:pPr>
    </w:p>
    <w:p w14:paraId="7ED5B6BC" w14:textId="77777777" w:rsidR="00773E2D" w:rsidRPr="001D73F7" w:rsidRDefault="00773E2D" w:rsidP="00773E2D">
      <w:pPr>
        <w:rPr>
          <w:rFonts w:ascii="Verdana" w:hAnsi="Verdana"/>
        </w:rPr>
      </w:pPr>
    </w:p>
    <w:p w14:paraId="3B990FE7" w14:textId="77777777" w:rsidR="00773E2D" w:rsidRPr="001D73F7" w:rsidRDefault="00773E2D" w:rsidP="00773E2D">
      <w:pPr>
        <w:rPr>
          <w:rFonts w:ascii="Verdana" w:hAnsi="Verdana"/>
        </w:rPr>
      </w:pPr>
    </w:p>
    <w:p w14:paraId="01329E98" w14:textId="77777777" w:rsidR="00773E2D" w:rsidRPr="001D73F7" w:rsidRDefault="00773E2D" w:rsidP="00773E2D">
      <w:pPr>
        <w:rPr>
          <w:rFonts w:ascii="Verdana" w:hAnsi="Verdana"/>
        </w:rPr>
      </w:pPr>
    </w:p>
    <w:p w14:paraId="6E3A0AF0" w14:textId="77777777" w:rsidR="00773E2D" w:rsidRPr="001D73F7" w:rsidRDefault="00773E2D" w:rsidP="00773E2D">
      <w:pPr>
        <w:rPr>
          <w:rFonts w:ascii="Verdana" w:hAnsi="Verdana"/>
        </w:rPr>
      </w:pPr>
    </w:p>
    <w:p w14:paraId="16C4E9C1" w14:textId="1B485D65" w:rsidR="00773E2D" w:rsidRPr="001D73F7" w:rsidRDefault="00773E2D" w:rsidP="00773E2D">
      <w:pPr>
        <w:tabs>
          <w:tab w:val="left" w:pos="1090"/>
        </w:tabs>
        <w:rPr>
          <w:rFonts w:ascii="Verdana" w:hAnsi="Verdana"/>
        </w:rPr>
      </w:pPr>
      <w:r w:rsidRPr="001D73F7">
        <w:rPr>
          <w:rFonts w:ascii="Verdana" w:hAnsi="Verdana"/>
        </w:rPr>
        <w:tab/>
      </w:r>
    </w:p>
    <w:p w14:paraId="50E9CC3E" w14:textId="77777777" w:rsidR="00773E2D" w:rsidRPr="001D73F7" w:rsidRDefault="00773E2D" w:rsidP="00773E2D">
      <w:pPr>
        <w:tabs>
          <w:tab w:val="left" w:pos="1090"/>
        </w:tabs>
        <w:rPr>
          <w:rFonts w:ascii="Verdana" w:hAnsi="Verdana"/>
        </w:rPr>
      </w:pPr>
    </w:p>
    <w:p w14:paraId="1791D8CB" w14:textId="035E8487" w:rsidR="00EB7CA1" w:rsidRPr="00817F1E" w:rsidRDefault="00E56EE6" w:rsidP="00EB7CA1">
      <w:pPr>
        <w:pStyle w:val="Heading1"/>
        <w:spacing w:before="242" w:line="360" w:lineRule="auto"/>
        <w:jc w:val="both"/>
        <w:rPr>
          <w:rFonts w:ascii="Verdana" w:hAnsi="Verdana" w:cstheme="minorHAnsi"/>
          <w:b/>
          <w:bCs/>
          <w:sz w:val="22"/>
          <w:szCs w:val="22"/>
          <w:lang w:val="en-GB"/>
        </w:rPr>
      </w:pPr>
      <w:bookmarkStart w:id="2" w:name="_Toc102479581"/>
      <w:r w:rsidRPr="00817F1E">
        <w:rPr>
          <w:rFonts w:ascii="Verdana" w:hAnsi="Verdana" w:cstheme="minorHAnsi"/>
          <w:b/>
          <w:bCs/>
          <w:color w:val="2D74B5"/>
          <w:spacing w:val="-2"/>
          <w:sz w:val="22"/>
          <w:szCs w:val="22"/>
          <w:lang w:val="en-GB"/>
        </w:rPr>
        <w:lastRenderedPageBreak/>
        <w:t>1.0</w:t>
      </w:r>
      <w:r w:rsidR="00EB7CA1" w:rsidRPr="00817F1E">
        <w:rPr>
          <w:rFonts w:ascii="Verdana" w:hAnsi="Verdana" w:cstheme="minorHAnsi"/>
          <w:b/>
          <w:bCs/>
          <w:color w:val="2D74B5"/>
          <w:spacing w:val="-12"/>
          <w:sz w:val="22"/>
          <w:szCs w:val="22"/>
          <w:lang w:val="en-GB"/>
        </w:rPr>
        <w:t xml:space="preserve"> </w:t>
      </w:r>
      <w:r w:rsidRPr="00817F1E">
        <w:rPr>
          <w:rFonts w:ascii="Verdana" w:hAnsi="Verdana" w:cstheme="minorHAnsi"/>
          <w:b/>
          <w:bCs/>
          <w:color w:val="2D74B5"/>
          <w:spacing w:val="-2"/>
          <w:sz w:val="22"/>
          <w:szCs w:val="22"/>
          <w:lang w:val="en-GB"/>
        </w:rPr>
        <w:t>Overview</w:t>
      </w:r>
      <w:bookmarkEnd w:id="2"/>
      <w:r w:rsidR="00EB7CA1" w:rsidRPr="00817F1E">
        <w:rPr>
          <w:rFonts w:ascii="Verdana" w:hAnsi="Verdana" w:cstheme="minorHAnsi"/>
          <w:b/>
          <w:bCs/>
          <w:color w:val="2D74B5"/>
          <w:spacing w:val="-2"/>
          <w:sz w:val="22"/>
          <w:szCs w:val="22"/>
          <w:lang w:val="en-GB"/>
        </w:rPr>
        <w:t>, Background,</w:t>
      </w:r>
      <w:r w:rsidR="00EB7CA1" w:rsidRPr="00817F1E">
        <w:rPr>
          <w:rFonts w:ascii="Verdana" w:hAnsi="Verdana" w:cstheme="minorHAnsi"/>
          <w:b/>
          <w:bCs/>
          <w:color w:val="2D74B5"/>
          <w:spacing w:val="-12"/>
          <w:sz w:val="22"/>
          <w:szCs w:val="22"/>
          <w:lang w:val="en-GB"/>
        </w:rPr>
        <w:t xml:space="preserve"> </w:t>
      </w:r>
      <w:proofErr w:type="gramStart"/>
      <w:r w:rsidR="00EB7CA1" w:rsidRPr="00817F1E">
        <w:rPr>
          <w:rFonts w:ascii="Verdana" w:hAnsi="Verdana" w:cstheme="minorHAnsi"/>
          <w:b/>
          <w:bCs/>
          <w:color w:val="2D74B5"/>
          <w:spacing w:val="-2"/>
          <w:sz w:val="22"/>
          <w:szCs w:val="22"/>
          <w:lang w:val="en-GB"/>
        </w:rPr>
        <w:t>Purpose</w:t>
      </w:r>
      <w:proofErr w:type="gramEnd"/>
      <w:r w:rsidR="00EB7CA1" w:rsidRPr="00817F1E">
        <w:rPr>
          <w:rFonts w:ascii="Verdana" w:hAnsi="Verdana" w:cstheme="minorHAnsi"/>
          <w:b/>
          <w:bCs/>
          <w:color w:val="2D74B5"/>
          <w:spacing w:val="-12"/>
          <w:sz w:val="22"/>
          <w:szCs w:val="22"/>
          <w:lang w:val="en-GB"/>
        </w:rPr>
        <w:t xml:space="preserve"> </w:t>
      </w:r>
      <w:r w:rsidR="00EB7CA1" w:rsidRPr="00817F1E">
        <w:rPr>
          <w:rFonts w:ascii="Verdana" w:hAnsi="Verdana" w:cstheme="minorHAnsi"/>
          <w:b/>
          <w:bCs/>
          <w:color w:val="2D74B5"/>
          <w:spacing w:val="-2"/>
          <w:sz w:val="22"/>
          <w:szCs w:val="22"/>
          <w:lang w:val="en-GB"/>
        </w:rPr>
        <w:t>and</w:t>
      </w:r>
      <w:r w:rsidR="00EB7CA1" w:rsidRPr="00817F1E">
        <w:rPr>
          <w:rFonts w:ascii="Verdana" w:hAnsi="Verdana" w:cstheme="minorHAnsi"/>
          <w:b/>
          <w:bCs/>
          <w:color w:val="2D74B5"/>
          <w:spacing w:val="-16"/>
          <w:sz w:val="22"/>
          <w:szCs w:val="22"/>
          <w:lang w:val="en-GB"/>
        </w:rPr>
        <w:t xml:space="preserve"> </w:t>
      </w:r>
      <w:r w:rsidR="00EB7CA1" w:rsidRPr="00817F1E">
        <w:rPr>
          <w:rFonts w:ascii="Verdana" w:hAnsi="Verdana" w:cstheme="minorHAnsi"/>
          <w:b/>
          <w:bCs/>
          <w:color w:val="2D74B5"/>
          <w:spacing w:val="-2"/>
          <w:sz w:val="22"/>
          <w:szCs w:val="22"/>
          <w:lang w:val="en-GB"/>
        </w:rPr>
        <w:t>Methodology</w:t>
      </w:r>
    </w:p>
    <w:p w14:paraId="21AD6039" w14:textId="77777777" w:rsidR="00FE771C" w:rsidRPr="00817F1E" w:rsidRDefault="00FE771C" w:rsidP="00FE771C">
      <w:pPr>
        <w:pStyle w:val="BodyText"/>
        <w:spacing w:before="57" w:line="360" w:lineRule="auto"/>
        <w:ind w:right="119"/>
        <w:jc w:val="both"/>
        <w:rPr>
          <w:rFonts w:cstheme="minorHAnsi"/>
          <w:sz w:val="22"/>
          <w:szCs w:val="22"/>
        </w:rPr>
      </w:pPr>
      <w:r w:rsidRPr="00817F1E">
        <w:rPr>
          <w:rFonts w:cstheme="minorHAnsi"/>
          <w:sz w:val="22"/>
          <w:szCs w:val="22"/>
        </w:rPr>
        <w:t>The</w:t>
      </w:r>
      <w:r w:rsidRPr="00817F1E">
        <w:rPr>
          <w:rFonts w:cstheme="minorHAnsi"/>
          <w:spacing w:val="-18"/>
          <w:sz w:val="22"/>
          <w:szCs w:val="22"/>
        </w:rPr>
        <w:t xml:space="preserve"> </w:t>
      </w:r>
      <w:r w:rsidRPr="00817F1E">
        <w:rPr>
          <w:rFonts w:cstheme="minorHAnsi"/>
          <w:sz w:val="22"/>
          <w:szCs w:val="22"/>
        </w:rPr>
        <w:t>Quality</w:t>
      </w:r>
      <w:r w:rsidRPr="00817F1E">
        <w:rPr>
          <w:rFonts w:cstheme="minorHAnsi"/>
          <w:spacing w:val="-19"/>
          <w:sz w:val="22"/>
          <w:szCs w:val="22"/>
        </w:rPr>
        <w:t xml:space="preserve"> </w:t>
      </w:r>
      <w:r w:rsidRPr="00817F1E">
        <w:rPr>
          <w:rFonts w:cstheme="minorHAnsi"/>
          <w:sz w:val="22"/>
          <w:szCs w:val="22"/>
        </w:rPr>
        <w:t>Assurance</w:t>
      </w:r>
      <w:r w:rsidRPr="00817F1E">
        <w:rPr>
          <w:rFonts w:cstheme="minorHAnsi"/>
          <w:spacing w:val="-17"/>
          <w:sz w:val="22"/>
          <w:szCs w:val="22"/>
        </w:rPr>
        <w:t xml:space="preserve"> </w:t>
      </w:r>
      <w:r w:rsidRPr="00817F1E">
        <w:rPr>
          <w:rFonts w:cstheme="minorHAnsi"/>
          <w:sz w:val="22"/>
          <w:szCs w:val="22"/>
        </w:rPr>
        <w:t>handbook,</w:t>
      </w:r>
      <w:r w:rsidRPr="00817F1E">
        <w:rPr>
          <w:rFonts w:cstheme="minorHAnsi"/>
          <w:spacing w:val="-19"/>
          <w:sz w:val="22"/>
          <w:szCs w:val="22"/>
        </w:rPr>
        <w:t xml:space="preserve"> </w:t>
      </w:r>
      <w:r w:rsidRPr="00817F1E">
        <w:rPr>
          <w:rFonts w:cstheme="minorHAnsi"/>
          <w:sz w:val="22"/>
          <w:szCs w:val="22"/>
        </w:rPr>
        <w:t>available</w:t>
      </w:r>
      <w:r w:rsidRPr="00817F1E">
        <w:rPr>
          <w:rFonts w:cstheme="minorHAnsi"/>
          <w:spacing w:val="-18"/>
          <w:sz w:val="22"/>
          <w:szCs w:val="22"/>
        </w:rPr>
        <w:t xml:space="preserve"> </w:t>
      </w:r>
      <w:r w:rsidRPr="00817F1E">
        <w:rPr>
          <w:rFonts w:cstheme="minorHAnsi"/>
          <w:sz w:val="22"/>
          <w:szCs w:val="22"/>
        </w:rPr>
        <w:t>on</w:t>
      </w:r>
      <w:r w:rsidRPr="00817F1E">
        <w:rPr>
          <w:rFonts w:cstheme="minorHAnsi"/>
          <w:spacing w:val="-19"/>
          <w:sz w:val="22"/>
          <w:szCs w:val="22"/>
        </w:rPr>
        <w:t xml:space="preserve"> </w:t>
      </w:r>
      <w:r w:rsidRPr="00817F1E">
        <w:rPr>
          <w:rFonts w:cstheme="minorHAnsi"/>
          <w:sz w:val="22"/>
          <w:szCs w:val="22"/>
        </w:rPr>
        <w:t>the</w:t>
      </w:r>
      <w:r w:rsidRPr="00817F1E">
        <w:rPr>
          <w:rFonts w:cstheme="minorHAnsi"/>
          <w:spacing w:val="-17"/>
          <w:sz w:val="22"/>
          <w:szCs w:val="22"/>
        </w:rPr>
        <w:t xml:space="preserve"> </w:t>
      </w:r>
      <w:hyperlink r:id="rId13">
        <w:r w:rsidRPr="00817F1E">
          <w:rPr>
            <w:rFonts w:cstheme="minorHAnsi"/>
            <w:color w:val="0562C1"/>
            <w:sz w:val="22"/>
            <w:szCs w:val="22"/>
            <w:u w:val="single" w:color="0562C1"/>
          </w:rPr>
          <w:t>PCC’s</w:t>
        </w:r>
        <w:r w:rsidRPr="00817F1E">
          <w:rPr>
            <w:rFonts w:cstheme="minorHAnsi"/>
            <w:color w:val="0562C1"/>
            <w:spacing w:val="-19"/>
            <w:sz w:val="22"/>
            <w:szCs w:val="22"/>
            <w:u w:val="single" w:color="0562C1"/>
          </w:rPr>
          <w:t xml:space="preserve"> </w:t>
        </w:r>
        <w:r w:rsidRPr="00817F1E">
          <w:rPr>
            <w:rFonts w:cstheme="minorHAnsi"/>
            <w:color w:val="0562C1"/>
            <w:sz w:val="22"/>
            <w:szCs w:val="22"/>
            <w:u w:val="single" w:color="0562C1"/>
          </w:rPr>
          <w:t>website</w:t>
        </w:r>
      </w:hyperlink>
      <w:r w:rsidRPr="00817F1E">
        <w:rPr>
          <w:rFonts w:cstheme="minorHAnsi"/>
          <w:sz w:val="22"/>
          <w:szCs w:val="22"/>
        </w:rPr>
        <w:t>,</w:t>
      </w:r>
      <w:r w:rsidRPr="00817F1E">
        <w:rPr>
          <w:rFonts w:cstheme="minorHAnsi"/>
          <w:spacing w:val="-20"/>
          <w:sz w:val="22"/>
          <w:szCs w:val="22"/>
        </w:rPr>
        <w:t xml:space="preserve"> </w:t>
      </w:r>
      <w:r w:rsidRPr="00817F1E">
        <w:rPr>
          <w:rFonts w:cstheme="minorHAnsi"/>
          <w:sz w:val="22"/>
          <w:szCs w:val="22"/>
        </w:rPr>
        <w:t>states</w:t>
      </w:r>
      <w:r w:rsidRPr="00817F1E">
        <w:rPr>
          <w:rFonts w:cstheme="minorHAnsi"/>
          <w:spacing w:val="-19"/>
          <w:sz w:val="22"/>
          <w:szCs w:val="22"/>
        </w:rPr>
        <w:t xml:space="preserve"> </w:t>
      </w:r>
      <w:r w:rsidRPr="00817F1E">
        <w:rPr>
          <w:rFonts w:cstheme="minorHAnsi"/>
          <w:sz w:val="22"/>
          <w:szCs w:val="22"/>
        </w:rPr>
        <w:t>the background and purpose of the Panel along with how the dip sampling is</w:t>
      </w:r>
      <w:r w:rsidRPr="00817F1E">
        <w:rPr>
          <w:rFonts w:cstheme="minorHAnsi"/>
          <w:spacing w:val="1"/>
          <w:sz w:val="22"/>
          <w:szCs w:val="22"/>
        </w:rPr>
        <w:t xml:space="preserve"> </w:t>
      </w:r>
      <w:r w:rsidRPr="00817F1E">
        <w:rPr>
          <w:rFonts w:cstheme="minorHAnsi"/>
          <w:sz w:val="22"/>
          <w:szCs w:val="22"/>
        </w:rPr>
        <w:t>carried</w:t>
      </w:r>
      <w:r w:rsidRPr="00817F1E">
        <w:rPr>
          <w:rFonts w:cstheme="minorHAnsi"/>
          <w:spacing w:val="-3"/>
          <w:sz w:val="22"/>
          <w:szCs w:val="22"/>
        </w:rPr>
        <w:t xml:space="preserve"> </w:t>
      </w:r>
      <w:r w:rsidRPr="00817F1E">
        <w:rPr>
          <w:rFonts w:cstheme="minorHAnsi"/>
          <w:sz w:val="22"/>
          <w:szCs w:val="22"/>
        </w:rPr>
        <w:t>out</w:t>
      </w:r>
      <w:r w:rsidRPr="00817F1E">
        <w:rPr>
          <w:rFonts w:cstheme="minorHAnsi"/>
          <w:spacing w:val="-2"/>
          <w:sz w:val="22"/>
          <w:szCs w:val="22"/>
        </w:rPr>
        <w:t xml:space="preserve"> </w:t>
      </w:r>
      <w:r w:rsidRPr="00817F1E">
        <w:rPr>
          <w:rFonts w:cstheme="minorHAnsi"/>
          <w:sz w:val="22"/>
          <w:szCs w:val="22"/>
        </w:rPr>
        <w:t>and</w:t>
      </w:r>
      <w:r w:rsidRPr="00817F1E">
        <w:rPr>
          <w:rFonts w:cstheme="minorHAnsi"/>
          <w:spacing w:val="-2"/>
          <w:sz w:val="22"/>
          <w:szCs w:val="22"/>
        </w:rPr>
        <w:t xml:space="preserve"> </w:t>
      </w:r>
      <w:r w:rsidRPr="00817F1E">
        <w:rPr>
          <w:rFonts w:cstheme="minorHAnsi"/>
          <w:sz w:val="22"/>
          <w:szCs w:val="22"/>
        </w:rPr>
        <w:t>what</w:t>
      </w:r>
      <w:r w:rsidRPr="00817F1E">
        <w:rPr>
          <w:rFonts w:cstheme="minorHAnsi"/>
          <w:spacing w:val="-2"/>
          <w:sz w:val="22"/>
          <w:szCs w:val="22"/>
        </w:rPr>
        <w:t xml:space="preserve"> </w:t>
      </w:r>
      <w:r w:rsidRPr="00817F1E">
        <w:rPr>
          <w:rFonts w:cstheme="minorHAnsi"/>
          <w:sz w:val="22"/>
          <w:szCs w:val="22"/>
        </w:rPr>
        <w:t>the Panel</w:t>
      </w:r>
      <w:r w:rsidRPr="00817F1E">
        <w:rPr>
          <w:rFonts w:cstheme="minorHAnsi"/>
          <w:spacing w:val="-3"/>
          <w:sz w:val="22"/>
          <w:szCs w:val="22"/>
        </w:rPr>
        <w:t xml:space="preserve"> </w:t>
      </w:r>
      <w:r w:rsidRPr="00817F1E">
        <w:rPr>
          <w:rFonts w:cstheme="minorHAnsi"/>
          <w:sz w:val="22"/>
          <w:szCs w:val="22"/>
        </w:rPr>
        <w:t>is</w:t>
      </w:r>
      <w:r w:rsidRPr="00817F1E">
        <w:rPr>
          <w:rFonts w:cstheme="minorHAnsi"/>
          <w:spacing w:val="1"/>
          <w:sz w:val="22"/>
          <w:szCs w:val="22"/>
        </w:rPr>
        <w:t xml:space="preserve"> </w:t>
      </w:r>
      <w:r w:rsidRPr="00817F1E">
        <w:rPr>
          <w:rFonts w:cstheme="minorHAnsi"/>
          <w:sz w:val="22"/>
          <w:szCs w:val="22"/>
        </w:rPr>
        <w:t>asked</w:t>
      </w:r>
      <w:r w:rsidRPr="00817F1E">
        <w:rPr>
          <w:rFonts w:cstheme="minorHAnsi"/>
          <w:spacing w:val="1"/>
          <w:sz w:val="22"/>
          <w:szCs w:val="22"/>
        </w:rPr>
        <w:t xml:space="preserve"> </w:t>
      </w:r>
      <w:r w:rsidRPr="00817F1E">
        <w:rPr>
          <w:rFonts w:cstheme="minorHAnsi"/>
          <w:sz w:val="22"/>
          <w:szCs w:val="22"/>
        </w:rPr>
        <w:t>to</w:t>
      </w:r>
      <w:r w:rsidRPr="00817F1E">
        <w:rPr>
          <w:rFonts w:cstheme="minorHAnsi"/>
          <w:spacing w:val="-1"/>
          <w:sz w:val="22"/>
          <w:szCs w:val="22"/>
        </w:rPr>
        <w:t xml:space="preserve"> </w:t>
      </w:r>
      <w:r w:rsidRPr="00817F1E">
        <w:rPr>
          <w:rFonts w:cstheme="minorHAnsi"/>
          <w:sz w:val="22"/>
          <w:szCs w:val="22"/>
        </w:rPr>
        <w:t>consider.</w:t>
      </w:r>
    </w:p>
    <w:p w14:paraId="4E3C35FF" w14:textId="09FCF9B1" w:rsidR="002270CD" w:rsidRPr="00817F1E" w:rsidRDefault="002270CD" w:rsidP="00406764">
      <w:pPr>
        <w:spacing w:line="360" w:lineRule="auto"/>
        <w:rPr>
          <w:rFonts w:ascii="Verdana" w:hAnsi="Verdana"/>
          <w:sz w:val="22"/>
          <w:szCs w:val="22"/>
          <w:lang w:val="en-GB"/>
        </w:rPr>
      </w:pPr>
      <w:r w:rsidRPr="00817F1E">
        <w:rPr>
          <w:rFonts w:ascii="Verdana" w:hAnsi="Verdana"/>
          <w:sz w:val="22"/>
          <w:szCs w:val="22"/>
          <w:lang w:val="en-GB"/>
        </w:rPr>
        <w:t xml:space="preserve">On the </w:t>
      </w:r>
      <w:r w:rsidR="008B778B" w:rsidRPr="00817F1E">
        <w:rPr>
          <w:rFonts w:ascii="Verdana" w:hAnsi="Verdana"/>
          <w:sz w:val="22"/>
          <w:szCs w:val="22"/>
          <w:lang w:val="en-GB"/>
        </w:rPr>
        <w:t>6</w:t>
      </w:r>
      <w:r w:rsidR="00406764" w:rsidRPr="00817F1E">
        <w:rPr>
          <w:rFonts w:ascii="Verdana" w:hAnsi="Verdana"/>
          <w:sz w:val="22"/>
          <w:szCs w:val="22"/>
          <w:vertAlign w:val="superscript"/>
          <w:lang w:val="en-GB"/>
        </w:rPr>
        <w:t>th</w:t>
      </w:r>
      <w:r w:rsidR="00406764" w:rsidRPr="00817F1E">
        <w:rPr>
          <w:rFonts w:ascii="Verdana" w:hAnsi="Verdana"/>
          <w:sz w:val="22"/>
          <w:szCs w:val="22"/>
          <w:lang w:val="en-GB"/>
        </w:rPr>
        <w:t xml:space="preserve"> </w:t>
      </w:r>
      <w:r w:rsidR="007767FD" w:rsidRPr="00817F1E">
        <w:rPr>
          <w:rFonts w:ascii="Verdana" w:hAnsi="Verdana"/>
          <w:sz w:val="22"/>
          <w:szCs w:val="22"/>
          <w:lang w:val="en-GB"/>
        </w:rPr>
        <w:t>of</w:t>
      </w:r>
      <w:r w:rsidRPr="00817F1E">
        <w:rPr>
          <w:rFonts w:ascii="Verdana" w:hAnsi="Verdana"/>
          <w:sz w:val="22"/>
          <w:szCs w:val="22"/>
          <w:lang w:val="en-GB"/>
        </w:rPr>
        <w:t xml:space="preserve"> </w:t>
      </w:r>
      <w:r w:rsidR="008B778B" w:rsidRPr="00817F1E">
        <w:rPr>
          <w:rFonts w:ascii="Verdana" w:hAnsi="Verdana"/>
          <w:sz w:val="22"/>
          <w:szCs w:val="22"/>
          <w:lang w:val="en-GB"/>
        </w:rPr>
        <w:t>December</w:t>
      </w:r>
      <w:r w:rsidRPr="00817F1E">
        <w:rPr>
          <w:rFonts w:ascii="Verdana" w:hAnsi="Verdana"/>
          <w:sz w:val="22"/>
          <w:szCs w:val="22"/>
          <w:lang w:val="en-GB"/>
        </w:rPr>
        <w:t xml:space="preserve"> 202</w:t>
      </w:r>
      <w:r w:rsidR="007767FD" w:rsidRPr="00817F1E">
        <w:rPr>
          <w:rFonts w:ascii="Verdana" w:hAnsi="Verdana"/>
          <w:sz w:val="22"/>
          <w:szCs w:val="22"/>
          <w:lang w:val="en-GB"/>
        </w:rPr>
        <w:t>3</w:t>
      </w:r>
      <w:r w:rsidRPr="00817F1E">
        <w:rPr>
          <w:rFonts w:ascii="Verdana" w:hAnsi="Verdana"/>
          <w:sz w:val="22"/>
          <w:szCs w:val="22"/>
          <w:lang w:val="en-GB"/>
        </w:rPr>
        <w:t xml:space="preserve">, </w:t>
      </w:r>
      <w:r w:rsidR="007767FD" w:rsidRPr="00817F1E">
        <w:rPr>
          <w:rFonts w:ascii="Verdana" w:hAnsi="Verdana"/>
          <w:sz w:val="22"/>
          <w:szCs w:val="22"/>
          <w:lang w:val="en-GB"/>
        </w:rPr>
        <w:t>m</w:t>
      </w:r>
      <w:r w:rsidRPr="00817F1E">
        <w:rPr>
          <w:rFonts w:ascii="Verdana" w:hAnsi="Verdana"/>
          <w:sz w:val="22"/>
          <w:szCs w:val="22"/>
          <w:lang w:val="en-GB"/>
        </w:rPr>
        <w:t>embers</w:t>
      </w:r>
      <w:r w:rsidR="007767FD" w:rsidRPr="00817F1E">
        <w:rPr>
          <w:rFonts w:ascii="Verdana" w:hAnsi="Verdana"/>
          <w:sz w:val="22"/>
          <w:szCs w:val="22"/>
          <w:lang w:val="en-GB"/>
        </w:rPr>
        <w:t xml:space="preserve"> from the Quality Assurance Panel</w:t>
      </w:r>
      <w:r w:rsidRPr="00817F1E">
        <w:rPr>
          <w:rFonts w:ascii="Verdana" w:hAnsi="Verdana"/>
          <w:sz w:val="22"/>
          <w:szCs w:val="22"/>
          <w:lang w:val="en-GB"/>
        </w:rPr>
        <w:t xml:space="preserve"> met </w:t>
      </w:r>
      <w:r w:rsidR="007767FD" w:rsidRPr="00817F1E">
        <w:rPr>
          <w:rFonts w:ascii="Verdana" w:hAnsi="Verdana"/>
          <w:sz w:val="22"/>
          <w:szCs w:val="22"/>
          <w:lang w:val="en-GB"/>
        </w:rPr>
        <w:t>at Dyfed Powys Police Headquarters</w:t>
      </w:r>
      <w:r w:rsidRPr="00817F1E">
        <w:rPr>
          <w:rFonts w:ascii="Verdana" w:hAnsi="Verdana"/>
          <w:sz w:val="22"/>
          <w:szCs w:val="22"/>
          <w:lang w:val="en-GB"/>
        </w:rPr>
        <w:t xml:space="preserve"> to review a selection of </w:t>
      </w:r>
      <w:r w:rsidR="000B79A9" w:rsidRPr="00817F1E">
        <w:rPr>
          <w:rFonts w:ascii="Verdana" w:hAnsi="Verdana"/>
          <w:sz w:val="22"/>
          <w:szCs w:val="22"/>
          <w:lang w:val="en-GB"/>
        </w:rPr>
        <w:t>Use of Force</w:t>
      </w:r>
      <w:r w:rsidRPr="00817F1E">
        <w:rPr>
          <w:rFonts w:ascii="Verdana" w:hAnsi="Verdana"/>
          <w:sz w:val="22"/>
          <w:szCs w:val="22"/>
          <w:lang w:val="en-GB"/>
        </w:rPr>
        <w:t xml:space="preserve"> forms and their accompanying Body Worn Video</w:t>
      </w:r>
      <w:r w:rsidR="00B93350">
        <w:rPr>
          <w:rFonts w:ascii="Verdana" w:hAnsi="Verdana"/>
          <w:sz w:val="22"/>
          <w:szCs w:val="22"/>
          <w:lang w:val="en-GB"/>
        </w:rPr>
        <w:t xml:space="preserve"> (BWV)</w:t>
      </w:r>
      <w:r w:rsidRPr="00817F1E">
        <w:rPr>
          <w:rFonts w:ascii="Verdana" w:hAnsi="Verdana"/>
          <w:sz w:val="22"/>
          <w:szCs w:val="22"/>
          <w:lang w:val="en-GB"/>
        </w:rPr>
        <w:t xml:space="preserve"> </w:t>
      </w:r>
      <w:r w:rsidR="000F2BC5">
        <w:rPr>
          <w:rFonts w:ascii="Verdana" w:hAnsi="Verdana"/>
          <w:sz w:val="22"/>
          <w:szCs w:val="22"/>
          <w:lang w:val="en-GB"/>
        </w:rPr>
        <w:t>f</w:t>
      </w:r>
      <w:r w:rsidRPr="00817F1E">
        <w:rPr>
          <w:rFonts w:ascii="Verdana" w:hAnsi="Verdana"/>
          <w:sz w:val="22"/>
          <w:szCs w:val="22"/>
          <w:lang w:val="en-GB"/>
        </w:rPr>
        <w:t xml:space="preserve">ootage. The Panel reviewed </w:t>
      </w:r>
      <w:r w:rsidR="000B79A9" w:rsidRPr="00817F1E">
        <w:rPr>
          <w:rFonts w:ascii="Verdana" w:hAnsi="Verdana"/>
          <w:sz w:val="22"/>
          <w:szCs w:val="22"/>
          <w:lang w:val="en-GB"/>
        </w:rPr>
        <w:t>7</w:t>
      </w:r>
      <w:r w:rsidRPr="00817F1E">
        <w:rPr>
          <w:rFonts w:ascii="Verdana" w:hAnsi="Verdana"/>
          <w:sz w:val="22"/>
          <w:szCs w:val="22"/>
          <w:lang w:val="en-GB"/>
        </w:rPr>
        <w:t xml:space="preserve"> </w:t>
      </w:r>
      <w:r w:rsidR="000B79A9" w:rsidRPr="00817F1E">
        <w:rPr>
          <w:rFonts w:ascii="Verdana" w:hAnsi="Verdana"/>
          <w:sz w:val="22"/>
          <w:szCs w:val="22"/>
          <w:lang w:val="en-GB"/>
        </w:rPr>
        <w:t>Use of Force</w:t>
      </w:r>
      <w:r w:rsidRPr="00817F1E">
        <w:rPr>
          <w:rFonts w:ascii="Verdana" w:hAnsi="Verdana"/>
          <w:sz w:val="22"/>
          <w:szCs w:val="22"/>
          <w:lang w:val="en-GB"/>
        </w:rPr>
        <w:t xml:space="preserve"> incidents</w:t>
      </w:r>
      <w:r w:rsidR="00276685">
        <w:rPr>
          <w:rFonts w:ascii="Verdana" w:hAnsi="Verdana"/>
          <w:sz w:val="22"/>
          <w:szCs w:val="22"/>
          <w:lang w:val="en-GB"/>
        </w:rPr>
        <w:t xml:space="preserve"> in total</w:t>
      </w:r>
      <w:r w:rsidRPr="00817F1E">
        <w:rPr>
          <w:rFonts w:ascii="Verdana" w:hAnsi="Verdana"/>
          <w:sz w:val="22"/>
          <w:szCs w:val="22"/>
          <w:lang w:val="en-GB"/>
        </w:rPr>
        <w:t xml:space="preserve">. </w:t>
      </w:r>
    </w:p>
    <w:p w14:paraId="7C12802A" w14:textId="5AEF2946" w:rsidR="00625E3C" w:rsidRPr="00817F1E" w:rsidRDefault="00084912" w:rsidP="00DB5746">
      <w:pPr>
        <w:spacing w:line="360" w:lineRule="auto"/>
        <w:rPr>
          <w:rFonts w:ascii="Verdana" w:hAnsi="Verdana"/>
          <w:sz w:val="22"/>
          <w:szCs w:val="22"/>
          <w:lang w:val="en-GB"/>
        </w:rPr>
      </w:pPr>
      <w:r w:rsidRPr="00817F1E">
        <w:rPr>
          <w:rFonts w:ascii="Verdana" w:hAnsi="Verdana"/>
          <w:sz w:val="22"/>
          <w:szCs w:val="22"/>
          <w:lang w:val="en-GB"/>
        </w:rPr>
        <w:t xml:space="preserve">A </w:t>
      </w:r>
      <w:r w:rsidR="007E2018" w:rsidRPr="00817F1E">
        <w:rPr>
          <w:rFonts w:ascii="Verdana" w:hAnsi="Verdana"/>
          <w:sz w:val="22"/>
          <w:szCs w:val="22"/>
          <w:lang w:val="en-GB"/>
        </w:rPr>
        <w:t>Specialist Operations Trainer</w:t>
      </w:r>
      <w:r w:rsidR="00624751">
        <w:rPr>
          <w:rFonts w:ascii="Verdana" w:hAnsi="Verdana"/>
          <w:sz w:val="22"/>
          <w:szCs w:val="22"/>
          <w:lang w:val="en-GB"/>
        </w:rPr>
        <w:t>,</w:t>
      </w:r>
      <w:r w:rsidR="007E2018" w:rsidRPr="00817F1E">
        <w:rPr>
          <w:rFonts w:ascii="Verdana" w:hAnsi="Verdana"/>
          <w:sz w:val="22"/>
          <w:szCs w:val="22"/>
          <w:lang w:val="en-GB"/>
        </w:rPr>
        <w:t xml:space="preserve"> who </w:t>
      </w:r>
      <w:r w:rsidR="008D1ECE" w:rsidRPr="00817F1E">
        <w:rPr>
          <w:rFonts w:ascii="Verdana" w:hAnsi="Verdana"/>
          <w:sz w:val="22"/>
          <w:szCs w:val="22"/>
          <w:lang w:val="en-GB"/>
        </w:rPr>
        <w:t xml:space="preserve">delivers </w:t>
      </w:r>
      <w:r w:rsidR="007E2018" w:rsidRPr="00817F1E">
        <w:rPr>
          <w:rFonts w:ascii="Verdana" w:hAnsi="Verdana"/>
          <w:sz w:val="22"/>
          <w:szCs w:val="22"/>
          <w:lang w:val="en-GB"/>
        </w:rPr>
        <w:t>train</w:t>
      </w:r>
      <w:r w:rsidR="008D1ECE" w:rsidRPr="00817F1E">
        <w:rPr>
          <w:rFonts w:ascii="Verdana" w:hAnsi="Verdana"/>
          <w:sz w:val="22"/>
          <w:szCs w:val="22"/>
          <w:lang w:val="en-GB"/>
        </w:rPr>
        <w:t xml:space="preserve">ing to </w:t>
      </w:r>
      <w:r w:rsidR="00206D48" w:rsidRPr="00817F1E">
        <w:rPr>
          <w:rFonts w:ascii="Verdana" w:hAnsi="Verdana"/>
          <w:sz w:val="22"/>
          <w:szCs w:val="22"/>
          <w:lang w:val="en-GB"/>
        </w:rPr>
        <w:t>police officers</w:t>
      </w:r>
      <w:r w:rsidR="007E2018" w:rsidRPr="00817F1E">
        <w:rPr>
          <w:rFonts w:ascii="Verdana" w:hAnsi="Verdana"/>
          <w:sz w:val="22"/>
          <w:szCs w:val="22"/>
          <w:lang w:val="en-GB"/>
        </w:rPr>
        <w:t xml:space="preserve"> on </w:t>
      </w:r>
      <w:r w:rsidR="00DB2BBB" w:rsidRPr="00817F1E">
        <w:rPr>
          <w:rFonts w:ascii="Verdana" w:hAnsi="Verdana"/>
          <w:sz w:val="22"/>
          <w:szCs w:val="22"/>
          <w:lang w:val="en-GB"/>
        </w:rPr>
        <w:t>Use of Force</w:t>
      </w:r>
      <w:r w:rsidR="00624751">
        <w:rPr>
          <w:rFonts w:ascii="Verdana" w:hAnsi="Verdana"/>
          <w:sz w:val="22"/>
          <w:szCs w:val="22"/>
          <w:lang w:val="en-GB"/>
        </w:rPr>
        <w:t>,</w:t>
      </w:r>
      <w:r w:rsidR="00AE7170" w:rsidRPr="00817F1E">
        <w:rPr>
          <w:rFonts w:ascii="Verdana" w:hAnsi="Verdana"/>
          <w:sz w:val="22"/>
          <w:szCs w:val="22"/>
          <w:lang w:val="en-GB"/>
        </w:rPr>
        <w:t xml:space="preserve"> gave an input to the </w:t>
      </w:r>
      <w:r w:rsidR="004466FF" w:rsidRPr="00817F1E">
        <w:rPr>
          <w:rFonts w:ascii="Verdana" w:hAnsi="Verdana"/>
          <w:sz w:val="22"/>
          <w:szCs w:val="22"/>
          <w:lang w:val="en-GB"/>
        </w:rPr>
        <w:t>P</w:t>
      </w:r>
      <w:r w:rsidR="00AE7170" w:rsidRPr="00817F1E">
        <w:rPr>
          <w:rFonts w:ascii="Verdana" w:hAnsi="Verdana"/>
          <w:sz w:val="22"/>
          <w:szCs w:val="22"/>
          <w:lang w:val="en-GB"/>
        </w:rPr>
        <w:t xml:space="preserve">anel </w:t>
      </w:r>
      <w:r w:rsidR="00DB5746" w:rsidRPr="00817F1E">
        <w:rPr>
          <w:rFonts w:ascii="Verdana" w:hAnsi="Verdana"/>
          <w:sz w:val="22"/>
          <w:szCs w:val="22"/>
          <w:lang w:val="en-GB"/>
        </w:rPr>
        <w:t>and advised</w:t>
      </w:r>
      <w:r w:rsidR="00625E3C" w:rsidRPr="00817F1E">
        <w:rPr>
          <w:rFonts w:ascii="Verdana" w:hAnsi="Verdana"/>
          <w:sz w:val="22"/>
          <w:szCs w:val="22"/>
          <w:lang w:val="en-GB"/>
        </w:rPr>
        <w:t xml:space="preserve"> that the purpose of </w:t>
      </w:r>
      <w:r w:rsidR="00114C8D" w:rsidRPr="00817F1E">
        <w:rPr>
          <w:rFonts w:ascii="Verdana" w:hAnsi="Verdana"/>
          <w:sz w:val="22"/>
          <w:szCs w:val="22"/>
          <w:lang w:val="en-GB"/>
        </w:rPr>
        <w:t>Use of Force</w:t>
      </w:r>
      <w:r w:rsidR="00AD3528" w:rsidRPr="00817F1E">
        <w:rPr>
          <w:rFonts w:ascii="Verdana" w:hAnsi="Verdana"/>
          <w:sz w:val="22"/>
          <w:szCs w:val="22"/>
          <w:lang w:val="en-GB"/>
        </w:rPr>
        <w:t xml:space="preserve"> </w:t>
      </w:r>
      <w:r w:rsidR="00DB5746" w:rsidRPr="00817F1E">
        <w:rPr>
          <w:rFonts w:ascii="Verdana" w:hAnsi="Verdana"/>
          <w:sz w:val="22"/>
          <w:szCs w:val="22"/>
          <w:lang w:val="en-GB"/>
        </w:rPr>
        <w:t>for police officers would be</w:t>
      </w:r>
      <w:r w:rsidR="000E144C">
        <w:rPr>
          <w:rFonts w:ascii="Verdana" w:hAnsi="Verdana"/>
          <w:sz w:val="22"/>
          <w:szCs w:val="22"/>
          <w:lang w:val="en-GB"/>
        </w:rPr>
        <w:t xml:space="preserve"> to</w:t>
      </w:r>
      <w:r w:rsidR="00114C8D" w:rsidRPr="00817F1E">
        <w:rPr>
          <w:rFonts w:ascii="Verdana" w:hAnsi="Verdana"/>
          <w:sz w:val="22"/>
          <w:szCs w:val="22"/>
        </w:rPr>
        <w:t xml:space="preserve"> keep the peace and </w:t>
      </w:r>
      <w:r w:rsidR="000E144C">
        <w:rPr>
          <w:rFonts w:ascii="Verdana" w:hAnsi="Verdana"/>
          <w:sz w:val="22"/>
          <w:szCs w:val="22"/>
        </w:rPr>
        <w:t xml:space="preserve">to </w:t>
      </w:r>
      <w:r w:rsidR="00114C8D" w:rsidRPr="00817F1E">
        <w:rPr>
          <w:rFonts w:ascii="Verdana" w:hAnsi="Verdana"/>
          <w:sz w:val="22"/>
          <w:szCs w:val="22"/>
        </w:rPr>
        <w:t>uphold the law.</w:t>
      </w:r>
    </w:p>
    <w:p w14:paraId="6A4D4429" w14:textId="77777777" w:rsidR="005A118D" w:rsidRPr="00817F1E" w:rsidRDefault="005A118D" w:rsidP="005A118D">
      <w:pPr>
        <w:autoSpaceDE w:val="0"/>
        <w:autoSpaceDN w:val="0"/>
        <w:adjustRightInd w:val="0"/>
        <w:spacing w:after="0" w:line="240" w:lineRule="auto"/>
        <w:rPr>
          <w:rFonts w:ascii="Verdana" w:hAnsi="Verdana" w:cs="Verdana"/>
          <w:color w:val="000000"/>
          <w:sz w:val="22"/>
          <w:szCs w:val="22"/>
          <w:lang w:eastAsia="en-GB"/>
        </w:rPr>
      </w:pPr>
      <w:r w:rsidRPr="00817F1E">
        <w:rPr>
          <w:rFonts w:ascii="Verdana" w:hAnsi="Verdana" w:cs="Verdana"/>
          <w:color w:val="000000"/>
          <w:sz w:val="22"/>
          <w:szCs w:val="22"/>
          <w:lang w:eastAsia="en-GB"/>
        </w:rPr>
        <w:t xml:space="preserve">Police Officers may use a range of techniques, including: </w:t>
      </w:r>
    </w:p>
    <w:p w14:paraId="1590A30B" w14:textId="77777777" w:rsidR="00B52E8A" w:rsidRPr="00817F1E" w:rsidRDefault="00B52E8A" w:rsidP="005A118D">
      <w:pPr>
        <w:autoSpaceDE w:val="0"/>
        <w:autoSpaceDN w:val="0"/>
        <w:adjustRightInd w:val="0"/>
        <w:spacing w:after="0" w:line="240" w:lineRule="auto"/>
        <w:rPr>
          <w:rFonts w:ascii="Verdana" w:hAnsi="Verdana" w:cs="Verdana"/>
          <w:color w:val="000000"/>
          <w:sz w:val="22"/>
          <w:szCs w:val="22"/>
          <w:lang w:eastAsia="en-GB"/>
        </w:rPr>
      </w:pPr>
    </w:p>
    <w:p w14:paraId="313CBA01"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Handcuffing</w:t>
      </w:r>
    </w:p>
    <w:p w14:paraId="01B87B6E"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Shield</w:t>
      </w:r>
    </w:p>
    <w:p w14:paraId="1D63CDE1"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Unarmed skills</w:t>
      </w:r>
    </w:p>
    <w:p w14:paraId="18DDFCF2"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Irritant spray</w:t>
      </w:r>
    </w:p>
    <w:p w14:paraId="173D8FFB"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 xml:space="preserve">Ground restraint </w:t>
      </w:r>
    </w:p>
    <w:p w14:paraId="2FC94F46"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Body restraint</w:t>
      </w:r>
    </w:p>
    <w:p w14:paraId="58F30805"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Taser</w:t>
      </w:r>
    </w:p>
    <w:p w14:paraId="7E878E9D"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Firearms</w:t>
      </w:r>
    </w:p>
    <w:p w14:paraId="31772555"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Spit and bite guard</w:t>
      </w:r>
    </w:p>
    <w:p w14:paraId="42DFF0F1"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 xml:space="preserve">Dog deployment </w:t>
      </w:r>
    </w:p>
    <w:p w14:paraId="242B16D5"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 xml:space="preserve">Baton </w:t>
      </w:r>
    </w:p>
    <w:p w14:paraId="2417B595"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 xml:space="preserve">Tactical communication </w:t>
      </w:r>
    </w:p>
    <w:p w14:paraId="3C9DE48E" w14:textId="77777777" w:rsidR="005A118D" w:rsidRPr="00817F1E" w:rsidRDefault="005A118D" w:rsidP="005A118D">
      <w:pPr>
        <w:pStyle w:val="ListParagraph"/>
        <w:numPr>
          <w:ilvl w:val="0"/>
          <w:numId w:val="10"/>
        </w:numPr>
        <w:autoSpaceDE w:val="0"/>
        <w:autoSpaceDN w:val="0"/>
        <w:adjustRightInd w:val="0"/>
        <w:spacing w:after="0" w:line="240" w:lineRule="auto"/>
        <w:rPr>
          <w:rFonts w:cs="Verdana"/>
          <w:color w:val="000000"/>
          <w:lang w:eastAsia="en-GB"/>
        </w:rPr>
      </w:pPr>
      <w:r w:rsidRPr="00817F1E">
        <w:rPr>
          <w:rFonts w:cs="Verdana"/>
          <w:color w:val="000000"/>
          <w:lang w:eastAsia="en-GB"/>
        </w:rPr>
        <w:t xml:space="preserve">Other / </w:t>
      </w:r>
      <w:proofErr w:type="gramStart"/>
      <w:r w:rsidRPr="00817F1E">
        <w:rPr>
          <w:rFonts w:cs="Verdana"/>
          <w:color w:val="000000"/>
          <w:lang w:eastAsia="en-GB"/>
        </w:rPr>
        <w:t>improvised</w:t>
      </w:r>
      <w:proofErr w:type="gramEnd"/>
    </w:p>
    <w:p w14:paraId="221A5FCA" w14:textId="77777777" w:rsidR="002270CD" w:rsidRPr="00817F1E" w:rsidRDefault="002270CD" w:rsidP="00406764">
      <w:pPr>
        <w:kinsoku w:val="0"/>
        <w:overflowPunct w:val="0"/>
        <w:autoSpaceDE w:val="0"/>
        <w:autoSpaceDN w:val="0"/>
        <w:adjustRightInd w:val="0"/>
        <w:spacing w:after="0" w:line="360" w:lineRule="auto"/>
        <w:ind w:left="39" w:right="127"/>
        <w:rPr>
          <w:rFonts w:ascii="Verdana" w:hAnsi="Verdana" w:cs="Verdana"/>
          <w:sz w:val="22"/>
          <w:szCs w:val="22"/>
          <w:lang w:val="en-GB" w:eastAsia="en-GB"/>
        </w:rPr>
      </w:pPr>
    </w:p>
    <w:p w14:paraId="27E767E1" w14:textId="77777777" w:rsidR="003D3E52" w:rsidRPr="00817F1E" w:rsidRDefault="003D3E52" w:rsidP="003D3E52">
      <w:pPr>
        <w:autoSpaceDE w:val="0"/>
        <w:autoSpaceDN w:val="0"/>
        <w:adjustRightInd w:val="0"/>
        <w:spacing w:after="0"/>
        <w:rPr>
          <w:rFonts w:ascii="Verdana" w:hAnsi="Verdana" w:cs="Verdana"/>
          <w:color w:val="000000"/>
          <w:sz w:val="22"/>
          <w:szCs w:val="22"/>
          <w:lang w:eastAsia="en-GB"/>
        </w:rPr>
      </w:pPr>
      <w:r w:rsidRPr="00817F1E">
        <w:rPr>
          <w:rFonts w:ascii="Verdana" w:hAnsi="Verdana" w:cs="Verdana"/>
          <w:color w:val="000000"/>
          <w:sz w:val="22"/>
          <w:szCs w:val="22"/>
          <w:lang w:eastAsia="en-GB"/>
        </w:rPr>
        <w:t xml:space="preserve">The College of Policing </w:t>
      </w:r>
      <w:r w:rsidRPr="00177F85">
        <w:rPr>
          <w:rFonts w:ascii="Verdana" w:hAnsi="Verdana" w:cs="Verdana"/>
          <w:color w:val="000000"/>
          <w:sz w:val="22"/>
          <w:szCs w:val="22"/>
          <w:lang w:val="en-GB" w:eastAsia="en-GB"/>
        </w:rPr>
        <w:t>Authorised</w:t>
      </w:r>
      <w:r w:rsidRPr="00817F1E">
        <w:rPr>
          <w:rFonts w:ascii="Verdana" w:hAnsi="Verdana" w:cs="Verdana"/>
          <w:color w:val="000000"/>
          <w:sz w:val="22"/>
          <w:szCs w:val="22"/>
          <w:lang w:eastAsia="en-GB"/>
        </w:rPr>
        <w:t xml:space="preserve"> Professional Practice states: </w:t>
      </w:r>
    </w:p>
    <w:p w14:paraId="7388EAAB" w14:textId="77777777" w:rsidR="003D3E52" w:rsidRPr="00817F1E" w:rsidRDefault="003D3E52" w:rsidP="003D3E52">
      <w:pPr>
        <w:autoSpaceDE w:val="0"/>
        <w:autoSpaceDN w:val="0"/>
        <w:adjustRightInd w:val="0"/>
        <w:spacing w:after="0"/>
        <w:rPr>
          <w:rFonts w:ascii="Verdana" w:hAnsi="Verdana" w:cs="Verdana"/>
          <w:color w:val="000000"/>
          <w:sz w:val="22"/>
          <w:szCs w:val="22"/>
          <w:lang w:eastAsia="en-GB"/>
        </w:rPr>
      </w:pPr>
    </w:p>
    <w:p w14:paraId="669F8A58" w14:textId="77777777" w:rsidR="003D3E52" w:rsidRPr="00817F1E" w:rsidRDefault="003D3E52" w:rsidP="003D3E52">
      <w:pPr>
        <w:autoSpaceDE w:val="0"/>
        <w:autoSpaceDN w:val="0"/>
        <w:adjustRightInd w:val="0"/>
        <w:spacing w:after="0"/>
        <w:rPr>
          <w:rFonts w:ascii="Verdana" w:hAnsi="Verdana" w:cs="Verdana"/>
          <w:i/>
          <w:iCs/>
          <w:color w:val="000000"/>
          <w:sz w:val="22"/>
          <w:szCs w:val="22"/>
          <w:lang w:eastAsia="en-GB"/>
        </w:rPr>
      </w:pPr>
      <w:r w:rsidRPr="00817F1E">
        <w:rPr>
          <w:rFonts w:ascii="Verdana" w:hAnsi="Verdana" w:cs="Verdana"/>
          <w:i/>
          <w:iCs/>
          <w:color w:val="000000"/>
          <w:sz w:val="22"/>
          <w:szCs w:val="22"/>
          <w:lang w:eastAsia="en-GB"/>
        </w:rPr>
        <w:t xml:space="preserve">“The Criminal Law Act 1967, the Police and Criminal Evidence Act 1984 and common law apply to all uses of force by the police and require that any use of force should be ‘reasonable’ in the circumstances. Reasonable in these circumstances means: </w:t>
      </w:r>
    </w:p>
    <w:p w14:paraId="118B4549" w14:textId="77777777" w:rsidR="003D3E52" w:rsidRPr="00817F1E" w:rsidRDefault="003D3E52" w:rsidP="003D3E52">
      <w:pPr>
        <w:autoSpaceDE w:val="0"/>
        <w:autoSpaceDN w:val="0"/>
        <w:adjustRightInd w:val="0"/>
        <w:spacing w:after="0"/>
        <w:rPr>
          <w:rFonts w:ascii="Verdana" w:hAnsi="Verdana" w:cs="Verdana"/>
          <w:i/>
          <w:iCs/>
          <w:color w:val="000000"/>
          <w:sz w:val="22"/>
          <w:szCs w:val="22"/>
          <w:lang w:eastAsia="en-GB"/>
        </w:rPr>
      </w:pPr>
    </w:p>
    <w:p w14:paraId="26EDC9E7" w14:textId="77777777" w:rsidR="003D3E52" w:rsidRPr="00817F1E" w:rsidRDefault="003D3E52" w:rsidP="003D3E52">
      <w:pPr>
        <w:pStyle w:val="ListParagraph"/>
        <w:numPr>
          <w:ilvl w:val="0"/>
          <w:numId w:val="11"/>
        </w:numPr>
        <w:autoSpaceDE w:val="0"/>
        <w:autoSpaceDN w:val="0"/>
        <w:adjustRightInd w:val="0"/>
        <w:spacing w:after="0"/>
        <w:rPr>
          <w:rFonts w:cs="Verdana"/>
          <w:i/>
          <w:iCs/>
          <w:color w:val="000000"/>
          <w:lang w:eastAsia="en-GB"/>
        </w:rPr>
      </w:pPr>
      <w:r w:rsidRPr="00817F1E">
        <w:rPr>
          <w:rFonts w:cs="Verdana"/>
          <w:i/>
          <w:iCs/>
          <w:color w:val="000000"/>
          <w:lang w:eastAsia="en-GB"/>
        </w:rPr>
        <w:t xml:space="preserve">Absolutely necessary for a purpose permitted by law; and </w:t>
      </w:r>
    </w:p>
    <w:p w14:paraId="0B67683B" w14:textId="77777777" w:rsidR="003D3E52" w:rsidRPr="00817F1E" w:rsidRDefault="003D3E52" w:rsidP="003D3E52">
      <w:pPr>
        <w:pStyle w:val="ListParagraph"/>
        <w:numPr>
          <w:ilvl w:val="0"/>
          <w:numId w:val="11"/>
        </w:numPr>
        <w:autoSpaceDE w:val="0"/>
        <w:autoSpaceDN w:val="0"/>
        <w:adjustRightInd w:val="0"/>
        <w:spacing w:after="0"/>
        <w:rPr>
          <w:rFonts w:cs="Verdana"/>
          <w:i/>
          <w:iCs/>
          <w:color w:val="000000"/>
          <w:lang w:eastAsia="en-GB"/>
        </w:rPr>
      </w:pPr>
      <w:r w:rsidRPr="00817F1E">
        <w:rPr>
          <w:rFonts w:cs="Verdana"/>
          <w:i/>
          <w:iCs/>
          <w:color w:val="000000"/>
          <w:lang w:eastAsia="en-GB"/>
        </w:rPr>
        <w:t xml:space="preserve">The amount of force used must also be reasonable and proportionate (i.e., the degree of force used must be the minimum required in the circumstances to achieve the lawful objective) otherwise, it is likely that the use of force will be excessive and unlawful.” </w:t>
      </w:r>
    </w:p>
    <w:p w14:paraId="7AE75088" w14:textId="77777777" w:rsidR="006F3BAF" w:rsidRPr="00817F1E" w:rsidRDefault="006F3BAF" w:rsidP="00A33C86">
      <w:pPr>
        <w:autoSpaceDE w:val="0"/>
        <w:autoSpaceDN w:val="0"/>
        <w:adjustRightInd w:val="0"/>
        <w:spacing w:after="0"/>
        <w:rPr>
          <w:rFonts w:ascii="Verdana" w:hAnsi="Verdana" w:cs="Verdana"/>
          <w:color w:val="000000"/>
          <w:sz w:val="22"/>
          <w:szCs w:val="22"/>
          <w:lang w:eastAsia="en-GB"/>
        </w:rPr>
      </w:pPr>
    </w:p>
    <w:p w14:paraId="21F27E09" w14:textId="6140F5DC" w:rsidR="00F6524A" w:rsidRPr="00817F1E" w:rsidRDefault="006F3BAF" w:rsidP="00A33C86">
      <w:pPr>
        <w:autoSpaceDE w:val="0"/>
        <w:autoSpaceDN w:val="0"/>
        <w:adjustRightInd w:val="0"/>
        <w:spacing w:after="0"/>
        <w:rPr>
          <w:rFonts w:ascii="Verdana" w:hAnsi="Verdana" w:cs="Verdana"/>
          <w:color w:val="000000"/>
          <w:sz w:val="22"/>
          <w:szCs w:val="22"/>
          <w:lang w:eastAsia="en-GB"/>
        </w:rPr>
      </w:pPr>
      <w:r w:rsidRPr="00817F1E">
        <w:rPr>
          <w:rFonts w:ascii="Verdana" w:hAnsi="Verdana" w:cs="Verdana"/>
          <w:color w:val="000000"/>
          <w:sz w:val="22"/>
          <w:szCs w:val="22"/>
          <w:lang w:eastAsia="en-GB"/>
        </w:rPr>
        <w:t xml:space="preserve">Officers are asked to consider </w:t>
      </w:r>
      <w:r w:rsidR="00F6524A" w:rsidRPr="00817F1E">
        <w:rPr>
          <w:rFonts w:ascii="Verdana" w:hAnsi="Verdana" w:cs="Verdana"/>
          <w:color w:val="000000"/>
          <w:sz w:val="22"/>
          <w:szCs w:val="22"/>
          <w:lang w:eastAsia="en-GB"/>
        </w:rPr>
        <w:t>the National Decision Model</w:t>
      </w:r>
      <w:r w:rsidR="00403A11">
        <w:rPr>
          <w:rFonts w:ascii="Verdana" w:hAnsi="Verdana" w:cs="Verdana"/>
          <w:color w:val="000000"/>
          <w:sz w:val="22"/>
          <w:szCs w:val="22"/>
          <w:lang w:eastAsia="en-GB"/>
        </w:rPr>
        <w:t xml:space="preserve"> when applying use of force</w:t>
      </w:r>
      <w:r w:rsidR="00F6524A" w:rsidRPr="00817F1E">
        <w:rPr>
          <w:rFonts w:ascii="Verdana" w:hAnsi="Verdana" w:cs="Verdana"/>
          <w:color w:val="000000"/>
          <w:sz w:val="22"/>
          <w:szCs w:val="22"/>
          <w:lang w:eastAsia="en-GB"/>
        </w:rPr>
        <w:t xml:space="preserve"> which focuses on:</w:t>
      </w:r>
    </w:p>
    <w:p w14:paraId="6873BD2D" w14:textId="43F7F9C8" w:rsidR="00A33C86" w:rsidRPr="00817F1E" w:rsidRDefault="00F6524A" w:rsidP="00F6524A">
      <w:pPr>
        <w:pStyle w:val="ListParagraph"/>
        <w:numPr>
          <w:ilvl w:val="0"/>
          <w:numId w:val="12"/>
        </w:numPr>
        <w:autoSpaceDE w:val="0"/>
        <w:autoSpaceDN w:val="0"/>
        <w:adjustRightInd w:val="0"/>
        <w:spacing w:after="0"/>
        <w:rPr>
          <w:rFonts w:cs="Verdana"/>
          <w:color w:val="000000"/>
          <w:lang w:eastAsia="en-GB"/>
        </w:rPr>
      </w:pPr>
      <w:r w:rsidRPr="00817F1E">
        <w:rPr>
          <w:rFonts w:cs="Verdana"/>
          <w:color w:val="000000"/>
          <w:lang w:eastAsia="en-GB"/>
        </w:rPr>
        <w:lastRenderedPageBreak/>
        <w:t>Gather information and intelligence</w:t>
      </w:r>
      <w:r w:rsidR="004371F1" w:rsidRPr="00817F1E">
        <w:rPr>
          <w:rFonts w:cs="Verdana"/>
          <w:color w:val="000000"/>
          <w:lang w:eastAsia="en-GB"/>
        </w:rPr>
        <w:t>.</w:t>
      </w:r>
    </w:p>
    <w:p w14:paraId="1CE157C3" w14:textId="51047D74" w:rsidR="00F6524A" w:rsidRPr="00817F1E" w:rsidRDefault="00F6524A" w:rsidP="00F6524A">
      <w:pPr>
        <w:pStyle w:val="ListParagraph"/>
        <w:numPr>
          <w:ilvl w:val="0"/>
          <w:numId w:val="12"/>
        </w:numPr>
        <w:autoSpaceDE w:val="0"/>
        <w:autoSpaceDN w:val="0"/>
        <w:adjustRightInd w:val="0"/>
        <w:spacing w:after="0"/>
        <w:rPr>
          <w:rFonts w:cs="Verdana"/>
          <w:color w:val="000000"/>
          <w:lang w:eastAsia="en-GB"/>
        </w:rPr>
      </w:pPr>
      <w:r w:rsidRPr="00817F1E">
        <w:rPr>
          <w:rFonts w:cs="Verdana"/>
          <w:color w:val="000000"/>
          <w:lang w:eastAsia="en-GB"/>
        </w:rPr>
        <w:t>Code of Ethics</w:t>
      </w:r>
      <w:r w:rsidR="006D7FA0" w:rsidRPr="00817F1E">
        <w:rPr>
          <w:rFonts w:cs="Verdana"/>
          <w:color w:val="000000"/>
          <w:lang w:eastAsia="en-GB"/>
        </w:rPr>
        <w:t>-</w:t>
      </w:r>
      <w:r w:rsidR="006D7FA0" w:rsidRPr="00817F1E">
        <w:rPr>
          <w:rFonts w:cs="Arial"/>
          <w:color w:val="000000"/>
          <w:spacing w:val="3"/>
        </w:rPr>
        <w:t xml:space="preserve"> sets and defines the exemplary standards of behaviour for everyone who works in policing.</w:t>
      </w:r>
    </w:p>
    <w:p w14:paraId="2DCA4E38" w14:textId="6C95EE52" w:rsidR="004371F1" w:rsidRPr="00817F1E" w:rsidRDefault="004371F1" w:rsidP="00F6524A">
      <w:pPr>
        <w:pStyle w:val="ListParagraph"/>
        <w:numPr>
          <w:ilvl w:val="0"/>
          <w:numId w:val="12"/>
        </w:numPr>
        <w:autoSpaceDE w:val="0"/>
        <w:autoSpaceDN w:val="0"/>
        <w:adjustRightInd w:val="0"/>
        <w:spacing w:after="0"/>
        <w:rPr>
          <w:rFonts w:cs="Verdana"/>
          <w:color w:val="000000"/>
          <w:lang w:eastAsia="en-GB"/>
        </w:rPr>
      </w:pPr>
      <w:r w:rsidRPr="00817F1E">
        <w:rPr>
          <w:rFonts w:cs="Arial"/>
          <w:color w:val="000000"/>
          <w:spacing w:val="3"/>
        </w:rPr>
        <w:t>Assess threat and risk and develop a working strategy.</w:t>
      </w:r>
    </w:p>
    <w:p w14:paraId="34E35045" w14:textId="59CC2BE8" w:rsidR="004371F1" w:rsidRPr="00817F1E" w:rsidRDefault="004371F1" w:rsidP="00F6524A">
      <w:pPr>
        <w:pStyle w:val="ListParagraph"/>
        <w:numPr>
          <w:ilvl w:val="0"/>
          <w:numId w:val="12"/>
        </w:numPr>
        <w:autoSpaceDE w:val="0"/>
        <w:autoSpaceDN w:val="0"/>
        <w:adjustRightInd w:val="0"/>
        <w:spacing w:after="0"/>
        <w:rPr>
          <w:rFonts w:cs="Verdana"/>
          <w:color w:val="000000"/>
          <w:lang w:eastAsia="en-GB"/>
        </w:rPr>
      </w:pPr>
      <w:r w:rsidRPr="00817F1E">
        <w:rPr>
          <w:rFonts w:cs="Arial"/>
          <w:color w:val="000000"/>
          <w:spacing w:val="3"/>
        </w:rPr>
        <w:t>Consider Powers and Policy.</w:t>
      </w:r>
    </w:p>
    <w:p w14:paraId="5E9C82E8" w14:textId="418C71D6" w:rsidR="004371F1" w:rsidRPr="00817F1E" w:rsidRDefault="004371F1" w:rsidP="00F6524A">
      <w:pPr>
        <w:pStyle w:val="ListParagraph"/>
        <w:numPr>
          <w:ilvl w:val="0"/>
          <w:numId w:val="12"/>
        </w:numPr>
        <w:autoSpaceDE w:val="0"/>
        <w:autoSpaceDN w:val="0"/>
        <w:adjustRightInd w:val="0"/>
        <w:spacing w:after="0"/>
        <w:rPr>
          <w:rFonts w:cs="Verdana"/>
          <w:color w:val="000000"/>
          <w:lang w:eastAsia="en-GB"/>
        </w:rPr>
      </w:pPr>
      <w:r w:rsidRPr="00817F1E">
        <w:rPr>
          <w:rFonts w:cs="Arial"/>
          <w:color w:val="000000"/>
          <w:spacing w:val="3"/>
        </w:rPr>
        <w:t>Identify options and contingencies.</w:t>
      </w:r>
    </w:p>
    <w:p w14:paraId="4FB2BAE5" w14:textId="6DED3EBB" w:rsidR="004371F1" w:rsidRPr="00817F1E" w:rsidRDefault="004371F1" w:rsidP="00F6524A">
      <w:pPr>
        <w:pStyle w:val="ListParagraph"/>
        <w:numPr>
          <w:ilvl w:val="0"/>
          <w:numId w:val="12"/>
        </w:numPr>
        <w:autoSpaceDE w:val="0"/>
        <w:autoSpaceDN w:val="0"/>
        <w:adjustRightInd w:val="0"/>
        <w:spacing w:after="0"/>
        <w:rPr>
          <w:rFonts w:cs="Verdana"/>
          <w:color w:val="000000"/>
          <w:lang w:eastAsia="en-GB"/>
        </w:rPr>
      </w:pPr>
      <w:proofErr w:type="gramStart"/>
      <w:r w:rsidRPr="00817F1E">
        <w:rPr>
          <w:rFonts w:cs="Arial"/>
          <w:color w:val="000000"/>
          <w:spacing w:val="3"/>
        </w:rPr>
        <w:t>Take action</w:t>
      </w:r>
      <w:proofErr w:type="gramEnd"/>
      <w:r w:rsidRPr="00817F1E">
        <w:rPr>
          <w:rFonts w:cs="Arial"/>
          <w:color w:val="000000"/>
          <w:spacing w:val="3"/>
        </w:rPr>
        <w:t xml:space="preserve"> and review what happened.</w:t>
      </w:r>
    </w:p>
    <w:p w14:paraId="02CC3971" w14:textId="77777777" w:rsidR="00726633" w:rsidRPr="00817F1E" w:rsidRDefault="00726633" w:rsidP="00726633">
      <w:pPr>
        <w:autoSpaceDE w:val="0"/>
        <w:autoSpaceDN w:val="0"/>
        <w:adjustRightInd w:val="0"/>
        <w:spacing w:after="0"/>
        <w:rPr>
          <w:rFonts w:ascii="Verdana" w:hAnsi="Verdana" w:cs="Verdana"/>
          <w:color w:val="000000"/>
          <w:sz w:val="22"/>
          <w:szCs w:val="22"/>
          <w:lang w:eastAsia="en-GB"/>
        </w:rPr>
      </w:pPr>
    </w:p>
    <w:p w14:paraId="1B87143E" w14:textId="60B01C96" w:rsidR="0016254F" w:rsidRPr="00817F1E" w:rsidRDefault="00F85F6B" w:rsidP="0016254F">
      <w:pPr>
        <w:kinsoku w:val="0"/>
        <w:overflowPunct w:val="0"/>
        <w:autoSpaceDE w:val="0"/>
        <w:autoSpaceDN w:val="0"/>
        <w:adjustRightInd w:val="0"/>
        <w:spacing w:after="0" w:line="240" w:lineRule="auto"/>
        <w:ind w:left="39" w:right="127"/>
        <w:rPr>
          <w:rFonts w:ascii="Verdana" w:eastAsia="Times New Roman" w:hAnsi="Verdana"/>
          <w:sz w:val="22"/>
          <w:szCs w:val="22"/>
        </w:rPr>
      </w:pPr>
      <w:r w:rsidRPr="00817F1E">
        <w:rPr>
          <w:rFonts w:ascii="Verdana" w:hAnsi="Verdana" w:cs="Verdana"/>
          <w:sz w:val="22"/>
          <w:szCs w:val="22"/>
          <w:lang w:val="en-GB" w:eastAsia="en-GB"/>
        </w:rPr>
        <w:t>In February 2021, t</w:t>
      </w:r>
      <w:r w:rsidR="00AF5A9A" w:rsidRPr="00817F1E">
        <w:rPr>
          <w:rFonts w:ascii="Verdana" w:hAnsi="Verdana" w:cs="Verdana"/>
          <w:sz w:val="22"/>
          <w:szCs w:val="22"/>
          <w:lang w:val="en-GB" w:eastAsia="en-GB"/>
        </w:rPr>
        <w:t xml:space="preserve">he HMIC </w:t>
      </w:r>
      <w:r w:rsidRPr="00817F1E">
        <w:rPr>
          <w:rFonts w:ascii="Verdana" w:hAnsi="Verdana" w:cs="Verdana"/>
          <w:sz w:val="22"/>
          <w:szCs w:val="22"/>
          <w:lang w:val="en-GB" w:eastAsia="en-GB"/>
        </w:rPr>
        <w:t>published a r</w:t>
      </w:r>
      <w:r w:rsidR="00AF5A9A" w:rsidRPr="00817F1E">
        <w:rPr>
          <w:rFonts w:ascii="Verdana" w:hAnsi="Verdana" w:cs="Verdana"/>
          <w:sz w:val="22"/>
          <w:szCs w:val="22"/>
          <w:lang w:val="en-GB" w:eastAsia="en-GB"/>
        </w:rPr>
        <w:t>eport</w:t>
      </w:r>
      <w:r w:rsidRPr="00817F1E">
        <w:rPr>
          <w:rFonts w:ascii="Verdana" w:hAnsi="Verdana" w:cs="Verdana"/>
          <w:sz w:val="22"/>
          <w:szCs w:val="22"/>
          <w:lang w:val="en-GB" w:eastAsia="en-GB"/>
        </w:rPr>
        <w:t xml:space="preserve"> outlining </w:t>
      </w:r>
      <w:r w:rsidR="00780327" w:rsidRPr="00817F1E">
        <w:rPr>
          <w:rFonts w:ascii="Verdana" w:hAnsi="Verdana" w:cs="Verdana"/>
          <w:sz w:val="22"/>
          <w:szCs w:val="22"/>
          <w:lang w:val="en-GB" w:eastAsia="en-GB"/>
        </w:rPr>
        <w:t xml:space="preserve">the way that police use their powers </w:t>
      </w:r>
      <w:r w:rsidR="00B4260E" w:rsidRPr="00817F1E">
        <w:rPr>
          <w:rFonts w:ascii="Verdana" w:hAnsi="Verdana" w:cs="Verdana"/>
          <w:sz w:val="22"/>
          <w:szCs w:val="22"/>
          <w:lang w:val="en-GB" w:eastAsia="en-GB"/>
        </w:rPr>
        <w:t xml:space="preserve">and their decision making </w:t>
      </w:r>
      <w:r w:rsidR="00780327" w:rsidRPr="00817F1E">
        <w:rPr>
          <w:rFonts w:ascii="Verdana" w:hAnsi="Verdana" w:cs="Verdana"/>
          <w:sz w:val="22"/>
          <w:szCs w:val="22"/>
          <w:lang w:val="en-GB" w:eastAsia="en-GB"/>
        </w:rPr>
        <w:t>influences</w:t>
      </w:r>
      <w:r w:rsidR="00B4260E" w:rsidRPr="00817F1E">
        <w:rPr>
          <w:rFonts w:ascii="Verdana" w:hAnsi="Verdana" w:cs="Verdana"/>
          <w:sz w:val="22"/>
          <w:szCs w:val="22"/>
          <w:lang w:val="en-GB" w:eastAsia="en-GB"/>
        </w:rPr>
        <w:t xml:space="preserve"> the trust</w:t>
      </w:r>
      <w:r w:rsidR="0016254F" w:rsidRPr="00817F1E">
        <w:rPr>
          <w:rFonts w:ascii="Verdana" w:hAnsi="Verdana" w:cs="Verdana"/>
          <w:sz w:val="22"/>
          <w:szCs w:val="22"/>
          <w:lang w:val="en-GB" w:eastAsia="en-GB"/>
        </w:rPr>
        <w:t xml:space="preserve"> and confidence</w:t>
      </w:r>
      <w:r w:rsidR="00B4260E" w:rsidRPr="00817F1E">
        <w:rPr>
          <w:rFonts w:ascii="Verdana" w:hAnsi="Verdana" w:cs="Verdana"/>
          <w:sz w:val="22"/>
          <w:szCs w:val="22"/>
          <w:lang w:val="en-GB" w:eastAsia="en-GB"/>
        </w:rPr>
        <w:t xml:space="preserve"> of the public</w:t>
      </w:r>
      <w:r w:rsidR="005A69C0">
        <w:rPr>
          <w:rFonts w:ascii="Verdana" w:hAnsi="Verdana" w:cs="Verdana"/>
          <w:sz w:val="22"/>
          <w:szCs w:val="22"/>
          <w:lang w:val="en-GB" w:eastAsia="en-GB"/>
        </w:rPr>
        <w:t xml:space="preserve"> </w:t>
      </w:r>
      <w:hyperlink r:id="rId14" w:history="1">
        <w:r w:rsidR="005A69C0" w:rsidRPr="0001539C">
          <w:rPr>
            <w:rStyle w:val="Hyperlink"/>
            <w:rFonts w:ascii="Verdana" w:hAnsi="Verdana"/>
            <w:sz w:val="22"/>
            <w:szCs w:val="22"/>
          </w:rPr>
          <w:t>HMICFRS (dyfedpowys-pcc.org.uk)</w:t>
        </w:r>
      </w:hyperlink>
      <w:r w:rsidR="00B4260E" w:rsidRPr="00817F1E">
        <w:rPr>
          <w:rFonts w:ascii="Verdana" w:hAnsi="Verdana" w:cs="Verdana"/>
          <w:sz w:val="22"/>
          <w:szCs w:val="22"/>
          <w:lang w:val="en-GB" w:eastAsia="en-GB"/>
        </w:rPr>
        <w:t>.</w:t>
      </w:r>
      <w:r w:rsidR="00FB2E66" w:rsidRPr="00817F1E">
        <w:rPr>
          <w:rFonts w:ascii="Verdana" w:hAnsi="Verdana" w:cs="Verdana"/>
          <w:sz w:val="22"/>
          <w:szCs w:val="22"/>
          <w:lang w:val="en-GB" w:eastAsia="en-GB"/>
        </w:rPr>
        <w:t xml:space="preserve"> </w:t>
      </w:r>
      <w:r w:rsidR="0016254F" w:rsidRPr="00817F1E">
        <w:rPr>
          <w:rFonts w:ascii="Verdana" w:eastAsia="Times New Roman" w:hAnsi="Verdana"/>
          <w:sz w:val="22"/>
          <w:szCs w:val="22"/>
        </w:rPr>
        <w:t>With the Home Office</w:t>
      </w:r>
      <w:r w:rsidR="00FB312E" w:rsidRPr="00817F1E">
        <w:rPr>
          <w:rFonts w:ascii="Verdana" w:eastAsia="Times New Roman" w:hAnsi="Verdana"/>
          <w:sz w:val="22"/>
          <w:szCs w:val="22"/>
        </w:rPr>
        <w:t xml:space="preserve"> introducing the</w:t>
      </w:r>
      <w:r w:rsidR="0016254F" w:rsidRPr="00817F1E">
        <w:rPr>
          <w:rFonts w:ascii="Verdana" w:eastAsia="Times New Roman" w:hAnsi="Verdana"/>
          <w:sz w:val="22"/>
          <w:szCs w:val="22"/>
        </w:rPr>
        <w:t xml:space="preserve"> Uplift </w:t>
      </w:r>
      <w:r w:rsidR="0016254F" w:rsidRPr="00817F1E">
        <w:rPr>
          <w:rFonts w:ascii="Verdana" w:eastAsia="Times New Roman" w:hAnsi="Verdana"/>
          <w:sz w:val="22"/>
          <w:szCs w:val="22"/>
          <w:lang w:val="en-GB"/>
        </w:rPr>
        <w:t>Programme</w:t>
      </w:r>
      <w:r w:rsidR="0016254F" w:rsidRPr="00817F1E">
        <w:rPr>
          <w:rFonts w:ascii="Verdana" w:eastAsia="Times New Roman" w:hAnsi="Verdana"/>
          <w:sz w:val="22"/>
          <w:szCs w:val="22"/>
        </w:rPr>
        <w:t>, which will increase the number of police officers by 20,000 by 2025,</w:t>
      </w:r>
      <w:r w:rsidR="00FB312E" w:rsidRPr="00817F1E">
        <w:rPr>
          <w:rFonts w:ascii="Verdana" w:eastAsia="Times New Roman" w:hAnsi="Verdana"/>
          <w:sz w:val="22"/>
          <w:szCs w:val="22"/>
        </w:rPr>
        <w:t xml:space="preserve"> this</w:t>
      </w:r>
      <w:r w:rsidR="0016254F" w:rsidRPr="00817F1E">
        <w:rPr>
          <w:rFonts w:ascii="Verdana" w:eastAsia="Times New Roman" w:hAnsi="Verdana"/>
          <w:sz w:val="22"/>
          <w:szCs w:val="22"/>
        </w:rPr>
        <w:t xml:space="preserve"> provides a significant opportunity for forces to recruit officers who are more reflective of the communities they serve.</w:t>
      </w:r>
      <w:r w:rsidR="003332DC" w:rsidRPr="00817F1E">
        <w:rPr>
          <w:rFonts w:ascii="Verdana" w:eastAsia="Times New Roman" w:hAnsi="Verdana"/>
          <w:sz w:val="22"/>
          <w:szCs w:val="22"/>
        </w:rPr>
        <w:t xml:space="preserve"> The report highlights that in general</w:t>
      </w:r>
      <w:r w:rsidR="00C51C89" w:rsidRPr="00817F1E">
        <w:rPr>
          <w:rFonts w:ascii="Verdana" w:eastAsia="Times New Roman" w:hAnsi="Verdana"/>
          <w:sz w:val="22"/>
          <w:szCs w:val="22"/>
        </w:rPr>
        <w:t>, how force</w:t>
      </w:r>
      <w:r w:rsidR="00B255F5" w:rsidRPr="00817F1E">
        <w:rPr>
          <w:rFonts w:ascii="Verdana" w:eastAsia="Times New Roman" w:hAnsi="Verdana"/>
          <w:sz w:val="22"/>
          <w:szCs w:val="22"/>
        </w:rPr>
        <w:t>s</w:t>
      </w:r>
      <w:r w:rsidR="00C51C89" w:rsidRPr="00817F1E">
        <w:rPr>
          <w:rFonts w:ascii="Verdana" w:eastAsia="Times New Roman" w:hAnsi="Verdana"/>
          <w:sz w:val="22"/>
          <w:szCs w:val="22"/>
        </w:rPr>
        <w:t xml:space="preserve"> train their officers to use force </w:t>
      </w:r>
      <w:proofErr w:type="gramStart"/>
      <w:r w:rsidR="00C51C89" w:rsidRPr="00817F1E">
        <w:rPr>
          <w:rFonts w:ascii="Verdana" w:eastAsia="Times New Roman" w:hAnsi="Verdana"/>
          <w:sz w:val="22"/>
          <w:szCs w:val="22"/>
        </w:rPr>
        <w:t>is considered to be</w:t>
      </w:r>
      <w:proofErr w:type="gramEnd"/>
      <w:r w:rsidR="00C51C89" w:rsidRPr="00817F1E">
        <w:rPr>
          <w:rFonts w:ascii="Verdana" w:eastAsia="Times New Roman" w:hAnsi="Verdana"/>
          <w:sz w:val="22"/>
          <w:szCs w:val="22"/>
        </w:rPr>
        <w:t xml:space="preserve"> good; however, there are training backlogs</w:t>
      </w:r>
      <w:r w:rsidR="004634FA" w:rsidRPr="00817F1E">
        <w:rPr>
          <w:rFonts w:ascii="Verdana" w:eastAsia="Times New Roman" w:hAnsi="Verdana"/>
          <w:sz w:val="22"/>
          <w:szCs w:val="22"/>
        </w:rPr>
        <w:t xml:space="preserve"> in some forces well over 12 months</w:t>
      </w:r>
      <w:r w:rsidR="00C51C89" w:rsidRPr="00817F1E">
        <w:rPr>
          <w:rFonts w:ascii="Verdana" w:eastAsia="Times New Roman" w:hAnsi="Verdana"/>
          <w:sz w:val="22"/>
          <w:szCs w:val="22"/>
        </w:rPr>
        <w:t>.</w:t>
      </w:r>
      <w:r w:rsidR="00FA12D6" w:rsidRPr="00817F1E">
        <w:rPr>
          <w:rFonts w:ascii="Verdana" w:eastAsia="Times New Roman" w:hAnsi="Verdana"/>
          <w:sz w:val="22"/>
          <w:szCs w:val="22"/>
        </w:rPr>
        <w:t xml:space="preserve"> It is considered that good and regular training is important as officers need the skills to protect themselves and the public. </w:t>
      </w:r>
    </w:p>
    <w:p w14:paraId="33463837" w14:textId="15D8F179" w:rsidR="003D3E52" w:rsidRPr="00817F1E" w:rsidRDefault="003D3E52" w:rsidP="00406764">
      <w:pPr>
        <w:kinsoku w:val="0"/>
        <w:overflowPunct w:val="0"/>
        <w:autoSpaceDE w:val="0"/>
        <w:autoSpaceDN w:val="0"/>
        <w:adjustRightInd w:val="0"/>
        <w:spacing w:after="0" w:line="360" w:lineRule="auto"/>
        <w:ind w:left="39" w:right="127"/>
        <w:rPr>
          <w:rFonts w:ascii="Verdana" w:hAnsi="Verdana" w:cs="Verdana"/>
          <w:sz w:val="22"/>
          <w:szCs w:val="22"/>
          <w:lang w:val="en-GB" w:eastAsia="en-GB"/>
        </w:rPr>
      </w:pPr>
    </w:p>
    <w:p w14:paraId="421A341D" w14:textId="14A8783A" w:rsidR="007C57E5" w:rsidRPr="00817F1E" w:rsidRDefault="007C57E5" w:rsidP="007C57E5">
      <w:pPr>
        <w:rPr>
          <w:rFonts w:ascii="Verdana" w:hAnsi="Verdana"/>
          <w:sz w:val="22"/>
          <w:szCs w:val="22"/>
        </w:rPr>
      </w:pPr>
      <w:r w:rsidRPr="00817F1E">
        <w:rPr>
          <w:rFonts w:ascii="Verdana" w:hAnsi="Verdana"/>
          <w:sz w:val="22"/>
          <w:szCs w:val="22"/>
        </w:rPr>
        <w:t xml:space="preserve">The Panel were asked to consider the type of force used by officers and whether they felt from viewing the footage that the force was necessary, </w:t>
      </w:r>
      <w:proofErr w:type="gramStart"/>
      <w:r w:rsidRPr="00817F1E">
        <w:rPr>
          <w:rFonts w:ascii="Verdana" w:hAnsi="Verdana"/>
          <w:sz w:val="22"/>
          <w:szCs w:val="22"/>
        </w:rPr>
        <w:t>appropriate</w:t>
      </w:r>
      <w:proofErr w:type="gramEnd"/>
      <w:r w:rsidRPr="00817F1E">
        <w:rPr>
          <w:rFonts w:ascii="Verdana" w:hAnsi="Verdana"/>
          <w:sz w:val="22"/>
          <w:szCs w:val="22"/>
        </w:rPr>
        <w:t xml:space="preserve"> and proportionate. The Panel </w:t>
      </w:r>
      <w:r w:rsidR="00CD2AFF" w:rsidRPr="00817F1E">
        <w:rPr>
          <w:rFonts w:ascii="Verdana" w:hAnsi="Verdana"/>
          <w:sz w:val="22"/>
          <w:szCs w:val="22"/>
        </w:rPr>
        <w:t xml:space="preserve">were </w:t>
      </w:r>
      <w:r w:rsidRPr="00817F1E">
        <w:rPr>
          <w:rFonts w:ascii="Verdana" w:hAnsi="Verdana"/>
          <w:sz w:val="22"/>
          <w:szCs w:val="22"/>
        </w:rPr>
        <w:t>also</w:t>
      </w:r>
      <w:r w:rsidR="008321FC" w:rsidRPr="00817F1E">
        <w:rPr>
          <w:rFonts w:ascii="Verdana" w:hAnsi="Verdana"/>
          <w:sz w:val="22"/>
          <w:szCs w:val="22"/>
        </w:rPr>
        <w:t xml:space="preserve"> asked to</w:t>
      </w:r>
      <w:r w:rsidR="00391C34">
        <w:rPr>
          <w:rFonts w:ascii="Verdana" w:hAnsi="Verdana"/>
          <w:sz w:val="22"/>
          <w:szCs w:val="22"/>
        </w:rPr>
        <w:t xml:space="preserve"> take into</w:t>
      </w:r>
      <w:r w:rsidRPr="00817F1E">
        <w:rPr>
          <w:rFonts w:ascii="Verdana" w:hAnsi="Verdana"/>
          <w:sz w:val="22"/>
          <w:szCs w:val="22"/>
        </w:rPr>
        <w:t xml:space="preserve"> consider</w:t>
      </w:r>
      <w:r w:rsidR="00391C34">
        <w:rPr>
          <w:rFonts w:ascii="Verdana" w:hAnsi="Verdana"/>
          <w:sz w:val="22"/>
          <w:szCs w:val="22"/>
        </w:rPr>
        <w:t>ation</w:t>
      </w:r>
      <w:r w:rsidRPr="00817F1E">
        <w:rPr>
          <w:rFonts w:ascii="Verdana" w:hAnsi="Verdana"/>
          <w:sz w:val="22"/>
          <w:szCs w:val="22"/>
        </w:rPr>
        <w:t xml:space="preserve"> whether</w:t>
      </w:r>
      <w:r w:rsidR="008321FC" w:rsidRPr="00817F1E">
        <w:rPr>
          <w:rFonts w:ascii="Verdana" w:hAnsi="Verdana"/>
          <w:sz w:val="22"/>
          <w:szCs w:val="22"/>
        </w:rPr>
        <w:t xml:space="preserve"> the police officer</w:t>
      </w:r>
      <w:r w:rsidR="00C2138D">
        <w:rPr>
          <w:rFonts w:ascii="Verdana" w:hAnsi="Verdana"/>
          <w:sz w:val="22"/>
          <w:szCs w:val="22"/>
        </w:rPr>
        <w:t>(s)</w:t>
      </w:r>
      <w:r w:rsidR="008321FC" w:rsidRPr="00817F1E">
        <w:rPr>
          <w:rFonts w:ascii="Verdana" w:hAnsi="Verdana"/>
          <w:sz w:val="22"/>
          <w:szCs w:val="22"/>
        </w:rPr>
        <w:t xml:space="preserve"> had received their</w:t>
      </w:r>
      <w:r w:rsidR="00465D01">
        <w:rPr>
          <w:rFonts w:ascii="Verdana" w:hAnsi="Verdana"/>
          <w:sz w:val="22"/>
          <w:szCs w:val="22"/>
        </w:rPr>
        <w:t xml:space="preserve"> annual</w:t>
      </w:r>
      <w:r w:rsidR="008321FC" w:rsidRPr="00817F1E">
        <w:rPr>
          <w:rFonts w:ascii="Verdana" w:hAnsi="Verdana"/>
          <w:sz w:val="22"/>
          <w:szCs w:val="22"/>
        </w:rPr>
        <w:t xml:space="preserve"> Officer Safety Training</w:t>
      </w:r>
      <w:r w:rsidR="00CE3D4D">
        <w:rPr>
          <w:rFonts w:ascii="Verdana" w:hAnsi="Verdana"/>
          <w:sz w:val="22"/>
          <w:szCs w:val="22"/>
        </w:rPr>
        <w:t xml:space="preserve"> (OST)</w:t>
      </w:r>
      <w:r w:rsidR="008321FC" w:rsidRPr="00817F1E">
        <w:rPr>
          <w:rFonts w:ascii="Verdana" w:hAnsi="Verdana"/>
          <w:sz w:val="22"/>
          <w:szCs w:val="22"/>
        </w:rPr>
        <w:t xml:space="preserve">. </w:t>
      </w:r>
      <w:r w:rsidRPr="00817F1E">
        <w:rPr>
          <w:rFonts w:ascii="Verdana" w:hAnsi="Verdana"/>
          <w:sz w:val="22"/>
          <w:szCs w:val="22"/>
        </w:rPr>
        <w:t xml:space="preserve">In addition to the Body Worn Video footage the Panel reviewed the accompanying </w:t>
      </w:r>
      <w:r w:rsidR="007235CB">
        <w:rPr>
          <w:rFonts w:ascii="Verdana" w:hAnsi="Verdana"/>
          <w:sz w:val="22"/>
          <w:szCs w:val="22"/>
        </w:rPr>
        <w:t>u</w:t>
      </w:r>
      <w:r w:rsidRPr="00817F1E">
        <w:rPr>
          <w:rFonts w:ascii="Verdana" w:hAnsi="Verdana"/>
          <w:sz w:val="22"/>
          <w:szCs w:val="22"/>
        </w:rPr>
        <w:t xml:space="preserve">se of </w:t>
      </w:r>
      <w:r w:rsidR="007235CB">
        <w:rPr>
          <w:rFonts w:ascii="Verdana" w:hAnsi="Verdana"/>
          <w:sz w:val="22"/>
          <w:szCs w:val="22"/>
        </w:rPr>
        <w:t>f</w:t>
      </w:r>
      <w:r w:rsidRPr="00817F1E">
        <w:rPr>
          <w:rFonts w:ascii="Verdana" w:hAnsi="Verdana"/>
          <w:sz w:val="22"/>
          <w:szCs w:val="22"/>
        </w:rPr>
        <w:t>orce forms</w:t>
      </w:r>
      <w:r w:rsidR="00C23705" w:rsidRPr="00817F1E">
        <w:rPr>
          <w:rFonts w:ascii="Verdana" w:hAnsi="Verdana"/>
          <w:sz w:val="22"/>
          <w:szCs w:val="22"/>
        </w:rPr>
        <w:t xml:space="preserve"> to</w:t>
      </w:r>
      <w:r w:rsidRPr="00817F1E">
        <w:rPr>
          <w:rFonts w:ascii="Verdana" w:hAnsi="Verdana"/>
          <w:sz w:val="22"/>
          <w:szCs w:val="22"/>
        </w:rPr>
        <w:t xml:space="preserve"> chec</w:t>
      </w:r>
      <w:r w:rsidR="00C23705" w:rsidRPr="00817F1E">
        <w:rPr>
          <w:rFonts w:ascii="Verdana" w:hAnsi="Verdana"/>
          <w:sz w:val="22"/>
          <w:szCs w:val="22"/>
        </w:rPr>
        <w:t>k</w:t>
      </w:r>
      <w:r w:rsidRPr="00817F1E">
        <w:rPr>
          <w:rFonts w:ascii="Verdana" w:hAnsi="Verdana"/>
          <w:sz w:val="22"/>
          <w:szCs w:val="22"/>
        </w:rPr>
        <w:t xml:space="preserve"> that the form was reflective of the incident</w:t>
      </w:r>
      <w:r w:rsidR="00827581" w:rsidRPr="00817F1E">
        <w:rPr>
          <w:rFonts w:ascii="Verdana" w:hAnsi="Verdana"/>
          <w:sz w:val="22"/>
          <w:szCs w:val="22"/>
        </w:rPr>
        <w:t xml:space="preserve"> witnessed</w:t>
      </w:r>
      <w:r w:rsidRPr="00817F1E">
        <w:rPr>
          <w:rFonts w:ascii="Verdana" w:hAnsi="Verdana"/>
          <w:sz w:val="22"/>
          <w:szCs w:val="22"/>
        </w:rPr>
        <w:t xml:space="preserve"> and</w:t>
      </w:r>
      <w:r w:rsidR="00827581" w:rsidRPr="00817F1E">
        <w:rPr>
          <w:rFonts w:ascii="Verdana" w:hAnsi="Verdana"/>
          <w:sz w:val="22"/>
          <w:szCs w:val="22"/>
        </w:rPr>
        <w:t xml:space="preserve"> that</w:t>
      </w:r>
      <w:r w:rsidRPr="00817F1E">
        <w:rPr>
          <w:rFonts w:ascii="Verdana" w:hAnsi="Verdana"/>
          <w:sz w:val="22"/>
          <w:szCs w:val="22"/>
        </w:rPr>
        <w:t xml:space="preserve"> all details had been recorded correctly. </w:t>
      </w:r>
    </w:p>
    <w:p w14:paraId="1243861E" w14:textId="77777777" w:rsidR="00773E2D" w:rsidRPr="00817F1E" w:rsidRDefault="00773E2D" w:rsidP="00773E2D">
      <w:pPr>
        <w:tabs>
          <w:tab w:val="left" w:pos="1090"/>
        </w:tabs>
        <w:rPr>
          <w:rFonts w:ascii="Verdana" w:hAnsi="Verdana"/>
          <w:sz w:val="22"/>
          <w:szCs w:val="22"/>
          <w:lang w:val="en-GB"/>
        </w:rPr>
      </w:pPr>
    </w:p>
    <w:p w14:paraId="6AAD3E80" w14:textId="13DDBBEB" w:rsidR="00D929B1" w:rsidRPr="00817F1E" w:rsidRDefault="001D73F7" w:rsidP="00D929B1">
      <w:pPr>
        <w:pStyle w:val="Heading1"/>
        <w:numPr>
          <w:ilvl w:val="0"/>
          <w:numId w:val="1"/>
        </w:numPr>
        <w:spacing w:line="360" w:lineRule="auto"/>
        <w:rPr>
          <w:rFonts w:ascii="Verdana" w:hAnsi="Verdana" w:cstheme="minorHAnsi"/>
          <w:b/>
          <w:bCs/>
          <w:color w:val="2D74B5"/>
          <w:spacing w:val="-2"/>
          <w:sz w:val="22"/>
          <w:szCs w:val="22"/>
          <w:lang w:val="en-GB"/>
        </w:rPr>
      </w:pPr>
      <w:r w:rsidRPr="00817F1E">
        <w:rPr>
          <w:rFonts w:ascii="Verdana" w:hAnsi="Verdana" w:cstheme="minorHAnsi"/>
          <w:b/>
          <w:bCs/>
          <w:color w:val="2D74B5"/>
          <w:spacing w:val="-2"/>
          <w:sz w:val="22"/>
          <w:szCs w:val="22"/>
          <w:lang w:val="en-GB"/>
        </w:rPr>
        <w:t xml:space="preserve"> </w:t>
      </w:r>
      <w:r w:rsidR="00D929B1" w:rsidRPr="00817F1E">
        <w:rPr>
          <w:rFonts w:ascii="Verdana" w:hAnsi="Verdana" w:cstheme="minorHAnsi"/>
          <w:b/>
          <w:bCs/>
          <w:color w:val="2D74B5"/>
          <w:spacing w:val="-2"/>
          <w:sz w:val="22"/>
          <w:szCs w:val="22"/>
          <w:lang w:val="en-GB"/>
        </w:rPr>
        <w:t xml:space="preserve">Review of </w:t>
      </w:r>
      <w:r w:rsidR="001C60A8" w:rsidRPr="00817F1E">
        <w:rPr>
          <w:rFonts w:ascii="Verdana" w:hAnsi="Verdana" w:cstheme="minorHAnsi"/>
          <w:b/>
          <w:bCs/>
          <w:color w:val="2D74B5"/>
          <w:spacing w:val="-2"/>
          <w:sz w:val="22"/>
          <w:szCs w:val="22"/>
          <w:lang w:val="en-GB"/>
        </w:rPr>
        <w:t>Use of Force</w:t>
      </w:r>
      <w:r w:rsidR="00D929B1" w:rsidRPr="00817F1E">
        <w:rPr>
          <w:rFonts w:ascii="Verdana" w:hAnsi="Verdana" w:cstheme="minorHAnsi"/>
          <w:b/>
          <w:bCs/>
          <w:color w:val="2D74B5"/>
          <w:spacing w:val="-2"/>
          <w:sz w:val="22"/>
          <w:szCs w:val="22"/>
          <w:lang w:val="en-GB"/>
        </w:rPr>
        <w:t xml:space="preserve"> Incidents</w:t>
      </w:r>
    </w:p>
    <w:p w14:paraId="591C5D0E" w14:textId="09F258FF" w:rsidR="0018055C" w:rsidRPr="00817F1E" w:rsidRDefault="00CE047C" w:rsidP="0018055C">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Case</w:t>
      </w:r>
      <w:r w:rsidR="0018055C" w:rsidRPr="00817F1E">
        <w:rPr>
          <w:i w:val="0"/>
          <w:iCs w:val="0"/>
          <w:color w:val="auto"/>
          <w:sz w:val="22"/>
          <w:szCs w:val="22"/>
        </w:rPr>
        <w:t xml:space="preserve"> 1</w:t>
      </w:r>
      <w:r w:rsidR="0055340A" w:rsidRPr="00817F1E">
        <w:rPr>
          <w:i w:val="0"/>
          <w:iCs w:val="0"/>
          <w:color w:val="auto"/>
          <w:sz w:val="22"/>
          <w:szCs w:val="22"/>
        </w:rPr>
        <w:t xml:space="preserve"> </w:t>
      </w:r>
      <w:r w:rsidR="00900472" w:rsidRPr="00817F1E">
        <w:rPr>
          <w:i w:val="0"/>
          <w:iCs w:val="0"/>
          <w:color w:val="auto"/>
          <w:sz w:val="22"/>
          <w:szCs w:val="22"/>
        </w:rPr>
        <w:t>–</w:t>
      </w:r>
      <w:r w:rsidR="0055340A" w:rsidRPr="00817F1E">
        <w:rPr>
          <w:i w:val="0"/>
          <w:iCs w:val="0"/>
          <w:color w:val="auto"/>
          <w:sz w:val="22"/>
          <w:szCs w:val="22"/>
        </w:rPr>
        <w:t xml:space="preserve"> </w:t>
      </w:r>
      <w:r w:rsidR="00EF2026" w:rsidRPr="00817F1E">
        <w:rPr>
          <w:rFonts w:eastAsiaTheme="minorHAnsi" w:cs="Arimo-Italic"/>
          <w:i w:val="0"/>
          <w:iCs w:val="0"/>
          <w:color w:val="auto"/>
          <w:sz w:val="22"/>
          <w:szCs w:val="22"/>
        </w:rPr>
        <w:t>23000737962</w:t>
      </w:r>
    </w:p>
    <w:p w14:paraId="7549EB53" w14:textId="6563425A" w:rsidR="00F8240D" w:rsidRPr="00817F1E" w:rsidRDefault="00CD3966" w:rsidP="00F8240D">
      <w:pPr>
        <w:rPr>
          <w:rFonts w:ascii="Verdana" w:hAnsi="Verdana"/>
          <w:i/>
          <w:iCs/>
          <w:sz w:val="22"/>
          <w:szCs w:val="22"/>
          <w:lang w:val="en-GB"/>
        </w:rPr>
      </w:pPr>
      <w:r>
        <w:rPr>
          <w:rFonts w:ascii="Verdana" w:eastAsia="Times New Roman" w:hAnsi="Verdana" w:cs="Times New Roman"/>
          <w:i/>
          <w:iCs/>
          <w:spacing w:val="15"/>
          <w:sz w:val="22"/>
          <w:szCs w:val="22"/>
          <w:lang w:val="en-GB"/>
        </w:rPr>
        <w:t xml:space="preserve">Police were called to a </w:t>
      </w:r>
      <w:r w:rsidR="00F8240D" w:rsidRPr="00817F1E">
        <w:rPr>
          <w:rFonts w:ascii="Verdana" w:eastAsia="Times New Roman" w:hAnsi="Verdana" w:cs="Times New Roman"/>
          <w:i/>
          <w:iCs/>
          <w:spacing w:val="15"/>
          <w:sz w:val="22"/>
          <w:szCs w:val="22"/>
          <w:lang w:val="en-GB"/>
        </w:rPr>
        <w:t xml:space="preserve">Domestic incident whereby </w:t>
      </w:r>
      <w:r w:rsidR="0093566C" w:rsidRPr="00817F1E">
        <w:rPr>
          <w:rFonts w:ascii="Verdana" w:eastAsia="Times New Roman" w:hAnsi="Verdana" w:cs="Times New Roman"/>
          <w:i/>
          <w:iCs/>
          <w:spacing w:val="15"/>
          <w:sz w:val="22"/>
          <w:szCs w:val="22"/>
          <w:lang w:val="en-GB"/>
        </w:rPr>
        <w:t xml:space="preserve">the victim has alleged that their partner has </w:t>
      </w:r>
      <w:r w:rsidR="000B68D9">
        <w:rPr>
          <w:rFonts w:ascii="Verdana" w:eastAsia="Times New Roman" w:hAnsi="Verdana" w:cs="Times New Roman"/>
          <w:i/>
          <w:iCs/>
          <w:spacing w:val="15"/>
          <w:sz w:val="22"/>
          <w:szCs w:val="22"/>
          <w:lang w:val="en-GB"/>
        </w:rPr>
        <w:t>seriously assaulted them</w:t>
      </w:r>
      <w:r w:rsidR="00DA6927" w:rsidRPr="00817F1E">
        <w:rPr>
          <w:rFonts w:ascii="Verdana" w:eastAsia="Times New Roman" w:hAnsi="Verdana" w:cs="Times New Roman"/>
          <w:i/>
          <w:iCs/>
          <w:spacing w:val="15"/>
          <w:sz w:val="22"/>
          <w:szCs w:val="22"/>
          <w:lang w:val="en-GB"/>
        </w:rPr>
        <w:t>.</w:t>
      </w:r>
    </w:p>
    <w:p w14:paraId="41CD3246" w14:textId="67115875" w:rsidR="00122993" w:rsidRPr="00817F1E" w:rsidRDefault="00122993" w:rsidP="00122993">
      <w:pPr>
        <w:rPr>
          <w:rFonts w:ascii="Verdana" w:hAnsi="Verdana"/>
          <w:sz w:val="22"/>
          <w:szCs w:val="22"/>
        </w:rPr>
      </w:pPr>
      <w:r w:rsidRPr="00817F1E">
        <w:rPr>
          <w:rFonts w:ascii="Verdana" w:hAnsi="Verdana"/>
          <w:sz w:val="22"/>
          <w:szCs w:val="22"/>
        </w:rPr>
        <w:t>Positives</w:t>
      </w:r>
    </w:p>
    <w:p w14:paraId="7BCE79C1" w14:textId="5794EB66" w:rsidR="00900472" w:rsidRPr="00817F1E" w:rsidRDefault="00900472" w:rsidP="00DA6927">
      <w:pPr>
        <w:pStyle w:val="ListParagraph"/>
        <w:numPr>
          <w:ilvl w:val="0"/>
          <w:numId w:val="15"/>
        </w:numPr>
      </w:pPr>
      <w:r w:rsidRPr="00817F1E">
        <w:rPr>
          <w:rFonts w:cs="Arial"/>
          <w:bCs/>
        </w:rPr>
        <w:t>Officers dealing with this incident w</w:t>
      </w:r>
      <w:r w:rsidR="00122993" w:rsidRPr="00817F1E">
        <w:rPr>
          <w:rFonts w:cs="Arial"/>
          <w:bCs/>
        </w:rPr>
        <w:t>ere</w:t>
      </w:r>
      <w:r w:rsidRPr="00817F1E">
        <w:rPr>
          <w:rFonts w:cs="Arial"/>
          <w:bCs/>
        </w:rPr>
        <w:t xml:space="preserve"> considered </w:t>
      </w:r>
      <w:r w:rsidR="0049665A" w:rsidRPr="00817F1E">
        <w:rPr>
          <w:rFonts w:cs="Arial"/>
          <w:bCs/>
        </w:rPr>
        <w:t xml:space="preserve">to be </w:t>
      </w:r>
      <w:r w:rsidRPr="00817F1E">
        <w:rPr>
          <w:rFonts w:cs="Arial"/>
          <w:bCs/>
        </w:rPr>
        <w:t xml:space="preserve">of a high standard. The </w:t>
      </w:r>
      <w:r w:rsidR="00BE7243" w:rsidRPr="00817F1E">
        <w:rPr>
          <w:rFonts w:cs="Arial"/>
          <w:bCs/>
        </w:rPr>
        <w:t>Panel</w:t>
      </w:r>
      <w:r w:rsidRPr="00817F1E">
        <w:rPr>
          <w:rFonts w:cs="Arial"/>
          <w:bCs/>
        </w:rPr>
        <w:t xml:space="preserve"> believed that the officers dealt with the incident well </w:t>
      </w:r>
      <w:r w:rsidR="003B0B3A" w:rsidRPr="00817F1E">
        <w:rPr>
          <w:rFonts w:cs="Arial"/>
          <w:bCs/>
        </w:rPr>
        <w:t>by speaking to the</w:t>
      </w:r>
      <w:r w:rsidR="005D4E35" w:rsidRPr="00817F1E">
        <w:rPr>
          <w:rFonts w:cs="Arial"/>
          <w:bCs/>
        </w:rPr>
        <w:t xml:space="preserve"> agitated alleged offender calmly </w:t>
      </w:r>
      <w:r w:rsidRPr="00817F1E">
        <w:rPr>
          <w:rFonts w:cs="Arial"/>
          <w:bCs/>
        </w:rPr>
        <w:t>and</w:t>
      </w:r>
      <w:r w:rsidR="00C029E1" w:rsidRPr="00817F1E">
        <w:rPr>
          <w:rFonts w:cs="Arial"/>
          <w:bCs/>
        </w:rPr>
        <w:t xml:space="preserve"> appeared always in control.</w:t>
      </w:r>
      <w:r w:rsidRPr="00817F1E">
        <w:rPr>
          <w:rFonts w:cs="Arial"/>
          <w:bCs/>
        </w:rPr>
        <w:t xml:space="preserve"> </w:t>
      </w:r>
      <w:r w:rsidR="00C029E1" w:rsidRPr="00817F1E">
        <w:rPr>
          <w:rFonts w:cs="Arial"/>
          <w:bCs/>
        </w:rPr>
        <w:t>T</w:t>
      </w:r>
      <w:r w:rsidRPr="00817F1E">
        <w:rPr>
          <w:rFonts w:cs="Arial"/>
          <w:bCs/>
        </w:rPr>
        <w:t xml:space="preserve">he </w:t>
      </w:r>
      <w:r w:rsidR="000F0ED9" w:rsidRPr="00817F1E">
        <w:rPr>
          <w:rFonts w:cs="Arial"/>
          <w:bCs/>
        </w:rPr>
        <w:t>U</w:t>
      </w:r>
      <w:r w:rsidRPr="00817F1E">
        <w:rPr>
          <w:rFonts w:cs="Arial"/>
          <w:bCs/>
        </w:rPr>
        <w:t>se of Force</w:t>
      </w:r>
      <w:r w:rsidR="005D4E35" w:rsidRPr="00817F1E">
        <w:rPr>
          <w:rFonts w:cs="Arial"/>
          <w:bCs/>
        </w:rPr>
        <w:t xml:space="preserve"> applied</w:t>
      </w:r>
      <w:r w:rsidR="000F0ED9" w:rsidRPr="00817F1E">
        <w:rPr>
          <w:rFonts w:cs="Arial"/>
          <w:bCs/>
        </w:rPr>
        <w:t>,</w:t>
      </w:r>
      <w:r w:rsidRPr="00817F1E">
        <w:rPr>
          <w:rFonts w:cs="Arial"/>
          <w:bCs/>
        </w:rPr>
        <w:t xml:space="preserve"> in this case handcuffs</w:t>
      </w:r>
      <w:r w:rsidR="000F0ED9" w:rsidRPr="00817F1E">
        <w:rPr>
          <w:rFonts w:cs="Arial"/>
          <w:bCs/>
        </w:rPr>
        <w:t>,</w:t>
      </w:r>
      <w:r w:rsidRPr="00817F1E">
        <w:rPr>
          <w:rFonts w:cs="Arial"/>
          <w:bCs/>
        </w:rPr>
        <w:t xml:space="preserve"> was </w:t>
      </w:r>
      <w:r w:rsidR="008C35FF">
        <w:rPr>
          <w:rFonts w:cs="Arial"/>
          <w:bCs/>
        </w:rPr>
        <w:t xml:space="preserve">considered </w:t>
      </w:r>
      <w:r w:rsidRPr="00817F1E">
        <w:rPr>
          <w:rFonts w:cs="Arial"/>
          <w:bCs/>
        </w:rPr>
        <w:t>proportionate</w:t>
      </w:r>
      <w:r w:rsidR="000B68D9">
        <w:rPr>
          <w:rFonts w:cs="Arial"/>
          <w:bCs/>
        </w:rPr>
        <w:t xml:space="preserve"> due to the allegations of violence made and by the agitated manner the alleged offender conducted themselves</w:t>
      </w:r>
      <w:r w:rsidR="00D05AEF">
        <w:rPr>
          <w:rFonts w:cs="Arial"/>
          <w:bCs/>
        </w:rPr>
        <w:t xml:space="preserve"> with the officers</w:t>
      </w:r>
      <w:r w:rsidRPr="00817F1E">
        <w:rPr>
          <w:rFonts w:cs="Arial"/>
          <w:bCs/>
        </w:rPr>
        <w:t>.</w:t>
      </w:r>
    </w:p>
    <w:p w14:paraId="5A7257B3" w14:textId="66A3EA2B" w:rsidR="000F0ED9" w:rsidRPr="00817F1E" w:rsidRDefault="000F0ED9" w:rsidP="000F0ED9">
      <w:pPr>
        <w:rPr>
          <w:rFonts w:ascii="Verdana" w:hAnsi="Verdana"/>
          <w:sz w:val="22"/>
          <w:szCs w:val="22"/>
        </w:rPr>
      </w:pPr>
      <w:r w:rsidRPr="00817F1E">
        <w:rPr>
          <w:rFonts w:ascii="Verdana" w:hAnsi="Verdana"/>
          <w:sz w:val="22"/>
          <w:szCs w:val="22"/>
        </w:rPr>
        <w:t>Feedback</w:t>
      </w:r>
    </w:p>
    <w:p w14:paraId="774112DC" w14:textId="6CA52B6C" w:rsidR="00A03D76" w:rsidRPr="00817F1E" w:rsidRDefault="00BE7243" w:rsidP="00A03D76">
      <w:pPr>
        <w:pStyle w:val="ListParagraph"/>
        <w:numPr>
          <w:ilvl w:val="0"/>
          <w:numId w:val="15"/>
        </w:numPr>
        <w:rPr>
          <w:rFonts w:cs="Arial"/>
          <w:b/>
        </w:rPr>
      </w:pPr>
      <w:r w:rsidRPr="00817F1E">
        <w:rPr>
          <w:rFonts w:cs="Arial"/>
          <w:bCs/>
        </w:rPr>
        <w:t>The Panel were concerned that</w:t>
      </w:r>
      <w:r w:rsidR="00A03D76" w:rsidRPr="00817F1E">
        <w:rPr>
          <w:rFonts w:cs="Arial"/>
          <w:bCs/>
        </w:rPr>
        <w:t xml:space="preserve"> the </w:t>
      </w:r>
      <w:r w:rsidRPr="00817F1E">
        <w:rPr>
          <w:rFonts w:cs="Arial"/>
          <w:bCs/>
        </w:rPr>
        <w:t>alleged offender in this instance was</w:t>
      </w:r>
      <w:r w:rsidR="00A03D76" w:rsidRPr="00817F1E">
        <w:rPr>
          <w:rFonts w:cs="Arial"/>
          <w:bCs/>
        </w:rPr>
        <w:t xml:space="preserve"> allowed to continue to drink </w:t>
      </w:r>
      <w:r w:rsidRPr="00817F1E">
        <w:rPr>
          <w:rFonts w:cs="Arial"/>
          <w:bCs/>
        </w:rPr>
        <w:t xml:space="preserve">alcohol </w:t>
      </w:r>
      <w:r w:rsidR="00A03D76" w:rsidRPr="00817F1E">
        <w:rPr>
          <w:rFonts w:cs="Arial"/>
          <w:bCs/>
        </w:rPr>
        <w:t>whilst</w:t>
      </w:r>
      <w:r w:rsidRPr="00817F1E">
        <w:rPr>
          <w:rFonts w:cs="Arial"/>
          <w:bCs/>
        </w:rPr>
        <w:t xml:space="preserve"> discussing</w:t>
      </w:r>
      <w:r w:rsidR="002117F1" w:rsidRPr="00817F1E">
        <w:rPr>
          <w:rFonts w:cs="Arial"/>
          <w:bCs/>
        </w:rPr>
        <w:t xml:space="preserve"> the</w:t>
      </w:r>
      <w:r w:rsidRPr="00817F1E">
        <w:rPr>
          <w:rFonts w:cs="Arial"/>
          <w:bCs/>
        </w:rPr>
        <w:t xml:space="preserve"> circumstances </w:t>
      </w:r>
      <w:r w:rsidR="007230FB">
        <w:rPr>
          <w:rFonts w:cs="Arial"/>
          <w:bCs/>
        </w:rPr>
        <w:t xml:space="preserve">of </w:t>
      </w:r>
      <w:r w:rsidR="007230FB">
        <w:rPr>
          <w:rFonts w:cs="Arial"/>
          <w:bCs/>
        </w:rPr>
        <w:lastRenderedPageBreak/>
        <w:t xml:space="preserve">the incident </w:t>
      </w:r>
      <w:r w:rsidR="00833AFD" w:rsidRPr="00817F1E">
        <w:rPr>
          <w:rFonts w:cs="Arial"/>
          <w:bCs/>
        </w:rPr>
        <w:t xml:space="preserve">with </w:t>
      </w:r>
      <w:r w:rsidR="001F13E0" w:rsidRPr="00817F1E">
        <w:rPr>
          <w:rFonts w:cs="Arial"/>
          <w:bCs/>
        </w:rPr>
        <w:t xml:space="preserve">one of </w:t>
      </w:r>
      <w:r w:rsidR="00833AFD" w:rsidRPr="00817F1E">
        <w:rPr>
          <w:rFonts w:cs="Arial"/>
          <w:bCs/>
        </w:rPr>
        <w:t>t</w:t>
      </w:r>
      <w:r w:rsidR="00A03D76" w:rsidRPr="00817F1E">
        <w:rPr>
          <w:rFonts w:cs="Arial"/>
          <w:bCs/>
        </w:rPr>
        <w:t>he officers</w:t>
      </w:r>
      <w:r w:rsidR="005913C9">
        <w:rPr>
          <w:rFonts w:cs="Arial"/>
          <w:bCs/>
        </w:rPr>
        <w:t xml:space="preserve"> outside of the address</w:t>
      </w:r>
      <w:r w:rsidR="00A03D76" w:rsidRPr="00817F1E">
        <w:rPr>
          <w:rFonts w:cs="Arial"/>
          <w:bCs/>
        </w:rPr>
        <w:t>.</w:t>
      </w:r>
      <w:r w:rsidR="00833AFD" w:rsidRPr="00817F1E">
        <w:rPr>
          <w:rFonts w:cs="Arial"/>
          <w:bCs/>
        </w:rPr>
        <w:t xml:space="preserve"> </w:t>
      </w:r>
      <w:r w:rsidR="002E247F">
        <w:rPr>
          <w:rFonts w:cs="Arial"/>
          <w:bCs/>
        </w:rPr>
        <w:t xml:space="preserve">Given that the alleged offender was known for alcohol and substance misuse, the Panel considered this to be </w:t>
      </w:r>
      <w:r w:rsidR="00A540E6">
        <w:rPr>
          <w:rFonts w:cs="Arial"/>
          <w:bCs/>
        </w:rPr>
        <w:t>questionable</w:t>
      </w:r>
      <w:r w:rsidR="007230FB">
        <w:rPr>
          <w:rFonts w:cs="Arial"/>
          <w:bCs/>
        </w:rPr>
        <w:t>.</w:t>
      </w:r>
    </w:p>
    <w:p w14:paraId="330832EE" w14:textId="2B3D3504" w:rsidR="0020468F" w:rsidRPr="00817F1E" w:rsidRDefault="00113CD7" w:rsidP="00A03D76">
      <w:pPr>
        <w:pStyle w:val="ListParagraph"/>
        <w:numPr>
          <w:ilvl w:val="0"/>
          <w:numId w:val="15"/>
        </w:numPr>
        <w:rPr>
          <w:rFonts w:cs="Arial"/>
          <w:b/>
        </w:rPr>
      </w:pPr>
      <w:r w:rsidRPr="00817F1E">
        <w:rPr>
          <w:rFonts w:cs="Arial"/>
          <w:bCs/>
        </w:rPr>
        <w:t>The alleged offender</w:t>
      </w:r>
      <w:r w:rsidR="006C2816" w:rsidRPr="00817F1E">
        <w:rPr>
          <w:rFonts w:cs="Arial"/>
          <w:bCs/>
        </w:rPr>
        <w:t xml:space="preserve"> was </w:t>
      </w:r>
      <w:proofErr w:type="spellStart"/>
      <w:r w:rsidR="006C2816" w:rsidRPr="00817F1E">
        <w:rPr>
          <w:rFonts w:cs="Arial"/>
          <w:bCs/>
        </w:rPr>
        <w:t>swearing</w:t>
      </w:r>
      <w:proofErr w:type="spellEnd"/>
      <w:r w:rsidR="006C2816" w:rsidRPr="00817F1E">
        <w:rPr>
          <w:rFonts w:cs="Arial"/>
          <w:bCs/>
        </w:rPr>
        <w:t xml:space="preserve"> </w:t>
      </w:r>
      <w:r w:rsidR="00EC7C8B" w:rsidRPr="00817F1E">
        <w:rPr>
          <w:rFonts w:cs="Arial"/>
          <w:bCs/>
        </w:rPr>
        <w:t>profusely</w:t>
      </w:r>
      <w:r w:rsidR="006C2816" w:rsidRPr="00817F1E">
        <w:rPr>
          <w:rFonts w:cs="Arial"/>
          <w:bCs/>
        </w:rPr>
        <w:t xml:space="preserve"> whilst discussing the circumstances.</w:t>
      </w:r>
      <w:r w:rsidR="00424100" w:rsidRPr="00817F1E">
        <w:rPr>
          <w:rFonts w:cs="Arial"/>
          <w:bCs/>
        </w:rPr>
        <w:t xml:space="preserve"> The Panel felt that </w:t>
      </w:r>
      <w:r w:rsidR="00147E78" w:rsidRPr="00817F1E">
        <w:rPr>
          <w:rFonts w:cs="Arial"/>
          <w:bCs/>
        </w:rPr>
        <w:t xml:space="preserve">as the person was discussing the circumstances outside </w:t>
      </w:r>
      <w:r w:rsidR="00C97CCB" w:rsidRPr="00817F1E">
        <w:rPr>
          <w:rFonts w:cs="Arial"/>
          <w:bCs/>
        </w:rPr>
        <w:t xml:space="preserve">the </w:t>
      </w:r>
      <w:r w:rsidR="00B07D88">
        <w:rPr>
          <w:rFonts w:cs="Arial"/>
          <w:bCs/>
        </w:rPr>
        <w:t>address</w:t>
      </w:r>
      <w:r w:rsidR="00C97CCB" w:rsidRPr="00817F1E">
        <w:rPr>
          <w:rFonts w:cs="Arial"/>
          <w:bCs/>
        </w:rPr>
        <w:t xml:space="preserve"> </w:t>
      </w:r>
      <w:r w:rsidR="00147E78" w:rsidRPr="00817F1E">
        <w:rPr>
          <w:rFonts w:cs="Arial"/>
          <w:bCs/>
        </w:rPr>
        <w:t>in a public place</w:t>
      </w:r>
      <w:r w:rsidR="00F3040E">
        <w:rPr>
          <w:rFonts w:cs="Arial"/>
          <w:bCs/>
        </w:rPr>
        <w:t>,</w:t>
      </w:r>
      <w:r w:rsidR="00147E78" w:rsidRPr="00817F1E">
        <w:rPr>
          <w:rFonts w:cs="Arial"/>
          <w:bCs/>
        </w:rPr>
        <w:t xml:space="preserve"> in the early hours</w:t>
      </w:r>
      <w:r w:rsidR="00782EDD">
        <w:rPr>
          <w:rFonts w:cs="Arial"/>
          <w:bCs/>
        </w:rPr>
        <w:t xml:space="preserve">, </w:t>
      </w:r>
      <w:r w:rsidR="00147E78" w:rsidRPr="00817F1E">
        <w:rPr>
          <w:rFonts w:cs="Arial"/>
          <w:bCs/>
        </w:rPr>
        <w:t xml:space="preserve">that the officer should have advised the alleged offender to </w:t>
      </w:r>
      <w:r w:rsidR="00952D71">
        <w:rPr>
          <w:rFonts w:cs="Arial"/>
          <w:bCs/>
        </w:rPr>
        <w:t>moderate</w:t>
      </w:r>
      <w:r w:rsidR="00147E78" w:rsidRPr="00817F1E">
        <w:rPr>
          <w:rFonts w:cs="Arial"/>
          <w:bCs/>
        </w:rPr>
        <w:t xml:space="preserve"> their language.</w:t>
      </w:r>
      <w:r w:rsidR="006C2816" w:rsidRPr="00817F1E">
        <w:rPr>
          <w:rFonts w:cs="Arial"/>
          <w:bCs/>
        </w:rPr>
        <w:t xml:space="preserve"> </w:t>
      </w:r>
      <w:r w:rsidR="001F13E0" w:rsidRPr="00817F1E">
        <w:rPr>
          <w:rFonts w:cs="Arial"/>
          <w:bCs/>
        </w:rPr>
        <w:t>The Panel</w:t>
      </w:r>
      <w:r w:rsidRPr="00817F1E">
        <w:rPr>
          <w:rFonts w:cs="Arial"/>
          <w:bCs/>
        </w:rPr>
        <w:t xml:space="preserve"> </w:t>
      </w:r>
      <w:r w:rsidR="00147E78" w:rsidRPr="00817F1E">
        <w:rPr>
          <w:rFonts w:cs="Arial"/>
          <w:bCs/>
        </w:rPr>
        <w:t xml:space="preserve">also </w:t>
      </w:r>
      <w:r w:rsidRPr="00817F1E">
        <w:rPr>
          <w:rFonts w:cs="Arial"/>
          <w:bCs/>
        </w:rPr>
        <w:t>observed that the officer</w:t>
      </w:r>
      <w:r w:rsidR="006C2816" w:rsidRPr="00817F1E">
        <w:rPr>
          <w:rFonts w:cs="Arial"/>
          <w:bCs/>
        </w:rPr>
        <w:t xml:space="preserve">, in an attempt to </w:t>
      </w:r>
      <w:r w:rsidR="004C2387" w:rsidRPr="00817F1E">
        <w:rPr>
          <w:rFonts w:cs="Arial"/>
          <w:bCs/>
        </w:rPr>
        <w:t>highlight that they were listening us</w:t>
      </w:r>
      <w:r w:rsidR="0053039F">
        <w:rPr>
          <w:rFonts w:cs="Arial"/>
          <w:bCs/>
        </w:rPr>
        <w:t>ed</w:t>
      </w:r>
      <w:r w:rsidR="004C2387" w:rsidRPr="00817F1E">
        <w:rPr>
          <w:rFonts w:cs="Arial"/>
          <w:bCs/>
        </w:rPr>
        <w:t xml:space="preserve"> the technique of</w:t>
      </w:r>
      <w:r w:rsidRPr="00817F1E">
        <w:rPr>
          <w:rFonts w:cs="Arial"/>
          <w:bCs/>
        </w:rPr>
        <w:t xml:space="preserve"> mirroring</w:t>
      </w:r>
      <w:r w:rsidR="004C2387" w:rsidRPr="00817F1E">
        <w:rPr>
          <w:rFonts w:cs="Arial"/>
          <w:bCs/>
        </w:rPr>
        <w:t xml:space="preserve"> (</w:t>
      </w:r>
      <w:r w:rsidR="00E330DF" w:rsidRPr="00817F1E">
        <w:rPr>
          <w:rFonts w:cs="Arial"/>
          <w:bCs/>
        </w:rPr>
        <w:t xml:space="preserve">a conversation technique </w:t>
      </w:r>
      <w:r w:rsidR="004E3FC9" w:rsidRPr="00817F1E">
        <w:rPr>
          <w:rFonts w:cs="Arial"/>
          <w:bCs/>
        </w:rPr>
        <w:t>that illustrates that you are listening to what is being said by repeating the dialogue directly back to the communicator</w:t>
      </w:r>
      <w:r w:rsidR="008D2FBF" w:rsidRPr="00817F1E">
        <w:rPr>
          <w:rFonts w:cs="Arial"/>
          <w:bCs/>
        </w:rPr>
        <w:t xml:space="preserve">) was repeating </w:t>
      </w:r>
      <w:r w:rsidR="00EC7C8B" w:rsidRPr="00817F1E">
        <w:rPr>
          <w:rFonts w:cs="Arial"/>
          <w:bCs/>
        </w:rPr>
        <w:t>the bad language</w:t>
      </w:r>
      <w:r w:rsidR="008D2FBF" w:rsidRPr="00817F1E">
        <w:rPr>
          <w:rFonts w:cs="Arial"/>
          <w:bCs/>
        </w:rPr>
        <w:t xml:space="preserve"> back, which was considered to be </w:t>
      </w:r>
      <w:r w:rsidR="008360A1" w:rsidRPr="00817F1E">
        <w:rPr>
          <w:rFonts w:cs="Arial"/>
          <w:bCs/>
        </w:rPr>
        <w:t>un</w:t>
      </w:r>
      <w:r w:rsidR="00405060" w:rsidRPr="00817F1E">
        <w:rPr>
          <w:rFonts w:cs="Arial"/>
          <w:bCs/>
        </w:rPr>
        <w:t xml:space="preserve">necessary and </w:t>
      </w:r>
      <w:r w:rsidR="008360A1" w:rsidRPr="00817F1E">
        <w:rPr>
          <w:rFonts w:cs="Arial"/>
          <w:bCs/>
        </w:rPr>
        <w:t>poor</w:t>
      </w:r>
      <w:r w:rsidR="00405060" w:rsidRPr="00817F1E">
        <w:rPr>
          <w:rFonts w:cs="Arial"/>
          <w:bCs/>
        </w:rPr>
        <w:t xml:space="preserve"> public service to neighbouring families</w:t>
      </w:r>
      <w:r w:rsidR="00424100" w:rsidRPr="00817F1E">
        <w:rPr>
          <w:rFonts w:cs="Arial"/>
          <w:bCs/>
        </w:rPr>
        <w:t xml:space="preserve">. </w:t>
      </w:r>
      <w:r w:rsidR="004C2387" w:rsidRPr="00817F1E">
        <w:rPr>
          <w:rFonts w:cs="Arial"/>
          <w:bCs/>
        </w:rPr>
        <w:t xml:space="preserve"> </w:t>
      </w:r>
    </w:p>
    <w:p w14:paraId="1B004970" w14:textId="3B28B7C6" w:rsidR="00320013" w:rsidRPr="00817F1E" w:rsidRDefault="00320013" w:rsidP="00A03D76">
      <w:pPr>
        <w:pStyle w:val="ListParagraph"/>
        <w:numPr>
          <w:ilvl w:val="0"/>
          <w:numId w:val="15"/>
        </w:numPr>
        <w:rPr>
          <w:rFonts w:cs="Arial"/>
          <w:b/>
        </w:rPr>
      </w:pPr>
      <w:r w:rsidRPr="00817F1E">
        <w:rPr>
          <w:rFonts w:cs="Arial"/>
          <w:bCs/>
        </w:rPr>
        <w:t xml:space="preserve">The </w:t>
      </w:r>
      <w:r w:rsidR="000560CC" w:rsidRPr="00817F1E">
        <w:rPr>
          <w:rFonts w:cs="Arial"/>
          <w:bCs/>
        </w:rPr>
        <w:t>Officer Safety Training</w:t>
      </w:r>
      <w:r w:rsidR="00230896" w:rsidRPr="00817F1E">
        <w:rPr>
          <w:rFonts w:cs="Arial"/>
          <w:bCs/>
        </w:rPr>
        <w:t xml:space="preserve"> (OST)</w:t>
      </w:r>
      <w:r w:rsidR="000560CC" w:rsidRPr="00817F1E">
        <w:rPr>
          <w:rFonts w:cs="Arial"/>
          <w:bCs/>
        </w:rPr>
        <w:t xml:space="preserve"> for this officer </w:t>
      </w:r>
      <w:r w:rsidR="00A71C4C" w:rsidRPr="00817F1E">
        <w:rPr>
          <w:rFonts w:cs="Arial"/>
          <w:bCs/>
        </w:rPr>
        <w:t>exceeded the</w:t>
      </w:r>
      <w:r w:rsidR="000560CC" w:rsidRPr="00817F1E">
        <w:rPr>
          <w:rFonts w:cs="Arial"/>
          <w:bCs/>
        </w:rPr>
        <w:t xml:space="preserve"> 12 months</w:t>
      </w:r>
      <w:r w:rsidR="00A71C4C" w:rsidRPr="00817F1E">
        <w:rPr>
          <w:rFonts w:cs="Arial"/>
          <w:bCs/>
        </w:rPr>
        <w:t xml:space="preserve"> requirement</w:t>
      </w:r>
      <w:r w:rsidR="000560CC" w:rsidRPr="00817F1E">
        <w:rPr>
          <w:rFonts w:cs="Arial"/>
          <w:bCs/>
        </w:rPr>
        <w:t>.</w:t>
      </w:r>
      <w:r w:rsidR="00A71C4C" w:rsidRPr="00817F1E">
        <w:rPr>
          <w:rFonts w:cs="Arial"/>
          <w:bCs/>
        </w:rPr>
        <w:t xml:space="preserve"> </w:t>
      </w:r>
      <w:r w:rsidR="0058029F" w:rsidRPr="00817F1E">
        <w:rPr>
          <w:rFonts w:cs="Arial"/>
          <w:bCs/>
        </w:rPr>
        <w:t>Their last OST was in excess of 2 years and five months to this recorded incident.</w:t>
      </w:r>
      <w:r w:rsidR="000560CC" w:rsidRPr="00817F1E">
        <w:rPr>
          <w:rFonts w:cs="Arial"/>
          <w:bCs/>
        </w:rPr>
        <w:t xml:space="preserve">  </w:t>
      </w:r>
    </w:p>
    <w:p w14:paraId="100947CC" w14:textId="77777777" w:rsidR="00E003F1" w:rsidRPr="00817F1E" w:rsidRDefault="00E003F1" w:rsidP="00E003F1">
      <w:pPr>
        <w:rPr>
          <w:rFonts w:ascii="Verdana" w:hAnsi="Verdana" w:cstheme="minorHAnsi"/>
          <w:sz w:val="22"/>
          <w:szCs w:val="22"/>
          <w:lang w:val="en-GB"/>
        </w:rPr>
      </w:pPr>
      <w:r w:rsidRPr="00817F1E">
        <w:rPr>
          <w:rFonts w:ascii="Verdana" w:hAnsi="Verdana" w:cs="Arial"/>
          <w:bCs/>
          <w:sz w:val="22"/>
          <w:szCs w:val="22"/>
        </w:rPr>
        <w:t>Queries Raised</w:t>
      </w:r>
    </w:p>
    <w:p w14:paraId="167D777D" w14:textId="1F39FE89" w:rsidR="00A03D76" w:rsidRPr="00817F1E" w:rsidRDefault="00E005DB" w:rsidP="00E003F1">
      <w:pPr>
        <w:pStyle w:val="ListParagraph"/>
        <w:numPr>
          <w:ilvl w:val="0"/>
          <w:numId w:val="17"/>
        </w:numPr>
        <w:rPr>
          <w:rFonts w:cstheme="minorHAnsi"/>
        </w:rPr>
      </w:pPr>
      <w:r w:rsidRPr="00817F1E">
        <w:rPr>
          <w:rFonts w:cs="Arial"/>
          <w:bCs/>
        </w:rPr>
        <w:t>The</w:t>
      </w:r>
      <w:r w:rsidR="00E003F1" w:rsidRPr="00817F1E">
        <w:rPr>
          <w:rFonts w:cs="Arial"/>
          <w:bCs/>
        </w:rPr>
        <w:t xml:space="preserve"> officer attending </w:t>
      </w:r>
      <w:r w:rsidRPr="00817F1E">
        <w:rPr>
          <w:rFonts w:cs="Arial"/>
          <w:bCs/>
        </w:rPr>
        <w:t>this</w:t>
      </w:r>
      <w:r w:rsidR="00E003F1" w:rsidRPr="00817F1E">
        <w:rPr>
          <w:rFonts w:cs="Arial"/>
          <w:bCs/>
        </w:rPr>
        <w:t xml:space="preserve"> address</w:t>
      </w:r>
      <w:r w:rsidRPr="00817F1E">
        <w:rPr>
          <w:rFonts w:cs="Arial"/>
          <w:bCs/>
        </w:rPr>
        <w:t xml:space="preserve"> was taser trained but did not carry a taser with them. Given that </w:t>
      </w:r>
      <w:r w:rsidR="0051636D" w:rsidRPr="00817F1E">
        <w:rPr>
          <w:rFonts w:cs="Arial"/>
          <w:bCs/>
        </w:rPr>
        <w:t>officers were attending</w:t>
      </w:r>
      <w:r w:rsidR="00F941B5" w:rsidRPr="00817F1E">
        <w:rPr>
          <w:rFonts w:cs="Arial"/>
          <w:bCs/>
        </w:rPr>
        <w:t xml:space="preserve"> a domestic incident with</w:t>
      </w:r>
      <w:r w:rsidR="00D277F3">
        <w:rPr>
          <w:rFonts w:cs="Arial"/>
          <w:bCs/>
        </w:rPr>
        <w:t xml:space="preserve"> the</w:t>
      </w:r>
      <w:r w:rsidR="00F941B5" w:rsidRPr="00817F1E">
        <w:rPr>
          <w:rFonts w:cs="Arial"/>
          <w:bCs/>
        </w:rPr>
        <w:t xml:space="preserve"> potential of violence from an</w:t>
      </w:r>
      <w:r w:rsidRPr="00817F1E">
        <w:rPr>
          <w:rFonts w:cs="Arial"/>
          <w:bCs/>
        </w:rPr>
        <w:t xml:space="preserve"> alleged offender </w:t>
      </w:r>
      <w:r w:rsidR="00327E41" w:rsidRPr="00817F1E">
        <w:rPr>
          <w:rFonts w:cs="Arial"/>
          <w:bCs/>
        </w:rPr>
        <w:t xml:space="preserve">who </w:t>
      </w:r>
      <w:r w:rsidRPr="00817F1E">
        <w:rPr>
          <w:rFonts w:cs="Arial"/>
          <w:bCs/>
        </w:rPr>
        <w:t xml:space="preserve">was </w:t>
      </w:r>
      <w:r w:rsidR="00E003F1" w:rsidRPr="00817F1E">
        <w:rPr>
          <w:rFonts w:cs="Arial"/>
          <w:bCs/>
        </w:rPr>
        <w:t xml:space="preserve">known </w:t>
      </w:r>
      <w:r w:rsidR="00F81242" w:rsidRPr="00817F1E">
        <w:rPr>
          <w:rFonts w:cs="Arial"/>
          <w:bCs/>
        </w:rPr>
        <w:t>for</w:t>
      </w:r>
      <w:r w:rsidR="00267F38" w:rsidRPr="00817F1E">
        <w:rPr>
          <w:rFonts w:cs="Arial"/>
          <w:bCs/>
        </w:rPr>
        <w:t xml:space="preserve"> being intoxicated</w:t>
      </w:r>
      <w:r w:rsidR="00CF3963" w:rsidRPr="00817F1E">
        <w:rPr>
          <w:rFonts w:cs="Arial"/>
          <w:bCs/>
        </w:rPr>
        <w:t>,</w:t>
      </w:r>
      <w:r w:rsidR="0069750D">
        <w:rPr>
          <w:rFonts w:cs="Arial"/>
          <w:bCs/>
        </w:rPr>
        <w:t xml:space="preserve"> it would be reasonable and proportionate </w:t>
      </w:r>
      <w:r w:rsidR="002D06F3">
        <w:rPr>
          <w:rFonts w:cs="Arial"/>
          <w:bCs/>
        </w:rPr>
        <w:t>to have the availability of a taser available.</w:t>
      </w:r>
      <w:r w:rsidR="00267F38" w:rsidRPr="00817F1E">
        <w:rPr>
          <w:rFonts w:cs="Arial"/>
          <w:bCs/>
        </w:rPr>
        <w:t xml:space="preserve"> </w:t>
      </w:r>
      <w:r w:rsidR="002D06F3">
        <w:rPr>
          <w:rFonts w:cs="Arial"/>
          <w:bCs/>
        </w:rPr>
        <w:t xml:space="preserve">Is </w:t>
      </w:r>
      <w:r w:rsidR="00F81242" w:rsidRPr="00817F1E">
        <w:rPr>
          <w:rFonts w:cs="Arial"/>
          <w:bCs/>
        </w:rPr>
        <w:t>there a reason why an officer who is</w:t>
      </w:r>
      <w:r w:rsidR="00E003F1" w:rsidRPr="00817F1E">
        <w:rPr>
          <w:rFonts w:cs="Arial"/>
          <w:bCs/>
        </w:rPr>
        <w:t xml:space="preserve"> taser trained</w:t>
      </w:r>
      <w:r w:rsidR="00F81242" w:rsidRPr="00817F1E">
        <w:rPr>
          <w:rFonts w:cs="Arial"/>
          <w:bCs/>
        </w:rPr>
        <w:t xml:space="preserve"> would not carry </w:t>
      </w:r>
      <w:r w:rsidR="0048392D" w:rsidRPr="00817F1E">
        <w:rPr>
          <w:rFonts w:cs="Arial"/>
          <w:bCs/>
        </w:rPr>
        <w:t>a taser?</w:t>
      </w:r>
    </w:p>
    <w:p w14:paraId="008B3886" w14:textId="77777777" w:rsidR="0098477F" w:rsidRPr="00817F1E" w:rsidRDefault="0098477F" w:rsidP="0098477F">
      <w:pPr>
        <w:rPr>
          <w:rFonts w:ascii="Verdana" w:hAnsi="Verdana" w:cstheme="minorHAnsi"/>
          <w:sz w:val="22"/>
          <w:szCs w:val="22"/>
        </w:rPr>
      </w:pPr>
    </w:p>
    <w:p w14:paraId="50BC8D6B" w14:textId="5A9F96D7" w:rsidR="0098477F" w:rsidRPr="00817F1E" w:rsidRDefault="0098477F" w:rsidP="0098477F">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 xml:space="preserve">Case 2 – </w:t>
      </w:r>
      <w:r w:rsidRPr="00817F1E">
        <w:rPr>
          <w:rFonts w:eastAsiaTheme="minorHAnsi" w:cs="Arimo-Italic"/>
          <w:i w:val="0"/>
          <w:iCs w:val="0"/>
          <w:color w:val="auto"/>
          <w:sz w:val="22"/>
          <w:szCs w:val="22"/>
        </w:rPr>
        <w:t>23000</w:t>
      </w:r>
      <w:r w:rsidR="002F214E" w:rsidRPr="00817F1E">
        <w:rPr>
          <w:rFonts w:eastAsiaTheme="minorHAnsi" w:cs="Arimo-Italic"/>
          <w:i w:val="0"/>
          <w:iCs w:val="0"/>
          <w:color w:val="auto"/>
          <w:sz w:val="22"/>
          <w:szCs w:val="22"/>
        </w:rPr>
        <w:t>923850</w:t>
      </w:r>
    </w:p>
    <w:p w14:paraId="398CD48F" w14:textId="62ED1B2D" w:rsidR="00B542F1" w:rsidRPr="00817F1E" w:rsidRDefault="00564A90" w:rsidP="00B542F1">
      <w:pPr>
        <w:rPr>
          <w:rFonts w:ascii="Verdana" w:hAnsi="Verdana"/>
          <w:i/>
          <w:iCs/>
          <w:sz w:val="22"/>
          <w:szCs w:val="22"/>
          <w:lang w:val="en-GB"/>
        </w:rPr>
      </w:pPr>
      <w:r>
        <w:rPr>
          <w:rFonts w:ascii="Verdana" w:hAnsi="Verdana"/>
          <w:i/>
          <w:iCs/>
          <w:sz w:val="22"/>
          <w:szCs w:val="22"/>
          <w:lang w:val="en-GB"/>
        </w:rPr>
        <w:t>A</w:t>
      </w:r>
      <w:r w:rsidR="004141E6" w:rsidRPr="00817F1E">
        <w:rPr>
          <w:rFonts w:ascii="Verdana" w:hAnsi="Verdana"/>
          <w:i/>
          <w:iCs/>
          <w:sz w:val="22"/>
          <w:szCs w:val="22"/>
          <w:lang w:val="en-GB"/>
        </w:rPr>
        <w:t xml:space="preserve"> child of concern has gone missing on many occasions within </w:t>
      </w:r>
      <w:r w:rsidR="00130FB8" w:rsidRPr="00817F1E">
        <w:rPr>
          <w:rFonts w:ascii="Verdana" w:hAnsi="Verdana"/>
          <w:i/>
          <w:iCs/>
          <w:sz w:val="22"/>
          <w:szCs w:val="22"/>
          <w:lang w:val="en-GB"/>
        </w:rPr>
        <w:t>a</w:t>
      </w:r>
      <w:r>
        <w:rPr>
          <w:rFonts w:ascii="Verdana" w:hAnsi="Verdana"/>
          <w:i/>
          <w:iCs/>
          <w:sz w:val="22"/>
          <w:szCs w:val="22"/>
          <w:lang w:val="en-GB"/>
        </w:rPr>
        <w:t xml:space="preserve"> period of an</w:t>
      </w:r>
      <w:r w:rsidR="004141E6" w:rsidRPr="00817F1E">
        <w:rPr>
          <w:rFonts w:ascii="Verdana" w:hAnsi="Verdana"/>
          <w:i/>
          <w:iCs/>
          <w:sz w:val="22"/>
          <w:szCs w:val="22"/>
          <w:lang w:val="en-GB"/>
        </w:rPr>
        <w:t xml:space="preserve"> hour and a half. </w:t>
      </w:r>
      <w:r w:rsidR="00AA65A4" w:rsidRPr="00817F1E">
        <w:rPr>
          <w:rFonts w:ascii="Verdana" w:hAnsi="Verdana"/>
          <w:i/>
          <w:iCs/>
          <w:sz w:val="22"/>
          <w:szCs w:val="22"/>
          <w:lang w:val="en-GB"/>
        </w:rPr>
        <w:t xml:space="preserve">Refusing to stay with </w:t>
      </w:r>
      <w:r w:rsidR="00D076F6" w:rsidRPr="00817F1E">
        <w:rPr>
          <w:rFonts w:ascii="Verdana" w:hAnsi="Verdana"/>
          <w:i/>
          <w:iCs/>
          <w:sz w:val="22"/>
          <w:szCs w:val="22"/>
          <w:lang w:val="en-GB"/>
        </w:rPr>
        <w:t>the</w:t>
      </w:r>
      <w:r w:rsidR="00AA65A4" w:rsidRPr="00817F1E">
        <w:rPr>
          <w:rFonts w:ascii="Verdana" w:hAnsi="Verdana"/>
          <w:i/>
          <w:iCs/>
          <w:sz w:val="22"/>
          <w:szCs w:val="22"/>
          <w:lang w:val="en-GB"/>
        </w:rPr>
        <w:t xml:space="preserve"> </w:t>
      </w:r>
      <w:r w:rsidR="002A0896">
        <w:rPr>
          <w:rFonts w:ascii="Verdana" w:hAnsi="Verdana"/>
          <w:i/>
          <w:iCs/>
          <w:sz w:val="22"/>
          <w:szCs w:val="22"/>
          <w:lang w:val="en-GB"/>
        </w:rPr>
        <w:t>parent</w:t>
      </w:r>
      <w:r w:rsidR="006E56DE" w:rsidRPr="00817F1E">
        <w:rPr>
          <w:rFonts w:ascii="Verdana" w:hAnsi="Verdana"/>
          <w:i/>
          <w:iCs/>
          <w:sz w:val="22"/>
          <w:szCs w:val="22"/>
          <w:lang w:val="en-GB"/>
        </w:rPr>
        <w:t xml:space="preserve"> and advising officers that </w:t>
      </w:r>
      <w:r w:rsidR="00D076F6" w:rsidRPr="00817F1E">
        <w:rPr>
          <w:rFonts w:ascii="Verdana" w:hAnsi="Verdana"/>
          <w:i/>
          <w:iCs/>
          <w:sz w:val="22"/>
          <w:szCs w:val="22"/>
          <w:lang w:val="en-GB"/>
        </w:rPr>
        <w:t>they</w:t>
      </w:r>
      <w:r w:rsidR="006E56DE" w:rsidRPr="00817F1E">
        <w:rPr>
          <w:rFonts w:ascii="Verdana" w:hAnsi="Verdana"/>
          <w:i/>
          <w:iCs/>
          <w:sz w:val="22"/>
          <w:szCs w:val="22"/>
          <w:lang w:val="en-GB"/>
        </w:rPr>
        <w:t xml:space="preserve"> intended to </w:t>
      </w:r>
      <w:r w:rsidR="00130FB8" w:rsidRPr="00817F1E">
        <w:rPr>
          <w:rFonts w:ascii="Verdana" w:hAnsi="Verdana"/>
          <w:i/>
          <w:iCs/>
          <w:sz w:val="22"/>
          <w:szCs w:val="22"/>
          <w:lang w:val="en-GB"/>
        </w:rPr>
        <w:t>self-harm</w:t>
      </w:r>
      <w:r w:rsidR="00D076F6" w:rsidRPr="00817F1E">
        <w:rPr>
          <w:rFonts w:ascii="Verdana" w:hAnsi="Verdana"/>
          <w:i/>
          <w:iCs/>
          <w:sz w:val="22"/>
          <w:szCs w:val="22"/>
          <w:lang w:val="en-GB"/>
        </w:rPr>
        <w:t xml:space="preserve">, the child was later arrested for a criminal incident at </w:t>
      </w:r>
      <w:r w:rsidR="00130FB8" w:rsidRPr="00817F1E">
        <w:rPr>
          <w:rFonts w:ascii="Verdana" w:hAnsi="Verdana"/>
          <w:i/>
          <w:iCs/>
          <w:sz w:val="22"/>
          <w:szCs w:val="22"/>
          <w:lang w:val="en-GB"/>
        </w:rPr>
        <w:t>the home address.</w:t>
      </w:r>
    </w:p>
    <w:p w14:paraId="7C4EFB3A" w14:textId="77777777" w:rsidR="00065E7E" w:rsidRPr="00817F1E" w:rsidRDefault="00065E7E" w:rsidP="00065E7E">
      <w:pPr>
        <w:rPr>
          <w:rFonts w:ascii="Verdana" w:hAnsi="Verdana"/>
          <w:sz w:val="22"/>
          <w:szCs w:val="22"/>
        </w:rPr>
      </w:pPr>
      <w:r w:rsidRPr="00817F1E">
        <w:rPr>
          <w:rFonts w:ascii="Verdana" w:hAnsi="Verdana"/>
          <w:sz w:val="22"/>
          <w:szCs w:val="22"/>
        </w:rPr>
        <w:t>Positives</w:t>
      </w:r>
    </w:p>
    <w:p w14:paraId="57E0C427" w14:textId="393B6BBA" w:rsidR="00130FB8" w:rsidRPr="00817F1E" w:rsidRDefault="006B5E7F" w:rsidP="00130FB8">
      <w:pPr>
        <w:pStyle w:val="ListParagraph"/>
        <w:numPr>
          <w:ilvl w:val="0"/>
          <w:numId w:val="17"/>
        </w:numPr>
        <w:rPr>
          <w:rFonts w:eastAsiaTheme="minorHAnsi"/>
        </w:rPr>
      </w:pPr>
      <w:r w:rsidRPr="00817F1E">
        <w:rPr>
          <w:rFonts w:eastAsiaTheme="minorHAnsi"/>
        </w:rPr>
        <w:t>The OST for this officer was in date</w:t>
      </w:r>
      <w:r w:rsidR="00321BE1" w:rsidRPr="00817F1E">
        <w:rPr>
          <w:rFonts w:eastAsiaTheme="minorHAnsi"/>
        </w:rPr>
        <w:t xml:space="preserve"> and the officers involved treated the </w:t>
      </w:r>
      <w:r w:rsidR="00E93005" w:rsidRPr="00817F1E">
        <w:rPr>
          <w:rFonts w:eastAsiaTheme="minorHAnsi"/>
        </w:rPr>
        <w:t xml:space="preserve">child with dignity and respect. </w:t>
      </w:r>
    </w:p>
    <w:p w14:paraId="28B0128C" w14:textId="11DBDDAC" w:rsidR="00E93005" w:rsidRPr="00817F1E" w:rsidRDefault="00E93005" w:rsidP="00130FB8">
      <w:pPr>
        <w:pStyle w:val="ListParagraph"/>
        <w:numPr>
          <w:ilvl w:val="0"/>
          <w:numId w:val="17"/>
        </w:numPr>
        <w:rPr>
          <w:rFonts w:eastAsiaTheme="minorHAnsi"/>
        </w:rPr>
      </w:pPr>
      <w:r w:rsidRPr="00817F1E">
        <w:rPr>
          <w:rFonts w:eastAsiaTheme="minorHAnsi"/>
        </w:rPr>
        <w:t>This was a complex circumstance</w:t>
      </w:r>
      <w:r w:rsidR="00A20088" w:rsidRPr="00817F1E">
        <w:rPr>
          <w:rFonts w:eastAsiaTheme="minorHAnsi"/>
        </w:rPr>
        <w:t xml:space="preserve"> whereby the child has</w:t>
      </w:r>
      <w:r w:rsidR="00FB7CB1" w:rsidRPr="00817F1E">
        <w:rPr>
          <w:rFonts w:eastAsiaTheme="minorHAnsi"/>
        </w:rPr>
        <w:t xml:space="preserve"> complicated</w:t>
      </w:r>
      <w:r w:rsidR="00A20088" w:rsidRPr="00817F1E">
        <w:rPr>
          <w:rFonts w:eastAsiaTheme="minorHAnsi"/>
        </w:rPr>
        <w:t xml:space="preserve"> mental health needs</w:t>
      </w:r>
      <w:r w:rsidR="00FB7CB1" w:rsidRPr="00817F1E">
        <w:rPr>
          <w:rFonts w:eastAsiaTheme="minorHAnsi"/>
        </w:rPr>
        <w:t xml:space="preserve">. </w:t>
      </w:r>
      <w:r w:rsidR="00401FFF" w:rsidRPr="00817F1E">
        <w:rPr>
          <w:rFonts w:eastAsiaTheme="minorHAnsi"/>
        </w:rPr>
        <w:t>With this in mind, the officers displayed a very understanding a</w:t>
      </w:r>
      <w:r w:rsidR="00226B76" w:rsidRPr="00817F1E">
        <w:rPr>
          <w:rFonts w:eastAsiaTheme="minorHAnsi"/>
        </w:rPr>
        <w:t>nd caring approach, which the Panel were appreciative of.</w:t>
      </w:r>
    </w:p>
    <w:p w14:paraId="1E957505" w14:textId="77777777" w:rsidR="00226B76" w:rsidRPr="00817F1E" w:rsidRDefault="00226B76" w:rsidP="00226B76">
      <w:pPr>
        <w:rPr>
          <w:rFonts w:ascii="Verdana" w:hAnsi="Verdana"/>
          <w:sz w:val="22"/>
          <w:szCs w:val="22"/>
        </w:rPr>
      </w:pPr>
      <w:r w:rsidRPr="00817F1E">
        <w:rPr>
          <w:rFonts w:ascii="Verdana" w:hAnsi="Verdana"/>
          <w:sz w:val="22"/>
          <w:szCs w:val="22"/>
        </w:rPr>
        <w:t>Feedback</w:t>
      </w:r>
    </w:p>
    <w:p w14:paraId="469EC17C" w14:textId="00C30ADA" w:rsidR="00226B76" w:rsidRDefault="00817F1E" w:rsidP="00226B76">
      <w:pPr>
        <w:pStyle w:val="ListParagraph"/>
        <w:numPr>
          <w:ilvl w:val="0"/>
          <w:numId w:val="18"/>
        </w:numPr>
      </w:pPr>
      <w:r w:rsidRPr="00817F1E">
        <w:t>The clip shown to the Panel did not show</w:t>
      </w:r>
      <w:r w:rsidR="001A55D0">
        <w:t xml:space="preserve"> the </w:t>
      </w:r>
      <w:r w:rsidR="00134140">
        <w:t xml:space="preserve">full </w:t>
      </w:r>
      <w:r w:rsidR="001A55D0">
        <w:t>extent</w:t>
      </w:r>
      <w:r w:rsidR="00DE6F56">
        <w:t xml:space="preserve"> as mentioned in the </w:t>
      </w:r>
      <w:r w:rsidR="00134140">
        <w:t>u</w:t>
      </w:r>
      <w:r w:rsidR="00DE6F56">
        <w:t xml:space="preserve">se of </w:t>
      </w:r>
      <w:r w:rsidR="00134140">
        <w:t>f</w:t>
      </w:r>
      <w:r w:rsidR="00DE6F56">
        <w:t xml:space="preserve">orce forms. The </w:t>
      </w:r>
      <w:r w:rsidR="00E05990">
        <w:t xml:space="preserve">short </w:t>
      </w:r>
      <w:r w:rsidR="00DE6F56">
        <w:t>footage the Panel observed was</w:t>
      </w:r>
      <w:r w:rsidR="00134140">
        <w:t xml:space="preserve"> edited to the</w:t>
      </w:r>
      <w:r w:rsidR="00DE6F56">
        <w:t xml:space="preserve"> point that the child was arrested</w:t>
      </w:r>
      <w:r w:rsidR="00134140">
        <w:t>,</w:t>
      </w:r>
      <w:r w:rsidR="00DE6F56">
        <w:t xml:space="preserve"> as this </w:t>
      </w:r>
      <w:r w:rsidR="008A4325">
        <w:t>showcased</w:t>
      </w:r>
      <w:r w:rsidR="004332F4">
        <w:t xml:space="preserve"> the application of </w:t>
      </w:r>
      <w:r w:rsidR="00FB7675">
        <w:t>u</w:t>
      </w:r>
      <w:r w:rsidR="000C4BFF">
        <w:t xml:space="preserve">se of </w:t>
      </w:r>
      <w:r w:rsidR="00FB7675">
        <w:t>f</w:t>
      </w:r>
      <w:r w:rsidR="000C4BFF">
        <w:t>orce</w:t>
      </w:r>
      <w:r w:rsidR="008A4325">
        <w:t xml:space="preserve"> of</w:t>
      </w:r>
      <w:r w:rsidR="000C4BFF">
        <w:t xml:space="preserve"> handcuffing was a</w:t>
      </w:r>
      <w:r w:rsidR="00FB7675">
        <w:t>dministered</w:t>
      </w:r>
      <w:r w:rsidR="000C4BFF">
        <w:t>. Due to this, many of the Panel members did not feel they had sufficient context</w:t>
      </w:r>
      <w:r w:rsidR="00FB7675">
        <w:t xml:space="preserve"> surrounding the </w:t>
      </w:r>
      <w:r w:rsidR="00FB7675">
        <w:lastRenderedPageBreak/>
        <w:t>circumstances</w:t>
      </w:r>
      <w:r w:rsidR="000C4BFF">
        <w:t xml:space="preserve"> </w:t>
      </w:r>
      <w:r w:rsidR="00F309B4">
        <w:t xml:space="preserve">to determine </w:t>
      </w:r>
      <w:r w:rsidR="000C4BFF">
        <w:t>whether</w:t>
      </w:r>
      <w:r w:rsidR="00F309B4">
        <w:t xml:space="preserve"> handcuffing </w:t>
      </w:r>
      <w:r w:rsidR="00FB7675">
        <w:t>the</w:t>
      </w:r>
      <w:r w:rsidR="00F309B4">
        <w:t xml:space="preserve"> child was</w:t>
      </w:r>
      <w:r w:rsidR="000C4BFF">
        <w:t xml:space="preserve"> </w:t>
      </w:r>
      <w:r w:rsidR="00F309B4">
        <w:t xml:space="preserve">proportionate. </w:t>
      </w:r>
      <w:r w:rsidR="00536E80">
        <w:t xml:space="preserve">The rationale provided was to prevent escape; however, the child </w:t>
      </w:r>
      <w:r w:rsidR="000554C9">
        <w:t xml:space="preserve">appeared compliant and </w:t>
      </w:r>
      <w:r w:rsidR="00536E80">
        <w:t xml:space="preserve">was heard advising officers that </w:t>
      </w:r>
      <w:r w:rsidR="00585364">
        <w:t>they did not intend to run.</w:t>
      </w:r>
    </w:p>
    <w:p w14:paraId="635B7DD3" w14:textId="77777777" w:rsidR="00003E88" w:rsidRPr="00003E88" w:rsidRDefault="00003E88" w:rsidP="00003E88">
      <w:pPr>
        <w:rPr>
          <w:rFonts w:ascii="Verdana" w:hAnsi="Verdana" w:cstheme="minorHAnsi"/>
          <w:sz w:val="22"/>
          <w:szCs w:val="22"/>
          <w:lang w:val="en-GB"/>
        </w:rPr>
      </w:pPr>
      <w:r w:rsidRPr="00003E88">
        <w:rPr>
          <w:rFonts w:ascii="Verdana" w:hAnsi="Verdana" w:cs="Arial"/>
          <w:bCs/>
          <w:sz w:val="22"/>
          <w:szCs w:val="22"/>
        </w:rPr>
        <w:t>Queries Raised</w:t>
      </w:r>
    </w:p>
    <w:p w14:paraId="6111560B" w14:textId="4AA8FEC8" w:rsidR="00003E88" w:rsidRPr="00780333" w:rsidRDefault="00780333" w:rsidP="00003E88">
      <w:pPr>
        <w:pStyle w:val="ListParagraph"/>
        <w:numPr>
          <w:ilvl w:val="0"/>
          <w:numId w:val="19"/>
        </w:numPr>
        <w:rPr>
          <w:rFonts w:cs="Arial"/>
          <w:bCs/>
        </w:rPr>
      </w:pPr>
      <w:r>
        <w:rPr>
          <w:rFonts w:cs="Arial"/>
          <w:bCs/>
        </w:rPr>
        <w:t xml:space="preserve">The Panel would like to know whether </w:t>
      </w:r>
      <w:r w:rsidR="00003E88" w:rsidRPr="00780333">
        <w:rPr>
          <w:rFonts w:cs="Arial"/>
          <w:bCs/>
        </w:rPr>
        <w:t>there</w:t>
      </w:r>
      <w:r>
        <w:rPr>
          <w:rFonts w:cs="Arial"/>
          <w:bCs/>
        </w:rPr>
        <w:t xml:space="preserve"> are any</w:t>
      </w:r>
      <w:r w:rsidR="00003E88" w:rsidRPr="00780333">
        <w:rPr>
          <w:rFonts w:cs="Arial"/>
          <w:bCs/>
        </w:rPr>
        <w:t xml:space="preserve"> specific guidelines for minors and </w:t>
      </w:r>
      <w:r w:rsidR="00CD224D">
        <w:rPr>
          <w:rFonts w:cs="Arial"/>
          <w:bCs/>
        </w:rPr>
        <w:t xml:space="preserve">the </w:t>
      </w:r>
      <w:r w:rsidR="0012583F">
        <w:rPr>
          <w:rFonts w:cs="Arial"/>
          <w:bCs/>
        </w:rPr>
        <w:t>u</w:t>
      </w:r>
      <w:r w:rsidR="00003E88" w:rsidRPr="00780333">
        <w:rPr>
          <w:rFonts w:cs="Arial"/>
          <w:bCs/>
        </w:rPr>
        <w:t xml:space="preserve">se of </w:t>
      </w:r>
      <w:r w:rsidR="0012583F">
        <w:rPr>
          <w:rFonts w:cs="Arial"/>
          <w:bCs/>
        </w:rPr>
        <w:t>f</w:t>
      </w:r>
      <w:r w:rsidR="00003E88" w:rsidRPr="00780333">
        <w:rPr>
          <w:rFonts w:cs="Arial"/>
          <w:bCs/>
        </w:rPr>
        <w:t xml:space="preserve">orce? </w:t>
      </w:r>
    </w:p>
    <w:p w14:paraId="3156914F" w14:textId="77777777" w:rsidR="00003E88" w:rsidRDefault="00003E88" w:rsidP="00773E2D">
      <w:pPr>
        <w:tabs>
          <w:tab w:val="left" w:pos="1090"/>
        </w:tabs>
        <w:rPr>
          <w:rFonts w:ascii="Verdana" w:hAnsi="Verdana" w:cstheme="minorHAnsi"/>
          <w:lang w:val="en-GB"/>
        </w:rPr>
      </w:pPr>
    </w:p>
    <w:p w14:paraId="5C84DA5D" w14:textId="1C3890E1" w:rsidR="00F35C90" w:rsidRDefault="00F35C90" w:rsidP="00F35C90">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 xml:space="preserve">Case </w:t>
      </w:r>
      <w:r>
        <w:rPr>
          <w:i w:val="0"/>
          <w:iCs w:val="0"/>
          <w:color w:val="auto"/>
          <w:sz w:val="22"/>
          <w:szCs w:val="22"/>
        </w:rPr>
        <w:t>3</w:t>
      </w:r>
      <w:r w:rsidRPr="00817F1E">
        <w:rPr>
          <w:i w:val="0"/>
          <w:iCs w:val="0"/>
          <w:color w:val="auto"/>
          <w:sz w:val="22"/>
          <w:szCs w:val="22"/>
        </w:rPr>
        <w:t xml:space="preserve"> – </w:t>
      </w:r>
      <w:r w:rsidRPr="00F35C90">
        <w:rPr>
          <w:rFonts w:eastAsiaTheme="minorHAnsi" w:cs="Arimo-Italic"/>
          <w:i w:val="0"/>
          <w:iCs w:val="0"/>
          <w:color w:val="auto"/>
          <w:sz w:val="22"/>
          <w:szCs w:val="22"/>
        </w:rPr>
        <w:t>23001031320</w:t>
      </w:r>
    </w:p>
    <w:p w14:paraId="0A437FCC" w14:textId="21A392B8" w:rsidR="00F35C90" w:rsidRDefault="006B1372" w:rsidP="006B1372">
      <w:pPr>
        <w:autoSpaceDE w:val="0"/>
        <w:autoSpaceDN w:val="0"/>
        <w:adjustRightInd w:val="0"/>
        <w:spacing w:after="0" w:line="240" w:lineRule="auto"/>
        <w:rPr>
          <w:rFonts w:ascii="Verdana" w:eastAsiaTheme="minorHAnsi" w:hAnsi="Verdana" w:cs="Arimo-Italic"/>
          <w:i/>
          <w:iCs/>
          <w:sz w:val="22"/>
          <w:szCs w:val="22"/>
          <w:lang w:val="en-GB"/>
        </w:rPr>
      </w:pPr>
      <w:r w:rsidRPr="006B1372">
        <w:rPr>
          <w:rFonts w:ascii="Verdana" w:eastAsiaTheme="minorHAnsi" w:hAnsi="Verdana" w:cs="Arimo-Italic"/>
          <w:i/>
          <w:iCs/>
          <w:sz w:val="22"/>
          <w:szCs w:val="22"/>
          <w:lang w:val="en-GB"/>
        </w:rPr>
        <w:t>Member of</w:t>
      </w:r>
      <w:r w:rsidR="00E63510">
        <w:rPr>
          <w:rFonts w:ascii="Verdana" w:eastAsiaTheme="minorHAnsi" w:hAnsi="Verdana" w:cs="Arimo-Italic"/>
          <w:i/>
          <w:iCs/>
          <w:sz w:val="22"/>
          <w:szCs w:val="22"/>
          <w:lang w:val="en-GB"/>
        </w:rPr>
        <w:t xml:space="preserve"> the</w:t>
      </w:r>
      <w:r w:rsidRPr="006B1372">
        <w:rPr>
          <w:rFonts w:ascii="Verdana" w:eastAsiaTheme="minorHAnsi" w:hAnsi="Verdana" w:cs="Arimo-Italic"/>
          <w:i/>
          <w:iCs/>
          <w:sz w:val="22"/>
          <w:szCs w:val="22"/>
          <w:lang w:val="en-GB"/>
        </w:rPr>
        <w:t xml:space="preserve"> public has </w:t>
      </w:r>
      <w:r w:rsidR="00363725">
        <w:rPr>
          <w:rFonts w:ascii="Verdana" w:eastAsiaTheme="minorHAnsi" w:hAnsi="Verdana" w:cs="Arimo-Italic"/>
          <w:i/>
          <w:iCs/>
          <w:sz w:val="22"/>
          <w:szCs w:val="22"/>
          <w:lang w:val="en-GB"/>
        </w:rPr>
        <w:t>approached the</w:t>
      </w:r>
      <w:r w:rsidRPr="006B1372">
        <w:rPr>
          <w:rFonts w:ascii="Verdana" w:eastAsiaTheme="minorHAnsi" w:hAnsi="Verdana" w:cs="Arimo-Italic"/>
          <w:i/>
          <w:iCs/>
          <w:sz w:val="22"/>
          <w:szCs w:val="22"/>
          <w:lang w:val="en-GB"/>
        </w:rPr>
        <w:t xml:space="preserve"> </w:t>
      </w:r>
      <w:r w:rsidR="00363725">
        <w:rPr>
          <w:rFonts w:ascii="Verdana" w:eastAsiaTheme="minorHAnsi" w:hAnsi="Verdana" w:cs="Arimo-Italic"/>
          <w:i/>
          <w:iCs/>
          <w:sz w:val="22"/>
          <w:szCs w:val="22"/>
          <w:lang w:val="en-GB"/>
        </w:rPr>
        <w:t>p</w:t>
      </w:r>
      <w:r w:rsidRPr="006B1372">
        <w:rPr>
          <w:rFonts w:ascii="Verdana" w:eastAsiaTheme="minorHAnsi" w:hAnsi="Verdana" w:cs="Arimo-Italic"/>
          <w:i/>
          <w:iCs/>
          <w:sz w:val="22"/>
          <w:szCs w:val="22"/>
          <w:lang w:val="en-GB"/>
        </w:rPr>
        <w:t xml:space="preserve">olice </w:t>
      </w:r>
      <w:r w:rsidR="00363725">
        <w:rPr>
          <w:rFonts w:ascii="Verdana" w:eastAsiaTheme="minorHAnsi" w:hAnsi="Verdana" w:cs="Arimo-Italic"/>
          <w:i/>
          <w:iCs/>
          <w:sz w:val="22"/>
          <w:szCs w:val="22"/>
          <w:lang w:val="en-GB"/>
        </w:rPr>
        <w:t>advising</w:t>
      </w:r>
      <w:r w:rsidRPr="006B1372">
        <w:rPr>
          <w:rFonts w:ascii="Verdana" w:eastAsiaTheme="minorHAnsi" w:hAnsi="Verdana" w:cs="Arimo-Italic"/>
          <w:i/>
          <w:iCs/>
          <w:sz w:val="22"/>
          <w:szCs w:val="22"/>
          <w:lang w:val="en-GB"/>
        </w:rPr>
        <w:t xml:space="preserve"> that there</w:t>
      </w:r>
      <w:r>
        <w:rPr>
          <w:rFonts w:ascii="Verdana" w:eastAsiaTheme="minorHAnsi" w:hAnsi="Verdana" w:cs="Arimo-Italic"/>
          <w:i/>
          <w:iCs/>
          <w:sz w:val="22"/>
          <w:szCs w:val="22"/>
          <w:lang w:val="en-GB"/>
        </w:rPr>
        <w:t xml:space="preserve"> </w:t>
      </w:r>
      <w:r w:rsidR="00805987">
        <w:rPr>
          <w:rFonts w:ascii="Verdana" w:eastAsiaTheme="minorHAnsi" w:hAnsi="Verdana" w:cs="Arimo-Italic"/>
          <w:i/>
          <w:iCs/>
          <w:sz w:val="22"/>
          <w:szCs w:val="22"/>
          <w:lang w:val="en-GB"/>
        </w:rPr>
        <w:t xml:space="preserve">is </w:t>
      </w:r>
      <w:r>
        <w:rPr>
          <w:rFonts w:ascii="Verdana" w:eastAsiaTheme="minorHAnsi" w:hAnsi="Verdana" w:cs="Arimo-Italic"/>
          <w:i/>
          <w:iCs/>
          <w:sz w:val="22"/>
          <w:szCs w:val="22"/>
          <w:lang w:val="en-GB"/>
        </w:rPr>
        <w:t>an individual</w:t>
      </w:r>
      <w:r w:rsidRPr="006B1372">
        <w:rPr>
          <w:rFonts w:ascii="Verdana" w:eastAsiaTheme="minorHAnsi" w:hAnsi="Verdana" w:cs="Arimo-Italic"/>
          <w:i/>
          <w:iCs/>
          <w:sz w:val="22"/>
          <w:szCs w:val="22"/>
          <w:lang w:val="en-GB"/>
        </w:rPr>
        <w:t xml:space="preserve"> in possession of a knife</w:t>
      </w:r>
      <w:r w:rsidR="00F552EF">
        <w:rPr>
          <w:rFonts w:ascii="Verdana" w:eastAsiaTheme="minorHAnsi" w:hAnsi="Verdana" w:cs="Arimo-Italic"/>
          <w:i/>
          <w:iCs/>
          <w:sz w:val="22"/>
          <w:szCs w:val="22"/>
          <w:lang w:val="en-GB"/>
        </w:rPr>
        <w:t>.</w:t>
      </w:r>
    </w:p>
    <w:p w14:paraId="5BF195A3" w14:textId="77777777" w:rsidR="0005226F" w:rsidRDefault="0005226F" w:rsidP="006B1372">
      <w:pPr>
        <w:autoSpaceDE w:val="0"/>
        <w:autoSpaceDN w:val="0"/>
        <w:adjustRightInd w:val="0"/>
        <w:spacing w:after="0" w:line="240" w:lineRule="auto"/>
        <w:rPr>
          <w:rFonts w:ascii="Verdana" w:eastAsiaTheme="minorHAnsi" w:hAnsi="Verdana" w:cs="Arimo-Italic"/>
          <w:i/>
          <w:iCs/>
          <w:sz w:val="22"/>
          <w:szCs w:val="22"/>
          <w:lang w:val="en-GB"/>
        </w:rPr>
      </w:pPr>
    </w:p>
    <w:p w14:paraId="37AD28EE" w14:textId="6F97AF0B" w:rsidR="0005226F" w:rsidRDefault="0005226F" w:rsidP="006B1372">
      <w:pPr>
        <w:autoSpaceDE w:val="0"/>
        <w:autoSpaceDN w:val="0"/>
        <w:adjustRightInd w:val="0"/>
        <w:spacing w:after="0" w:line="240" w:lineRule="auto"/>
        <w:rPr>
          <w:rFonts w:ascii="Verdana" w:eastAsiaTheme="minorHAnsi" w:hAnsi="Verdana" w:cs="Arimo-Italic"/>
          <w:sz w:val="22"/>
          <w:szCs w:val="22"/>
          <w:lang w:val="en-GB"/>
        </w:rPr>
      </w:pPr>
      <w:r>
        <w:rPr>
          <w:rFonts w:ascii="Verdana" w:eastAsiaTheme="minorHAnsi" w:hAnsi="Verdana" w:cs="Arimo-Italic"/>
          <w:sz w:val="22"/>
          <w:szCs w:val="22"/>
          <w:lang w:val="en-GB"/>
        </w:rPr>
        <w:t>Positives</w:t>
      </w:r>
    </w:p>
    <w:p w14:paraId="454822DE" w14:textId="77777777" w:rsidR="0005226F" w:rsidRDefault="0005226F" w:rsidP="006B1372">
      <w:pPr>
        <w:autoSpaceDE w:val="0"/>
        <w:autoSpaceDN w:val="0"/>
        <w:adjustRightInd w:val="0"/>
        <w:spacing w:after="0" w:line="240" w:lineRule="auto"/>
        <w:rPr>
          <w:rFonts w:ascii="Verdana" w:eastAsiaTheme="minorHAnsi" w:hAnsi="Verdana" w:cs="Arimo-Italic"/>
          <w:sz w:val="22"/>
          <w:szCs w:val="22"/>
          <w:lang w:val="en-GB"/>
        </w:rPr>
      </w:pPr>
    </w:p>
    <w:p w14:paraId="5608DC7D" w14:textId="513EF606" w:rsidR="0005226F" w:rsidRDefault="00C15B2F" w:rsidP="0005226F">
      <w:pPr>
        <w:pStyle w:val="ListParagraph"/>
        <w:numPr>
          <w:ilvl w:val="0"/>
          <w:numId w:val="19"/>
        </w:numPr>
        <w:autoSpaceDE w:val="0"/>
        <w:autoSpaceDN w:val="0"/>
        <w:adjustRightInd w:val="0"/>
        <w:spacing w:after="0" w:line="240" w:lineRule="auto"/>
      </w:pPr>
      <w:r>
        <w:t>OST training for the officer was in date of this incident.</w:t>
      </w:r>
    </w:p>
    <w:p w14:paraId="035D31F6" w14:textId="648ACE88" w:rsidR="00B216BB" w:rsidRDefault="00B216BB" w:rsidP="0005226F">
      <w:pPr>
        <w:pStyle w:val="ListParagraph"/>
        <w:numPr>
          <w:ilvl w:val="0"/>
          <w:numId w:val="19"/>
        </w:numPr>
        <w:autoSpaceDE w:val="0"/>
        <w:autoSpaceDN w:val="0"/>
        <w:adjustRightInd w:val="0"/>
        <w:spacing w:after="0" w:line="240" w:lineRule="auto"/>
      </w:pPr>
      <w:r>
        <w:t>Use of Force</w:t>
      </w:r>
      <w:r w:rsidR="00780E85">
        <w:t xml:space="preserve"> on this occasion was taser (not actioned) and rear handcuffing for the purpose of </w:t>
      </w:r>
      <w:r w:rsidR="00435BEB">
        <w:t>searching the individual. The Panel felt that due to the potential level of risk</w:t>
      </w:r>
      <w:r w:rsidR="001C1310">
        <w:t xml:space="preserve"> to the individual and themselves</w:t>
      </w:r>
      <w:r w:rsidR="00435BEB">
        <w:t xml:space="preserve">, </w:t>
      </w:r>
      <w:r w:rsidR="00B60C35">
        <w:t xml:space="preserve">also accounting for the individual’s </w:t>
      </w:r>
      <w:r w:rsidR="00954438">
        <w:t xml:space="preserve">aggressive demeanour, that </w:t>
      </w:r>
      <w:r w:rsidR="00435BEB">
        <w:t xml:space="preserve">this was reasonable </w:t>
      </w:r>
      <w:r w:rsidR="001C1310">
        <w:t>and proportionate.</w:t>
      </w:r>
      <w:r w:rsidR="00780E85">
        <w:t xml:space="preserve"> </w:t>
      </w:r>
    </w:p>
    <w:p w14:paraId="658FBD61" w14:textId="6C5C0CEC" w:rsidR="00EE7CBC" w:rsidRDefault="00EE7CBC" w:rsidP="0005226F">
      <w:pPr>
        <w:pStyle w:val="ListParagraph"/>
        <w:numPr>
          <w:ilvl w:val="0"/>
          <w:numId w:val="19"/>
        </w:numPr>
        <w:autoSpaceDE w:val="0"/>
        <w:autoSpaceDN w:val="0"/>
        <w:adjustRightInd w:val="0"/>
        <w:spacing w:after="0" w:line="240" w:lineRule="auto"/>
      </w:pPr>
      <w:r>
        <w:t xml:space="preserve">Officers were heard explaining the purpose of </w:t>
      </w:r>
      <w:r w:rsidR="00C446DE">
        <w:t>the handcuffing, were calm in repeating instruction</w:t>
      </w:r>
      <w:r w:rsidR="00AD6A39">
        <w:t>s to the individual</w:t>
      </w:r>
      <w:r w:rsidR="00C446DE">
        <w:t xml:space="preserve"> and took</w:t>
      </w:r>
      <w:r w:rsidR="00AD6A39">
        <w:t xml:space="preserve"> the</w:t>
      </w:r>
      <w:r w:rsidR="00C446DE">
        <w:t xml:space="preserve"> time to explain </w:t>
      </w:r>
      <w:r w:rsidR="00AD6A39">
        <w:t>the circumstances of what was happening and going to happen</w:t>
      </w:r>
      <w:r w:rsidR="00B17D27">
        <w:t xml:space="preserve"> whilst the individual was </w:t>
      </w:r>
      <w:r w:rsidR="00AA41ED">
        <w:t>being searched</w:t>
      </w:r>
      <w:r w:rsidR="00B17D27">
        <w:t>.</w:t>
      </w:r>
      <w:r w:rsidR="00E37224">
        <w:t xml:space="preserve"> </w:t>
      </w:r>
      <w:r w:rsidR="00AA41ED">
        <w:t>Officers</w:t>
      </w:r>
      <w:r w:rsidR="00E37224">
        <w:t xml:space="preserve"> were also considered to be in control of the situation throughout</w:t>
      </w:r>
      <w:r w:rsidR="00C04272">
        <w:t xml:space="preserve"> </w:t>
      </w:r>
      <w:r w:rsidR="00607C04">
        <w:t xml:space="preserve">the incident </w:t>
      </w:r>
      <w:r w:rsidR="00C04272">
        <w:t xml:space="preserve">whilst the individual appeared </w:t>
      </w:r>
      <w:r w:rsidR="00607C04">
        <w:t xml:space="preserve">both </w:t>
      </w:r>
      <w:r w:rsidR="00C04272">
        <w:t>aggressive and intoxicated.</w:t>
      </w:r>
    </w:p>
    <w:p w14:paraId="0E96713A" w14:textId="77777777" w:rsidR="00935A77" w:rsidRDefault="00935A77" w:rsidP="00935A77">
      <w:pPr>
        <w:autoSpaceDE w:val="0"/>
        <w:autoSpaceDN w:val="0"/>
        <w:adjustRightInd w:val="0"/>
        <w:spacing w:after="0" w:line="240" w:lineRule="auto"/>
      </w:pPr>
    </w:p>
    <w:p w14:paraId="04042401" w14:textId="6B9936B1" w:rsidR="00935A77" w:rsidRDefault="00960BE9" w:rsidP="00935A77">
      <w:pPr>
        <w:autoSpaceDE w:val="0"/>
        <w:autoSpaceDN w:val="0"/>
        <w:adjustRightInd w:val="0"/>
        <w:spacing w:after="0" w:line="240" w:lineRule="auto"/>
        <w:rPr>
          <w:rFonts w:ascii="Verdana" w:hAnsi="Verdana"/>
          <w:sz w:val="22"/>
          <w:szCs w:val="22"/>
        </w:rPr>
      </w:pPr>
      <w:r>
        <w:rPr>
          <w:rFonts w:ascii="Verdana" w:hAnsi="Verdana"/>
          <w:sz w:val="22"/>
          <w:szCs w:val="22"/>
        </w:rPr>
        <w:t>Feedback</w:t>
      </w:r>
    </w:p>
    <w:p w14:paraId="347E692B" w14:textId="77777777" w:rsidR="00960BE9" w:rsidRDefault="00960BE9" w:rsidP="00935A77">
      <w:pPr>
        <w:autoSpaceDE w:val="0"/>
        <w:autoSpaceDN w:val="0"/>
        <w:adjustRightInd w:val="0"/>
        <w:spacing w:after="0" w:line="240" w:lineRule="auto"/>
        <w:rPr>
          <w:rFonts w:ascii="Verdana" w:hAnsi="Verdana"/>
          <w:sz w:val="22"/>
          <w:szCs w:val="22"/>
        </w:rPr>
      </w:pPr>
    </w:p>
    <w:p w14:paraId="5163A5F7" w14:textId="4171FFE1" w:rsidR="00C845E0" w:rsidRDefault="00C845E0" w:rsidP="00C845E0">
      <w:pPr>
        <w:pStyle w:val="ListParagraph"/>
        <w:numPr>
          <w:ilvl w:val="0"/>
          <w:numId w:val="21"/>
        </w:numPr>
        <w:autoSpaceDE w:val="0"/>
        <w:autoSpaceDN w:val="0"/>
        <w:adjustRightInd w:val="0"/>
        <w:spacing w:after="0" w:line="240" w:lineRule="auto"/>
      </w:pPr>
      <w:r>
        <w:t xml:space="preserve">Officers were not heard </w:t>
      </w:r>
      <w:r w:rsidR="005C43A1">
        <w:t>advising</w:t>
      </w:r>
      <w:r w:rsidR="0029461E">
        <w:t xml:space="preserve"> the individual </w:t>
      </w:r>
      <w:r w:rsidR="002E0AD2">
        <w:t xml:space="preserve">of </w:t>
      </w:r>
      <w:r w:rsidR="0029461E">
        <w:t>the purpose of</w:t>
      </w:r>
      <w:r w:rsidR="00F82885">
        <w:t xml:space="preserve"> being</w:t>
      </w:r>
      <w:r w:rsidR="0029461E">
        <w:t xml:space="preserve"> handcuff</w:t>
      </w:r>
      <w:r w:rsidR="00F82885">
        <w:t>ed</w:t>
      </w:r>
      <w:r w:rsidR="002E0AD2">
        <w:t xml:space="preserve"> immediately as </w:t>
      </w:r>
      <w:r w:rsidR="007A3515">
        <w:t>they were applied</w:t>
      </w:r>
      <w:r w:rsidR="00F82885">
        <w:t xml:space="preserve">. </w:t>
      </w:r>
      <w:r w:rsidR="004771FF">
        <w:t>Much later in the footage, the individual asked the officers why they were being handcuffed, at which</w:t>
      </w:r>
      <w:r w:rsidR="007A3515">
        <w:t xml:space="preserve"> point</w:t>
      </w:r>
      <w:r w:rsidR="004771FF">
        <w:t xml:space="preserve"> one of the officers were heard explaining that this was for the purpose of being searched. </w:t>
      </w:r>
      <w:r w:rsidR="00F82885">
        <w:t xml:space="preserve">The Panel queried whether </w:t>
      </w:r>
      <w:r w:rsidR="0027762A">
        <w:t>this should be done at the point of application?</w:t>
      </w:r>
    </w:p>
    <w:p w14:paraId="2BC816AA" w14:textId="53A7CF03" w:rsidR="003457C2" w:rsidRPr="00C845E0" w:rsidRDefault="004771FF" w:rsidP="000C3F3E">
      <w:pPr>
        <w:pStyle w:val="ListParagraph"/>
        <w:numPr>
          <w:ilvl w:val="0"/>
          <w:numId w:val="21"/>
        </w:numPr>
        <w:autoSpaceDE w:val="0"/>
        <w:autoSpaceDN w:val="0"/>
        <w:adjustRightInd w:val="0"/>
        <w:spacing w:after="0" w:line="240" w:lineRule="auto"/>
      </w:pPr>
      <w:r>
        <w:t xml:space="preserve">The </w:t>
      </w:r>
      <w:r w:rsidR="00C61122">
        <w:t>u</w:t>
      </w:r>
      <w:r>
        <w:t xml:space="preserve">se of </w:t>
      </w:r>
      <w:r w:rsidR="00C61122">
        <w:t>f</w:t>
      </w:r>
      <w:r>
        <w:t xml:space="preserve">orce form completed does not highlight some of the </w:t>
      </w:r>
      <w:r w:rsidR="008728D1">
        <w:t xml:space="preserve">additional </w:t>
      </w:r>
      <w:r w:rsidR="007F149A">
        <w:t xml:space="preserve">learning </w:t>
      </w:r>
      <w:r w:rsidR="008728D1">
        <w:t>needs</w:t>
      </w:r>
      <w:r w:rsidR="007F149A">
        <w:t xml:space="preserve"> that the individual had expressed including having autism and ADHD.</w:t>
      </w:r>
    </w:p>
    <w:p w14:paraId="2F223AE3" w14:textId="77777777" w:rsidR="00960BE9" w:rsidRDefault="00960BE9" w:rsidP="00960BE9">
      <w:pPr>
        <w:autoSpaceDE w:val="0"/>
        <w:autoSpaceDN w:val="0"/>
        <w:adjustRightInd w:val="0"/>
        <w:spacing w:after="0" w:line="240" w:lineRule="auto"/>
      </w:pPr>
    </w:p>
    <w:p w14:paraId="61E9AD6B" w14:textId="6AF985F8" w:rsidR="00960BE9" w:rsidRDefault="00960BE9" w:rsidP="00960BE9">
      <w:pPr>
        <w:autoSpaceDE w:val="0"/>
        <w:autoSpaceDN w:val="0"/>
        <w:adjustRightInd w:val="0"/>
        <w:spacing w:after="0" w:line="240" w:lineRule="auto"/>
      </w:pPr>
    </w:p>
    <w:p w14:paraId="5ADF3003" w14:textId="2FC6363B" w:rsidR="00960BE9" w:rsidRDefault="00960BE9" w:rsidP="00960BE9">
      <w:pPr>
        <w:autoSpaceDE w:val="0"/>
        <w:autoSpaceDN w:val="0"/>
        <w:adjustRightInd w:val="0"/>
        <w:spacing w:after="0" w:line="240" w:lineRule="auto"/>
        <w:rPr>
          <w:rFonts w:ascii="Verdana" w:hAnsi="Verdana"/>
          <w:sz w:val="22"/>
          <w:szCs w:val="22"/>
        </w:rPr>
      </w:pPr>
      <w:r>
        <w:rPr>
          <w:rFonts w:ascii="Verdana" w:hAnsi="Verdana"/>
          <w:sz w:val="22"/>
          <w:szCs w:val="22"/>
        </w:rPr>
        <w:t>Queries Raised</w:t>
      </w:r>
    </w:p>
    <w:p w14:paraId="41619B2E" w14:textId="77777777" w:rsidR="0029461E" w:rsidRDefault="0029461E" w:rsidP="00960BE9">
      <w:pPr>
        <w:autoSpaceDE w:val="0"/>
        <w:autoSpaceDN w:val="0"/>
        <w:adjustRightInd w:val="0"/>
        <w:spacing w:after="0" w:line="240" w:lineRule="auto"/>
        <w:rPr>
          <w:rFonts w:ascii="Verdana" w:hAnsi="Verdana"/>
          <w:sz w:val="22"/>
          <w:szCs w:val="22"/>
        </w:rPr>
      </w:pPr>
    </w:p>
    <w:p w14:paraId="6BC152CE" w14:textId="3C47C1F0" w:rsidR="0029461E" w:rsidRDefault="005C43A1" w:rsidP="005C43A1">
      <w:pPr>
        <w:pStyle w:val="ListParagraph"/>
        <w:numPr>
          <w:ilvl w:val="0"/>
          <w:numId w:val="22"/>
        </w:numPr>
        <w:autoSpaceDE w:val="0"/>
        <w:autoSpaceDN w:val="0"/>
        <w:adjustRightInd w:val="0"/>
        <w:spacing w:after="0" w:line="240" w:lineRule="auto"/>
      </w:pPr>
      <w:r>
        <w:t>Should officers declare the purposes of handcuffing immediately when applying them on an individual?</w:t>
      </w:r>
    </w:p>
    <w:p w14:paraId="090DB1F7" w14:textId="4E602F3E" w:rsidR="00F13E34" w:rsidRDefault="00F13E34" w:rsidP="005C43A1">
      <w:pPr>
        <w:pStyle w:val="ListParagraph"/>
        <w:numPr>
          <w:ilvl w:val="0"/>
          <w:numId w:val="22"/>
        </w:numPr>
        <w:autoSpaceDE w:val="0"/>
        <w:autoSpaceDN w:val="0"/>
        <w:adjustRightInd w:val="0"/>
        <w:spacing w:after="0" w:line="240" w:lineRule="auto"/>
      </w:pPr>
      <w:r>
        <w:t>Given that this incident occurred</w:t>
      </w:r>
      <w:r w:rsidR="00C60F60">
        <w:t xml:space="preserve"> in the early hours of the morning in a residential area, </w:t>
      </w:r>
      <w:r w:rsidR="00730B40">
        <w:t>there was a query from certain members of the Panel whether the police</w:t>
      </w:r>
      <w:r w:rsidR="00982ED5">
        <w:t>’s</w:t>
      </w:r>
      <w:r w:rsidR="00730B40">
        <w:t xml:space="preserve"> blue lights from their </w:t>
      </w:r>
      <w:r w:rsidR="00982ED5">
        <w:t>vehicles</w:t>
      </w:r>
      <w:r w:rsidR="00730B40">
        <w:t xml:space="preserve"> needed to remain </w:t>
      </w:r>
      <w:r w:rsidR="00730B40">
        <w:lastRenderedPageBreak/>
        <w:t xml:space="preserve">flashing whilst the individual was handcuffed and searched for the </w:t>
      </w:r>
      <w:r w:rsidR="004F597D">
        <w:t>courtesy</w:t>
      </w:r>
      <w:r w:rsidR="00730B40">
        <w:t xml:space="preserve"> of </w:t>
      </w:r>
      <w:r w:rsidR="004F597D">
        <w:t xml:space="preserve">the </w:t>
      </w:r>
      <w:r w:rsidR="00CB2835">
        <w:t>local residents</w:t>
      </w:r>
      <w:r w:rsidR="004F597D">
        <w:t>.</w:t>
      </w:r>
    </w:p>
    <w:p w14:paraId="68F10354" w14:textId="77777777" w:rsidR="00721042" w:rsidRDefault="00721042" w:rsidP="00721042">
      <w:pPr>
        <w:autoSpaceDE w:val="0"/>
        <w:autoSpaceDN w:val="0"/>
        <w:adjustRightInd w:val="0"/>
        <w:spacing w:after="0" w:line="240" w:lineRule="auto"/>
      </w:pPr>
    </w:p>
    <w:p w14:paraId="4C0FDFB8" w14:textId="77777777" w:rsidR="00721042" w:rsidRPr="005C43A1" w:rsidRDefault="00721042" w:rsidP="00721042">
      <w:pPr>
        <w:autoSpaceDE w:val="0"/>
        <w:autoSpaceDN w:val="0"/>
        <w:adjustRightInd w:val="0"/>
        <w:spacing w:after="0" w:line="240" w:lineRule="auto"/>
      </w:pPr>
    </w:p>
    <w:p w14:paraId="13ACA40B" w14:textId="77777777" w:rsidR="008E5AFF" w:rsidRDefault="008E5AFF" w:rsidP="00721042">
      <w:pPr>
        <w:pStyle w:val="Subtitle"/>
        <w:numPr>
          <w:ilvl w:val="0"/>
          <w:numId w:val="0"/>
        </w:numPr>
        <w:ind w:left="360"/>
        <w:rPr>
          <w:i w:val="0"/>
          <w:iCs w:val="0"/>
          <w:color w:val="auto"/>
          <w:sz w:val="22"/>
          <w:szCs w:val="22"/>
        </w:rPr>
      </w:pPr>
    </w:p>
    <w:p w14:paraId="49BDE0D5" w14:textId="643300A5" w:rsidR="00721042" w:rsidRDefault="00721042" w:rsidP="00721042">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 xml:space="preserve">Case </w:t>
      </w:r>
      <w:r>
        <w:rPr>
          <w:i w:val="0"/>
          <w:iCs w:val="0"/>
          <w:color w:val="auto"/>
          <w:sz w:val="22"/>
          <w:szCs w:val="22"/>
        </w:rPr>
        <w:t>4</w:t>
      </w:r>
      <w:r w:rsidRPr="00817F1E">
        <w:rPr>
          <w:i w:val="0"/>
          <w:iCs w:val="0"/>
          <w:color w:val="auto"/>
          <w:sz w:val="22"/>
          <w:szCs w:val="22"/>
        </w:rPr>
        <w:t xml:space="preserve"> –</w:t>
      </w:r>
      <w:r w:rsidR="003F3B7B" w:rsidRPr="003F3B7B">
        <w:rPr>
          <w:rFonts w:eastAsiaTheme="minorHAnsi" w:cs="Arimo-Italic"/>
          <w:i w:val="0"/>
          <w:iCs w:val="0"/>
          <w:color w:val="auto"/>
          <w:sz w:val="22"/>
          <w:szCs w:val="22"/>
        </w:rPr>
        <w:t>23000956662</w:t>
      </w:r>
    </w:p>
    <w:p w14:paraId="3CBB065A" w14:textId="028E0D7D" w:rsidR="008B12A3" w:rsidRDefault="00876792" w:rsidP="008B12A3">
      <w:pPr>
        <w:rPr>
          <w:rFonts w:ascii="Verdana" w:hAnsi="Verdana"/>
          <w:i/>
          <w:iCs/>
          <w:sz w:val="22"/>
          <w:szCs w:val="22"/>
          <w:lang w:val="en-GB"/>
        </w:rPr>
      </w:pPr>
      <w:r>
        <w:rPr>
          <w:rFonts w:ascii="Verdana" w:hAnsi="Verdana"/>
          <w:i/>
          <w:iCs/>
          <w:sz w:val="22"/>
          <w:szCs w:val="22"/>
          <w:lang w:val="en-GB"/>
        </w:rPr>
        <w:t xml:space="preserve">A minor has </w:t>
      </w:r>
      <w:proofErr w:type="spellStart"/>
      <w:r>
        <w:rPr>
          <w:rFonts w:ascii="Verdana" w:hAnsi="Verdana"/>
          <w:i/>
          <w:iCs/>
          <w:sz w:val="22"/>
          <w:szCs w:val="22"/>
          <w:lang w:val="en-GB"/>
        </w:rPr>
        <w:t>runaway</w:t>
      </w:r>
      <w:proofErr w:type="spellEnd"/>
      <w:r>
        <w:rPr>
          <w:rFonts w:ascii="Verdana" w:hAnsi="Verdana"/>
          <w:i/>
          <w:iCs/>
          <w:sz w:val="22"/>
          <w:szCs w:val="22"/>
          <w:lang w:val="en-GB"/>
        </w:rPr>
        <w:t xml:space="preserve"> from their home and had been </w:t>
      </w:r>
      <w:r w:rsidR="004302EB">
        <w:rPr>
          <w:rFonts w:ascii="Verdana" w:hAnsi="Verdana"/>
          <w:i/>
          <w:iCs/>
          <w:sz w:val="22"/>
          <w:szCs w:val="22"/>
          <w:lang w:val="en-GB"/>
        </w:rPr>
        <w:t xml:space="preserve">subsequently </w:t>
      </w:r>
      <w:r w:rsidR="00C44472">
        <w:rPr>
          <w:rFonts w:ascii="Verdana" w:hAnsi="Verdana"/>
          <w:i/>
          <w:iCs/>
          <w:sz w:val="22"/>
          <w:szCs w:val="22"/>
          <w:lang w:val="en-GB"/>
        </w:rPr>
        <w:t xml:space="preserve">arrested for </w:t>
      </w:r>
      <w:r w:rsidR="00896D70">
        <w:rPr>
          <w:rFonts w:ascii="Verdana" w:hAnsi="Verdana"/>
          <w:i/>
          <w:iCs/>
          <w:sz w:val="22"/>
          <w:szCs w:val="22"/>
          <w:lang w:val="en-GB"/>
        </w:rPr>
        <w:t>committing</w:t>
      </w:r>
      <w:r w:rsidR="00693D55">
        <w:rPr>
          <w:rFonts w:ascii="Verdana" w:hAnsi="Verdana"/>
          <w:i/>
          <w:iCs/>
          <w:sz w:val="22"/>
          <w:szCs w:val="22"/>
          <w:lang w:val="en-GB"/>
        </w:rPr>
        <w:t xml:space="preserve"> a </w:t>
      </w:r>
      <w:r w:rsidR="00C44472">
        <w:rPr>
          <w:rFonts w:ascii="Verdana" w:hAnsi="Verdana"/>
          <w:i/>
          <w:iCs/>
          <w:sz w:val="22"/>
          <w:szCs w:val="22"/>
          <w:lang w:val="en-GB"/>
        </w:rPr>
        <w:t xml:space="preserve">criminal </w:t>
      </w:r>
      <w:r w:rsidR="00693D55">
        <w:rPr>
          <w:rFonts w:ascii="Verdana" w:hAnsi="Verdana"/>
          <w:i/>
          <w:iCs/>
          <w:sz w:val="22"/>
          <w:szCs w:val="22"/>
          <w:lang w:val="en-GB"/>
        </w:rPr>
        <w:t>offence</w:t>
      </w:r>
      <w:r w:rsidR="00C44472">
        <w:rPr>
          <w:rFonts w:ascii="Verdana" w:hAnsi="Verdana"/>
          <w:i/>
          <w:iCs/>
          <w:sz w:val="22"/>
          <w:szCs w:val="22"/>
          <w:lang w:val="en-GB"/>
        </w:rPr>
        <w:t xml:space="preserve">. </w:t>
      </w:r>
      <w:r w:rsidR="00ED2178">
        <w:rPr>
          <w:rFonts w:ascii="Verdana" w:hAnsi="Verdana"/>
          <w:i/>
          <w:iCs/>
          <w:sz w:val="22"/>
          <w:szCs w:val="22"/>
          <w:lang w:val="en-GB"/>
        </w:rPr>
        <w:t xml:space="preserve">The minor became violent and </w:t>
      </w:r>
      <w:r w:rsidR="00693D55">
        <w:rPr>
          <w:rFonts w:ascii="Verdana" w:hAnsi="Verdana"/>
          <w:i/>
          <w:iCs/>
          <w:sz w:val="22"/>
          <w:szCs w:val="22"/>
          <w:lang w:val="en-GB"/>
        </w:rPr>
        <w:t>agitated at the point of arrest and proce</w:t>
      </w:r>
      <w:r w:rsidR="00B1254F">
        <w:rPr>
          <w:rFonts w:ascii="Verdana" w:hAnsi="Verdana"/>
          <w:i/>
          <w:iCs/>
          <w:sz w:val="22"/>
          <w:szCs w:val="22"/>
          <w:lang w:val="en-GB"/>
        </w:rPr>
        <w:t xml:space="preserve">eded to </w:t>
      </w:r>
      <w:r w:rsidR="00ED2178">
        <w:rPr>
          <w:rFonts w:ascii="Verdana" w:hAnsi="Verdana"/>
          <w:i/>
          <w:iCs/>
          <w:sz w:val="22"/>
          <w:szCs w:val="22"/>
          <w:lang w:val="en-GB"/>
        </w:rPr>
        <w:t>assault</w:t>
      </w:r>
      <w:r w:rsidR="00B1254F">
        <w:rPr>
          <w:rFonts w:ascii="Verdana" w:hAnsi="Verdana"/>
          <w:i/>
          <w:iCs/>
          <w:sz w:val="22"/>
          <w:szCs w:val="22"/>
          <w:lang w:val="en-GB"/>
        </w:rPr>
        <w:t xml:space="preserve"> the</w:t>
      </w:r>
      <w:r w:rsidR="00ED2178">
        <w:rPr>
          <w:rFonts w:ascii="Verdana" w:hAnsi="Verdana"/>
          <w:i/>
          <w:iCs/>
          <w:sz w:val="22"/>
          <w:szCs w:val="22"/>
          <w:lang w:val="en-GB"/>
        </w:rPr>
        <w:t xml:space="preserve"> </w:t>
      </w:r>
      <w:r w:rsidR="00B1254F">
        <w:rPr>
          <w:rFonts w:ascii="Verdana" w:hAnsi="Verdana"/>
          <w:i/>
          <w:iCs/>
          <w:sz w:val="22"/>
          <w:szCs w:val="22"/>
          <w:lang w:val="en-GB"/>
        </w:rPr>
        <w:t xml:space="preserve">arresting </w:t>
      </w:r>
      <w:r w:rsidR="00ED2178">
        <w:rPr>
          <w:rFonts w:ascii="Verdana" w:hAnsi="Verdana"/>
          <w:i/>
          <w:iCs/>
          <w:sz w:val="22"/>
          <w:szCs w:val="22"/>
          <w:lang w:val="en-GB"/>
        </w:rPr>
        <w:t>officer</w:t>
      </w:r>
      <w:r w:rsidR="00B7778A">
        <w:rPr>
          <w:rFonts w:ascii="Verdana" w:hAnsi="Verdana"/>
          <w:i/>
          <w:iCs/>
          <w:sz w:val="22"/>
          <w:szCs w:val="22"/>
          <w:lang w:val="en-GB"/>
        </w:rPr>
        <w:t>,</w:t>
      </w:r>
      <w:r w:rsidR="00B1254F">
        <w:rPr>
          <w:rFonts w:ascii="Verdana" w:hAnsi="Verdana"/>
          <w:i/>
          <w:iCs/>
          <w:sz w:val="22"/>
          <w:szCs w:val="22"/>
          <w:lang w:val="en-GB"/>
        </w:rPr>
        <w:t xml:space="preserve"> who required </w:t>
      </w:r>
      <w:r w:rsidR="00B7778A">
        <w:rPr>
          <w:rFonts w:ascii="Verdana" w:hAnsi="Verdana"/>
          <w:i/>
          <w:iCs/>
          <w:sz w:val="22"/>
          <w:szCs w:val="22"/>
          <w:lang w:val="en-GB"/>
        </w:rPr>
        <w:t>support to restrain the minor to the ground</w:t>
      </w:r>
      <w:r w:rsidR="00377160">
        <w:rPr>
          <w:rFonts w:ascii="Verdana" w:hAnsi="Verdana"/>
          <w:i/>
          <w:iCs/>
          <w:sz w:val="22"/>
          <w:szCs w:val="22"/>
          <w:lang w:val="en-GB"/>
        </w:rPr>
        <w:t>.</w:t>
      </w:r>
    </w:p>
    <w:p w14:paraId="3329E77E" w14:textId="77777777" w:rsidR="00162CED" w:rsidRDefault="00162CED" w:rsidP="008B12A3">
      <w:pPr>
        <w:rPr>
          <w:rFonts w:ascii="Verdana" w:hAnsi="Verdana"/>
          <w:i/>
          <w:iCs/>
          <w:sz w:val="22"/>
          <w:szCs w:val="22"/>
          <w:lang w:val="en-GB"/>
        </w:rPr>
      </w:pPr>
    </w:p>
    <w:p w14:paraId="1C1BB209" w14:textId="6EEDFF45" w:rsidR="00162CED" w:rsidRPr="00162CED" w:rsidRDefault="00162CED" w:rsidP="008B12A3">
      <w:pPr>
        <w:rPr>
          <w:rFonts w:ascii="Verdana" w:hAnsi="Verdana"/>
          <w:sz w:val="22"/>
          <w:szCs w:val="22"/>
          <w:lang w:val="en-GB"/>
        </w:rPr>
      </w:pPr>
      <w:r w:rsidRPr="00162CED">
        <w:rPr>
          <w:rFonts w:ascii="Verdana" w:hAnsi="Verdana"/>
          <w:sz w:val="22"/>
          <w:szCs w:val="22"/>
          <w:lang w:val="en-GB"/>
        </w:rPr>
        <w:t>Positives</w:t>
      </w:r>
    </w:p>
    <w:p w14:paraId="0DFCC75D" w14:textId="3451E2B4" w:rsidR="00B2511B" w:rsidRDefault="00613235" w:rsidP="00B2511B">
      <w:pPr>
        <w:pStyle w:val="ListParagraph"/>
        <w:numPr>
          <w:ilvl w:val="0"/>
          <w:numId w:val="23"/>
        </w:numPr>
        <w:rPr>
          <w:rFonts w:eastAsiaTheme="minorHAnsi"/>
        </w:rPr>
      </w:pPr>
      <w:r>
        <w:rPr>
          <w:rFonts w:eastAsiaTheme="minorHAnsi"/>
        </w:rPr>
        <w:t>O</w:t>
      </w:r>
      <w:r w:rsidR="00AC6F1E">
        <w:rPr>
          <w:rFonts w:eastAsiaTheme="minorHAnsi"/>
        </w:rPr>
        <w:t xml:space="preserve">ne of the Panel members advised that prior to receiving their induction </w:t>
      </w:r>
      <w:r w:rsidR="00CA68B5">
        <w:rPr>
          <w:rFonts w:eastAsiaTheme="minorHAnsi"/>
        </w:rPr>
        <w:t xml:space="preserve">presentation </w:t>
      </w:r>
      <w:r w:rsidR="003E2109">
        <w:rPr>
          <w:rFonts w:eastAsiaTheme="minorHAnsi"/>
        </w:rPr>
        <w:t>for the</w:t>
      </w:r>
      <w:r w:rsidR="00AC6F1E">
        <w:rPr>
          <w:rFonts w:eastAsiaTheme="minorHAnsi"/>
        </w:rPr>
        <w:t xml:space="preserve"> </w:t>
      </w:r>
      <w:r w:rsidR="003E2109">
        <w:rPr>
          <w:rFonts w:eastAsiaTheme="minorHAnsi"/>
        </w:rPr>
        <w:t>u</w:t>
      </w:r>
      <w:r w:rsidR="00AC6F1E">
        <w:rPr>
          <w:rFonts w:eastAsiaTheme="minorHAnsi"/>
        </w:rPr>
        <w:t xml:space="preserve">se of </w:t>
      </w:r>
      <w:r w:rsidR="003E2109">
        <w:rPr>
          <w:rFonts w:eastAsiaTheme="minorHAnsi"/>
        </w:rPr>
        <w:t>f</w:t>
      </w:r>
      <w:r w:rsidR="00AC6F1E">
        <w:rPr>
          <w:rFonts w:eastAsiaTheme="minorHAnsi"/>
        </w:rPr>
        <w:t>orce</w:t>
      </w:r>
      <w:r w:rsidR="009B7372">
        <w:rPr>
          <w:rFonts w:eastAsiaTheme="minorHAnsi"/>
        </w:rPr>
        <w:t xml:space="preserve"> in this meeting;</w:t>
      </w:r>
      <w:r w:rsidR="009718F6">
        <w:rPr>
          <w:rFonts w:eastAsiaTheme="minorHAnsi"/>
        </w:rPr>
        <w:t xml:space="preserve"> as a member of the public</w:t>
      </w:r>
      <w:r w:rsidR="009B7372">
        <w:rPr>
          <w:rFonts w:eastAsiaTheme="minorHAnsi"/>
        </w:rPr>
        <w:t xml:space="preserve"> witnessing this incident</w:t>
      </w:r>
      <w:r w:rsidR="009718F6">
        <w:rPr>
          <w:rFonts w:eastAsiaTheme="minorHAnsi"/>
        </w:rPr>
        <w:t>,</w:t>
      </w:r>
      <w:r w:rsidR="00AC6F1E">
        <w:rPr>
          <w:rFonts w:eastAsiaTheme="minorHAnsi"/>
        </w:rPr>
        <w:t xml:space="preserve"> they would have </w:t>
      </w:r>
      <w:r w:rsidR="001E08CE">
        <w:rPr>
          <w:rFonts w:eastAsiaTheme="minorHAnsi"/>
        </w:rPr>
        <w:t>found this incident</w:t>
      </w:r>
      <w:r w:rsidR="00CA68B5">
        <w:rPr>
          <w:rFonts w:eastAsiaTheme="minorHAnsi"/>
        </w:rPr>
        <w:t xml:space="preserve"> quite distressing</w:t>
      </w:r>
      <w:r w:rsidR="000E5349">
        <w:rPr>
          <w:rFonts w:eastAsiaTheme="minorHAnsi"/>
        </w:rPr>
        <w:t xml:space="preserve">. There were </w:t>
      </w:r>
      <w:proofErr w:type="gramStart"/>
      <w:r w:rsidR="000E5349">
        <w:rPr>
          <w:rFonts w:eastAsiaTheme="minorHAnsi"/>
        </w:rPr>
        <w:t>a number of</w:t>
      </w:r>
      <w:proofErr w:type="gramEnd"/>
      <w:r w:rsidR="000E5349">
        <w:rPr>
          <w:rFonts w:eastAsiaTheme="minorHAnsi"/>
        </w:rPr>
        <w:t xml:space="preserve"> officers </w:t>
      </w:r>
      <w:r w:rsidR="004415DC">
        <w:rPr>
          <w:rFonts w:eastAsiaTheme="minorHAnsi"/>
        </w:rPr>
        <w:t>present restraining the minor</w:t>
      </w:r>
      <w:r w:rsidR="001E08CE">
        <w:rPr>
          <w:rFonts w:eastAsiaTheme="minorHAnsi"/>
        </w:rPr>
        <w:t xml:space="preserve"> on the ground</w:t>
      </w:r>
      <w:r w:rsidR="004415DC">
        <w:rPr>
          <w:rFonts w:eastAsiaTheme="minorHAnsi"/>
        </w:rPr>
        <w:t xml:space="preserve"> </w:t>
      </w:r>
      <w:r w:rsidR="006035A9">
        <w:rPr>
          <w:rFonts w:eastAsiaTheme="minorHAnsi"/>
        </w:rPr>
        <w:t>which wa</w:t>
      </w:r>
      <w:r w:rsidR="004415DC">
        <w:rPr>
          <w:rFonts w:eastAsiaTheme="minorHAnsi"/>
        </w:rPr>
        <w:t>s acknowledged</w:t>
      </w:r>
      <w:r w:rsidR="009476BA">
        <w:rPr>
          <w:rFonts w:eastAsiaTheme="minorHAnsi"/>
        </w:rPr>
        <w:t xml:space="preserve"> to be as much</w:t>
      </w:r>
      <w:r w:rsidR="004415DC">
        <w:rPr>
          <w:rFonts w:eastAsiaTheme="minorHAnsi"/>
        </w:rPr>
        <w:t xml:space="preserve"> for the safety </w:t>
      </w:r>
      <w:r w:rsidR="007B4E62">
        <w:rPr>
          <w:rFonts w:eastAsiaTheme="minorHAnsi"/>
        </w:rPr>
        <w:t>of the minor as it was for the officers</w:t>
      </w:r>
      <w:r w:rsidR="007B5A2C">
        <w:rPr>
          <w:rFonts w:eastAsiaTheme="minorHAnsi"/>
        </w:rPr>
        <w:t>. It was</w:t>
      </w:r>
      <w:r w:rsidR="00B2511B">
        <w:rPr>
          <w:rFonts w:eastAsiaTheme="minorHAnsi"/>
        </w:rPr>
        <w:t xml:space="preserve"> therefore judged that the application of ground restraint was proportionate given the escalation of the minor’s aggression, </w:t>
      </w:r>
      <w:proofErr w:type="gramStart"/>
      <w:r w:rsidR="00B2511B">
        <w:rPr>
          <w:rFonts w:eastAsiaTheme="minorHAnsi"/>
        </w:rPr>
        <w:t>distress</w:t>
      </w:r>
      <w:proofErr w:type="gramEnd"/>
      <w:r w:rsidR="00B2511B">
        <w:rPr>
          <w:rFonts w:eastAsiaTheme="minorHAnsi"/>
        </w:rPr>
        <w:t xml:space="preserve"> and hysteria. </w:t>
      </w:r>
    </w:p>
    <w:p w14:paraId="7A994B38" w14:textId="7E8EDC47" w:rsidR="007B4E62" w:rsidRDefault="00936EB0" w:rsidP="008B12A3">
      <w:pPr>
        <w:pStyle w:val="ListParagraph"/>
        <w:numPr>
          <w:ilvl w:val="0"/>
          <w:numId w:val="23"/>
        </w:numPr>
        <w:rPr>
          <w:rFonts w:eastAsiaTheme="minorHAnsi"/>
        </w:rPr>
      </w:pPr>
      <w:r>
        <w:rPr>
          <w:rFonts w:eastAsiaTheme="minorHAnsi"/>
        </w:rPr>
        <w:t xml:space="preserve">The </w:t>
      </w:r>
      <w:r w:rsidR="00420B4F">
        <w:rPr>
          <w:rFonts w:eastAsiaTheme="minorHAnsi"/>
        </w:rPr>
        <w:t xml:space="preserve">minor was considered to be </w:t>
      </w:r>
      <w:r w:rsidR="00EA7E82">
        <w:rPr>
          <w:rFonts w:eastAsiaTheme="minorHAnsi"/>
        </w:rPr>
        <w:t>very troubled</w:t>
      </w:r>
      <w:r w:rsidR="00420B4F">
        <w:rPr>
          <w:rFonts w:eastAsiaTheme="minorHAnsi"/>
        </w:rPr>
        <w:t xml:space="preserve">, exasperated and </w:t>
      </w:r>
      <w:r w:rsidR="003F57F0">
        <w:rPr>
          <w:rFonts w:eastAsiaTheme="minorHAnsi"/>
        </w:rPr>
        <w:t>became hysterical</w:t>
      </w:r>
      <w:r w:rsidR="00EA7E82">
        <w:rPr>
          <w:rFonts w:eastAsiaTheme="minorHAnsi"/>
        </w:rPr>
        <w:t xml:space="preserve"> very quickly</w:t>
      </w:r>
      <w:r w:rsidR="003F57F0">
        <w:rPr>
          <w:rFonts w:eastAsiaTheme="minorHAnsi"/>
        </w:rPr>
        <w:t xml:space="preserve">. </w:t>
      </w:r>
      <w:r w:rsidR="00EA7E82">
        <w:rPr>
          <w:rFonts w:eastAsiaTheme="minorHAnsi"/>
        </w:rPr>
        <w:t>Attending o</w:t>
      </w:r>
      <w:r w:rsidR="003F57F0">
        <w:rPr>
          <w:rFonts w:eastAsiaTheme="minorHAnsi"/>
        </w:rPr>
        <w:t xml:space="preserve">fficers showed </w:t>
      </w:r>
      <w:r w:rsidR="004F7158">
        <w:rPr>
          <w:rFonts w:eastAsiaTheme="minorHAnsi"/>
        </w:rPr>
        <w:t>the utmost concern for the</w:t>
      </w:r>
      <w:r w:rsidR="00EA7E82">
        <w:rPr>
          <w:rFonts w:eastAsiaTheme="minorHAnsi"/>
        </w:rPr>
        <w:t xml:space="preserve"> child’s</w:t>
      </w:r>
      <w:r w:rsidR="004F7158">
        <w:rPr>
          <w:rFonts w:eastAsiaTheme="minorHAnsi"/>
        </w:rPr>
        <w:t xml:space="preserve"> safety whilst also displaying excellent </w:t>
      </w:r>
      <w:r w:rsidR="00FD4753">
        <w:rPr>
          <w:rFonts w:eastAsiaTheme="minorHAnsi"/>
        </w:rPr>
        <w:t>communication</w:t>
      </w:r>
      <w:r w:rsidR="004F7158">
        <w:rPr>
          <w:rFonts w:eastAsiaTheme="minorHAnsi"/>
        </w:rPr>
        <w:t xml:space="preserve"> skills</w:t>
      </w:r>
      <w:r w:rsidR="00FD4753">
        <w:rPr>
          <w:rFonts w:eastAsiaTheme="minorHAnsi"/>
        </w:rPr>
        <w:t xml:space="preserve"> throughout </w:t>
      </w:r>
      <w:r w:rsidR="004F7158">
        <w:rPr>
          <w:rFonts w:eastAsiaTheme="minorHAnsi"/>
        </w:rPr>
        <w:t>whilst</w:t>
      </w:r>
      <w:r w:rsidR="003F57F0">
        <w:rPr>
          <w:rFonts w:eastAsiaTheme="minorHAnsi"/>
        </w:rPr>
        <w:t xml:space="preserve"> constantly </w:t>
      </w:r>
      <w:r w:rsidR="00FD4753">
        <w:rPr>
          <w:rFonts w:eastAsiaTheme="minorHAnsi"/>
        </w:rPr>
        <w:t>using a calm tone.</w:t>
      </w:r>
    </w:p>
    <w:p w14:paraId="02B80C4C" w14:textId="32DB561D" w:rsidR="00F83FCD" w:rsidRDefault="00C22025" w:rsidP="008B12A3">
      <w:pPr>
        <w:pStyle w:val="ListParagraph"/>
        <w:numPr>
          <w:ilvl w:val="0"/>
          <w:numId w:val="23"/>
        </w:numPr>
        <w:rPr>
          <w:rFonts w:eastAsiaTheme="minorHAnsi"/>
        </w:rPr>
      </w:pPr>
      <w:r>
        <w:rPr>
          <w:rFonts w:eastAsiaTheme="minorHAnsi"/>
        </w:rPr>
        <w:t xml:space="preserve">The </w:t>
      </w:r>
      <w:r w:rsidR="00F83FCD">
        <w:rPr>
          <w:rFonts w:eastAsiaTheme="minorHAnsi"/>
        </w:rPr>
        <w:t>OST for the officer</w:t>
      </w:r>
      <w:r>
        <w:rPr>
          <w:rFonts w:eastAsiaTheme="minorHAnsi"/>
        </w:rPr>
        <w:t>’s</w:t>
      </w:r>
      <w:r w:rsidR="00F83FCD">
        <w:rPr>
          <w:rFonts w:eastAsiaTheme="minorHAnsi"/>
        </w:rPr>
        <w:t xml:space="preserve"> </w:t>
      </w:r>
      <w:r>
        <w:rPr>
          <w:rFonts w:eastAsiaTheme="minorHAnsi"/>
        </w:rPr>
        <w:t xml:space="preserve">BWV observed and </w:t>
      </w:r>
      <w:r w:rsidR="00F83FCD">
        <w:rPr>
          <w:rFonts w:eastAsiaTheme="minorHAnsi"/>
        </w:rPr>
        <w:t xml:space="preserve">concerned was found to be within the </w:t>
      </w:r>
      <w:proofErr w:type="gramStart"/>
      <w:r w:rsidR="00F83FCD">
        <w:rPr>
          <w:rFonts w:eastAsiaTheme="minorHAnsi"/>
        </w:rPr>
        <w:t>12 month</w:t>
      </w:r>
      <w:proofErr w:type="gramEnd"/>
      <w:r w:rsidR="00F65F9E">
        <w:rPr>
          <w:rFonts w:eastAsiaTheme="minorHAnsi"/>
        </w:rPr>
        <w:t xml:space="preserve"> requirement period.</w:t>
      </w:r>
    </w:p>
    <w:p w14:paraId="5B361F5C" w14:textId="27027800" w:rsidR="00037F07" w:rsidRDefault="00037F07" w:rsidP="00037F07">
      <w:pPr>
        <w:rPr>
          <w:rFonts w:ascii="Verdana" w:hAnsi="Verdana"/>
          <w:sz w:val="22"/>
          <w:szCs w:val="22"/>
        </w:rPr>
      </w:pPr>
      <w:r w:rsidRPr="00037F07">
        <w:rPr>
          <w:rFonts w:ascii="Verdana" w:hAnsi="Verdana"/>
          <w:sz w:val="22"/>
          <w:szCs w:val="22"/>
        </w:rPr>
        <w:t>Feedback</w:t>
      </w:r>
    </w:p>
    <w:p w14:paraId="65920405" w14:textId="48126114" w:rsidR="004E00A2" w:rsidRPr="004E00A2" w:rsidRDefault="006E1902" w:rsidP="004E00A2">
      <w:pPr>
        <w:pStyle w:val="ListParagraph"/>
        <w:numPr>
          <w:ilvl w:val="0"/>
          <w:numId w:val="25"/>
        </w:numPr>
      </w:pPr>
      <w:r>
        <w:t>The Panel felt that the officers involved should be commended</w:t>
      </w:r>
      <w:r w:rsidR="00AF67CA">
        <w:t>.</w:t>
      </w:r>
      <w:r>
        <w:t xml:space="preserve"> </w:t>
      </w:r>
      <w:r w:rsidR="006855EE">
        <w:t>Officers were observed</w:t>
      </w:r>
      <w:r w:rsidR="00101E4C">
        <w:t xml:space="preserve"> calmly reason</w:t>
      </w:r>
      <w:r w:rsidR="004B06F8">
        <w:t>ing</w:t>
      </w:r>
      <w:r w:rsidR="00101E4C">
        <w:t xml:space="preserve"> with the minor in an attempt to explain what was happening despite the difficult circumstances of the minor’s behaviour.</w:t>
      </w:r>
    </w:p>
    <w:p w14:paraId="2C159302" w14:textId="6AE551DE" w:rsidR="0033267E" w:rsidRDefault="0033267E" w:rsidP="00037F07">
      <w:pPr>
        <w:rPr>
          <w:rFonts w:ascii="Verdana" w:hAnsi="Verdana"/>
          <w:sz w:val="22"/>
          <w:szCs w:val="22"/>
        </w:rPr>
      </w:pPr>
      <w:r>
        <w:rPr>
          <w:rFonts w:ascii="Verdana" w:hAnsi="Verdana"/>
          <w:sz w:val="22"/>
          <w:szCs w:val="22"/>
        </w:rPr>
        <w:t>Queries Raised</w:t>
      </w:r>
    </w:p>
    <w:p w14:paraId="2EC89246" w14:textId="7BAB587D" w:rsidR="00CE6527" w:rsidRDefault="004B7DC6" w:rsidP="00CE6527">
      <w:pPr>
        <w:pStyle w:val="ListParagraph"/>
        <w:numPr>
          <w:ilvl w:val="0"/>
          <w:numId w:val="24"/>
        </w:numPr>
      </w:pPr>
      <w:r>
        <w:t xml:space="preserve">Certain members of the Panel had felt that this incident </w:t>
      </w:r>
      <w:r w:rsidR="00141D9E">
        <w:t xml:space="preserve">led </w:t>
      </w:r>
      <w:r w:rsidR="00273168">
        <w:t>to</w:t>
      </w:r>
      <w:r>
        <w:t xml:space="preserve"> </w:t>
      </w:r>
      <w:r w:rsidR="009D21FC">
        <w:t>broader</w:t>
      </w:r>
      <w:r>
        <w:t xml:space="preserve"> questions</w:t>
      </w:r>
      <w:r w:rsidR="009D21FC">
        <w:t xml:space="preserve"> surrounding the</w:t>
      </w:r>
      <w:r w:rsidR="00CE6527">
        <w:t xml:space="preserve"> responsibility of other agencies to</w:t>
      </w:r>
      <w:r w:rsidR="009D21FC">
        <w:t xml:space="preserve"> support and follow up </w:t>
      </w:r>
      <w:r w:rsidR="00CE6527">
        <w:t xml:space="preserve">with the minor </w:t>
      </w:r>
      <w:r w:rsidR="009D21FC">
        <w:t xml:space="preserve">following police involvement. </w:t>
      </w:r>
      <w:r w:rsidR="00CE6527">
        <w:t xml:space="preserve">As a result, the Panel </w:t>
      </w:r>
      <w:r w:rsidR="004371DA">
        <w:t>would like to understand w</w:t>
      </w:r>
      <w:r w:rsidR="00CE6527">
        <w:t xml:space="preserve">hat would standard procedure surrounding medical and social care services </w:t>
      </w:r>
      <w:r w:rsidR="004371DA">
        <w:t>look like after an incident like this w</w:t>
      </w:r>
      <w:r w:rsidR="00CE6527">
        <w:t>ith regards to protecting this minor?</w:t>
      </w:r>
    </w:p>
    <w:p w14:paraId="72F7B4CB" w14:textId="464D4844" w:rsidR="000478BC" w:rsidRDefault="000478BC" w:rsidP="00CE6527">
      <w:pPr>
        <w:pStyle w:val="ListParagraph"/>
        <w:numPr>
          <w:ilvl w:val="0"/>
          <w:numId w:val="24"/>
        </w:numPr>
      </w:pPr>
      <w:r>
        <w:t xml:space="preserve">The minor was observed being questioned at the beginning of the clip in the van. The Panel would like clarification should an appropriate adult </w:t>
      </w:r>
      <w:r>
        <w:lastRenderedPageBreak/>
        <w:t>have been present at this point, and if not, when would it be ap</w:t>
      </w:r>
      <w:r w:rsidR="00350F4C">
        <w:t>plicable for an appropriate adult to be present?</w:t>
      </w:r>
    </w:p>
    <w:p w14:paraId="22A62B15" w14:textId="7205EE73" w:rsidR="008450CE" w:rsidRDefault="008450CE" w:rsidP="00CE6527">
      <w:pPr>
        <w:pStyle w:val="ListParagraph"/>
        <w:numPr>
          <w:ilvl w:val="0"/>
          <w:numId w:val="24"/>
        </w:numPr>
      </w:pPr>
      <w:r>
        <w:t xml:space="preserve">Certain members of the Panel had noticed that the officer involved was taser trained. Acknowledging that this incident may not have required the use of a taser, the Panel would like clarification on whether a </w:t>
      </w:r>
      <w:r w:rsidR="0037597C">
        <w:t xml:space="preserve">taser could be used on a </w:t>
      </w:r>
      <w:r>
        <w:t xml:space="preserve">minor </w:t>
      </w:r>
      <w:r w:rsidR="0037597C">
        <w:t>and what</w:t>
      </w:r>
      <w:r w:rsidR="000C7C2B">
        <w:t xml:space="preserve"> are the</w:t>
      </w:r>
      <w:r w:rsidR="0037597C">
        <w:t xml:space="preserve"> </w:t>
      </w:r>
      <w:r w:rsidR="001871A4">
        <w:t xml:space="preserve">considerations that </w:t>
      </w:r>
      <w:r w:rsidR="0037597C">
        <w:t>prohibits the use of a taser</w:t>
      </w:r>
      <w:r w:rsidR="006C3C44">
        <w:t>.</w:t>
      </w:r>
    </w:p>
    <w:p w14:paraId="422AA768" w14:textId="6367B285" w:rsidR="00611CC3" w:rsidRDefault="00611CC3" w:rsidP="00611CC3">
      <w:pPr>
        <w:pStyle w:val="Subtitle"/>
        <w:numPr>
          <w:ilvl w:val="0"/>
          <w:numId w:val="0"/>
        </w:numPr>
        <w:rPr>
          <w:rFonts w:eastAsiaTheme="minorHAnsi" w:cs="Arimo-Italic"/>
          <w:i w:val="0"/>
          <w:iCs w:val="0"/>
          <w:color w:val="auto"/>
          <w:sz w:val="22"/>
          <w:szCs w:val="22"/>
        </w:rPr>
      </w:pPr>
      <w:r w:rsidRPr="00817F1E">
        <w:rPr>
          <w:i w:val="0"/>
          <w:iCs w:val="0"/>
          <w:color w:val="auto"/>
          <w:sz w:val="22"/>
          <w:szCs w:val="22"/>
        </w:rPr>
        <w:t xml:space="preserve">Case </w:t>
      </w:r>
      <w:r w:rsidR="008705DF">
        <w:rPr>
          <w:i w:val="0"/>
          <w:iCs w:val="0"/>
          <w:color w:val="auto"/>
          <w:sz w:val="22"/>
          <w:szCs w:val="22"/>
        </w:rPr>
        <w:t>5</w:t>
      </w:r>
      <w:r w:rsidRPr="00817F1E">
        <w:rPr>
          <w:i w:val="0"/>
          <w:iCs w:val="0"/>
          <w:color w:val="auto"/>
          <w:sz w:val="22"/>
          <w:szCs w:val="22"/>
        </w:rPr>
        <w:t xml:space="preserve"> –</w:t>
      </w:r>
      <w:r w:rsidR="003229D4" w:rsidRPr="003229D4">
        <w:rPr>
          <w:rFonts w:ascii="Arimo-Italic" w:eastAsiaTheme="minorHAnsi" w:hAnsi="Arimo-Italic" w:cs="Arimo-Italic"/>
          <w:i w:val="0"/>
          <w:iCs w:val="0"/>
        </w:rPr>
        <w:t xml:space="preserve"> </w:t>
      </w:r>
      <w:r w:rsidR="003229D4" w:rsidRPr="003229D4">
        <w:rPr>
          <w:rFonts w:eastAsiaTheme="minorHAnsi" w:cs="Arimo-Italic"/>
          <w:i w:val="0"/>
          <w:iCs w:val="0"/>
          <w:color w:val="auto"/>
          <w:sz w:val="22"/>
          <w:szCs w:val="22"/>
        </w:rPr>
        <w:t>23001063158</w:t>
      </w:r>
    </w:p>
    <w:p w14:paraId="5A75E5C0" w14:textId="7C4B0AC1" w:rsidR="004D7F3E" w:rsidRDefault="0094239A" w:rsidP="004D7F3E">
      <w:pPr>
        <w:rPr>
          <w:rFonts w:ascii="Verdana" w:hAnsi="Verdana"/>
          <w:i/>
          <w:iCs/>
          <w:sz w:val="22"/>
          <w:szCs w:val="22"/>
          <w:lang w:val="en-GB"/>
        </w:rPr>
      </w:pPr>
      <w:r>
        <w:rPr>
          <w:rFonts w:ascii="Verdana" w:hAnsi="Verdana"/>
          <w:i/>
          <w:iCs/>
          <w:sz w:val="22"/>
          <w:szCs w:val="22"/>
          <w:lang w:val="en-GB"/>
        </w:rPr>
        <w:t>An i</w:t>
      </w:r>
      <w:r w:rsidR="003106C0">
        <w:rPr>
          <w:rFonts w:ascii="Verdana" w:hAnsi="Verdana"/>
          <w:i/>
          <w:iCs/>
          <w:sz w:val="22"/>
          <w:szCs w:val="22"/>
          <w:lang w:val="en-GB"/>
        </w:rPr>
        <w:t>ndividual had been involved in a physical altercation in a public house and had attempted to drive away despite being intoxicated. The individual ha</w:t>
      </w:r>
      <w:r w:rsidR="00D913FC">
        <w:rPr>
          <w:rFonts w:ascii="Verdana" w:hAnsi="Verdana"/>
          <w:i/>
          <w:iCs/>
          <w:sz w:val="22"/>
          <w:szCs w:val="22"/>
          <w:lang w:val="en-GB"/>
        </w:rPr>
        <w:t>d crashed their vehicle into other vehicles parked at the public house and attempted to flee. Officers had located the individual</w:t>
      </w:r>
      <w:r w:rsidR="0057634B">
        <w:rPr>
          <w:rFonts w:ascii="Verdana" w:hAnsi="Verdana"/>
          <w:i/>
          <w:iCs/>
          <w:sz w:val="22"/>
          <w:szCs w:val="22"/>
          <w:lang w:val="en-GB"/>
        </w:rPr>
        <w:t xml:space="preserve"> who</w:t>
      </w:r>
      <w:r w:rsidR="00D913FC">
        <w:rPr>
          <w:rFonts w:ascii="Verdana" w:hAnsi="Verdana"/>
          <w:i/>
          <w:iCs/>
          <w:sz w:val="22"/>
          <w:szCs w:val="22"/>
          <w:lang w:val="en-GB"/>
        </w:rPr>
        <w:t xml:space="preserve"> </w:t>
      </w:r>
      <w:r w:rsidR="00E41D72">
        <w:rPr>
          <w:rFonts w:ascii="Verdana" w:hAnsi="Verdana"/>
          <w:i/>
          <w:iCs/>
          <w:sz w:val="22"/>
          <w:szCs w:val="22"/>
          <w:lang w:val="en-GB"/>
        </w:rPr>
        <w:t xml:space="preserve">had </w:t>
      </w:r>
      <w:r w:rsidR="002427C0">
        <w:rPr>
          <w:rFonts w:ascii="Verdana" w:hAnsi="Verdana"/>
          <w:i/>
          <w:iCs/>
          <w:sz w:val="22"/>
          <w:szCs w:val="22"/>
          <w:lang w:val="en-GB"/>
        </w:rPr>
        <w:t>received incapacitant</w:t>
      </w:r>
      <w:r w:rsidR="00E41D72">
        <w:rPr>
          <w:rFonts w:ascii="Verdana" w:hAnsi="Verdana"/>
          <w:i/>
          <w:iCs/>
          <w:sz w:val="22"/>
          <w:szCs w:val="22"/>
          <w:lang w:val="en-GB"/>
        </w:rPr>
        <w:t xml:space="preserve"> spray</w:t>
      </w:r>
      <w:r w:rsidR="00295615">
        <w:rPr>
          <w:rFonts w:ascii="Verdana" w:hAnsi="Verdana"/>
          <w:i/>
          <w:iCs/>
          <w:sz w:val="22"/>
          <w:szCs w:val="22"/>
          <w:lang w:val="en-GB"/>
        </w:rPr>
        <w:t xml:space="preserve"> </w:t>
      </w:r>
      <w:r w:rsidR="002B0D64">
        <w:rPr>
          <w:rFonts w:ascii="Verdana" w:hAnsi="Verdana"/>
          <w:i/>
          <w:iCs/>
          <w:sz w:val="22"/>
          <w:szCs w:val="22"/>
          <w:lang w:val="en-GB"/>
        </w:rPr>
        <w:t>from</w:t>
      </w:r>
      <w:r w:rsidR="00295615">
        <w:rPr>
          <w:rFonts w:ascii="Verdana" w:hAnsi="Verdana"/>
          <w:i/>
          <w:iCs/>
          <w:sz w:val="22"/>
          <w:szCs w:val="22"/>
          <w:lang w:val="en-GB"/>
        </w:rPr>
        <w:t xml:space="preserve"> supporting officers. Whilst incapacitated</w:t>
      </w:r>
      <w:r w:rsidR="00351091">
        <w:rPr>
          <w:rFonts w:ascii="Verdana" w:hAnsi="Verdana"/>
          <w:i/>
          <w:iCs/>
          <w:sz w:val="22"/>
          <w:szCs w:val="22"/>
          <w:lang w:val="en-GB"/>
        </w:rPr>
        <w:t>,</w:t>
      </w:r>
      <w:r w:rsidR="00295615">
        <w:rPr>
          <w:rFonts w:ascii="Verdana" w:hAnsi="Verdana"/>
          <w:i/>
          <w:iCs/>
          <w:sz w:val="22"/>
          <w:szCs w:val="22"/>
          <w:lang w:val="en-GB"/>
        </w:rPr>
        <w:t xml:space="preserve"> the individual</w:t>
      </w:r>
      <w:r w:rsidR="00351091">
        <w:rPr>
          <w:rFonts w:ascii="Verdana" w:hAnsi="Verdana"/>
          <w:i/>
          <w:iCs/>
          <w:sz w:val="22"/>
          <w:szCs w:val="22"/>
          <w:lang w:val="en-GB"/>
        </w:rPr>
        <w:t xml:space="preserve"> re</w:t>
      </w:r>
      <w:r w:rsidR="00E41D72">
        <w:rPr>
          <w:rFonts w:ascii="Verdana" w:hAnsi="Verdana"/>
          <w:i/>
          <w:iCs/>
          <w:sz w:val="22"/>
          <w:szCs w:val="22"/>
          <w:lang w:val="en-GB"/>
        </w:rPr>
        <w:t>fus</w:t>
      </w:r>
      <w:r w:rsidR="00351091">
        <w:rPr>
          <w:rFonts w:ascii="Verdana" w:hAnsi="Verdana"/>
          <w:i/>
          <w:iCs/>
          <w:sz w:val="22"/>
          <w:szCs w:val="22"/>
          <w:lang w:val="en-GB"/>
        </w:rPr>
        <w:t>ed</w:t>
      </w:r>
      <w:r w:rsidR="00E41D72">
        <w:rPr>
          <w:rFonts w:ascii="Verdana" w:hAnsi="Verdana"/>
          <w:i/>
          <w:iCs/>
          <w:sz w:val="22"/>
          <w:szCs w:val="22"/>
          <w:lang w:val="en-GB"/>
        </w:rPr>
        <w:t xml:space="preserve"> to get to their feet</w:t>
      </w:r>
      <w:r w:rsidR="0057634B">
        <w:rPr>
          <w:rFonts w:ascii="Verdana" w:hAnsi="Verdana"/>
          <w:i/>
          <w:iCs/>
          <w:sz w:val="22"/>
          <w:szCs w:val="22"/>
          <w:lang w:val="en-GB"/>
        </w:rPr>
        <w:t xml:space="preserve"> for officers</w:t>
      </w:r>
      <w:r w:rsidR="00351091">
        <w:rPr>
          <w:rFonts w:ascii="Verdana" w:hAnsi="Verdana"/>
          <w:i/>
          <w:iCs/>
          <w:sz w:val="22"/>
          <w:szCs w:val="22"/>
          <w:lang w:val="en-GB"/>
        </w:rPr>
        <w:t xml:space="preserve"> arriving at</w:t>
      </w:r>
      <w:r w:rsidR="0057634B">
        <w:rPr>
          <w:rFonts w:ascii="Verdana" w:hAnsi="Verdana"/>
          <w:i/>
          <w:iCs/>
          <w:sz w:val="22"/>
          <w:szCs w:val="22"/>
          <w:lang w:val="en-GB"/>
        </w:rPr>
        <w:t xml:space="preserve"> the scene. </w:t>
      </w:r>
    </w:p>
    <w:p w14:paraId="005E7297" w14:textId="77777777" w:rsidR="00A000C3" w:rsidRDefault="00A000C3" w:rsidP="004D7F3E">
      <w:pPr>
        <w:rPr>
          <w:rFonts w:ascii="Verdana" w:hAnsi="Verdana"/>
          <w:i/>
          <w:iCs/>
          <w:sz w:val="22"/>
          <w:szCs w:val="22"/>
          <w:lang w:val="en-GB"/>
        </w:rPr>
      </w:pPr>
    </w:p>
    <w:p w14:paraId="457C8E4A" w14:textId="166433BD" w:rsidR="00A000C3" w:rsidRDefault="00A000C3" w:rsidP="004D7F3E">
      <w:pPr>
        <w:rPr>
          <w:rFonts w:ascii="Verdana" w:hAnsi="Verdana"/>
          <w:sz w:val="22"/>
          <w:szCs w:val="22"/>
          <w:lang w:val="en-GB"/>
        </w:rPr>
      </w:pPr>
      <w:r>
        <w:rPr>
          <w:rFonts w:ascii="Verdana" w:hAnsi="Verdana"/>
          <w:sz w:val="22"/>
          <w:szCs w:val="22"/>
          <w:lang w:val="en-GB"/>
        </w:rPr>
        <w:t>Positives</w:t>
      </w:r>
    </w:p>
    <w:p w14:paraId="2D1053CA" w14:textId="3647E6F1" w:rsidR="00A000C3" w:rsidRDefault="00C23EBC" w:rsidP="00A000C3">
      <w:pPr>
        <w:pStyle w:val="ListParagraph"/>
        <w:numPr>
          <w:ilvl w:val="0"/>
          <w:numId w:val="26"/>
        </w:numPr>
        <w:rPr>
          <w:rFonts w:eastAsiaTheme="minorHAnsi"/>
        </w:rPr>
      </w:pPr>
      <w:r>
        <w:rPr>
          <w:rFonts w:eastAsiaTheme="minorHAnsi"/>
        </w:rPr>
        <w:t>The o</w:t>
      </w:r>
      <w:r w:rsidR="00E10262">
        <w:rPr>
          <w:rFonts w:eastAsiaTheme="minorHAnsi"/>
        </w:rPr>
        <w:t xml:space="preserve">fficer attending had </w:t>
      </w:r>
      <w:r w:rsidR="00980D7C">
        <w:rPr>
          <w:rFonts w:eastAsiaTheme="minorHAnsi"/>
        </w:rPr>
        <w:t>in-date</w:t>
      </w:r>
      <w:r w:rsidR="00E10262">
        <w:rPr>
          <w:rFonts w:eastAsiaTheme="minorHAnsi"/>
        </w:rPr>
        <w:t xml:space="preserve"> OST training.</w:t>
      </w:r>
    </w:p>
    <w:p w14:paraId="432815A6" w14:textId="7AFF50B1" w:rsidR="00C23EBC" w:rsidRDefault="0025329E" w:rsidP="00A000C3">
      <w:pPr>
        <w:pStyle w:val="ListParagraph"/>
        <w:numPr>
          <w:ilvl w:val="0"/>
          <w:numId w:val="26"/>
        </w:numPr>
        <w:rPr>
          <w:rFonts w:eastAsiaTheme="minorHAnsi"/>
        </w:rPr>
      </w:pPr>
      <w:r>
        <w:rPr>
          <w:rFonts w:eastAsiaTheme="minorHAnsi"/>
        </w:rPr>
        <w:t>The Panel conceded the difficulty of the situation</w:t>
      </w:r>
      <w:r w:rsidR="00FC63FA">
        <w:rPr>
          <w:rFonts w:eastAsiaTheme="minorHAnsi"/>
        </w:rPr>
        <w:t xml:space="preserve"> for the officers</w:t>
      </w:r>
      <w:r w:rsidR="005C240E">
        <w:rPr>
          <w:rFonts w:eastAsiaTheme="minorHAnsi"/>
        </w:rPr>
        <w:t xml:space="preserve">, given that the individual was clearly intoxicated and non-compliant. The fact that the individual was also </w:t>
      </w:r>
      <w:r w:rsidR="00FC63FA">
        <w:rPr>
          <w:rFonts w:eastAsiaTheme="minorHAnsi"/>
        </w:rPr>
        <w:t xml:space="preserve">using their bodyweight on concrete steps, made this even more challenging. </w:t>
      </w:r>
    </w:p>
    <w:p w14:paraId="5373B588" w14:textId="379DF8F3" w:rsidR="005C1860" w:rsidRPr="00A000C3" w:rsidRDefault="005C1860" w:rsidP="00A000C3">
      <w:pPr>
        <w:pStyle w:val="ListParagraph"/>
        <w:numPr>
          <w:ilvl w:val="0"/>
          <w:numId w:val="26"/>
        </w:numPr>
        <w:rPr>
          <w:rFonts w:eastAsiaTheme="minorHAnsi"/>
        </w:rPr>
      </w:pPr>
      <w:r>
        <w:rPr>
          <w:rFonts w:eastAsiaTheme="minorHAnsi"/>
        </w:rPr>
        <w:t xml:space="preserve">Officers were considered to have good communication </w:t>
      </w:r>
      <w:r w:rsidR="00427FDB">
        <w:rPr>
          <w:rFonts w:eastAsiaTheme="minorHAnsi"/>
        </w:rPr>
        <w:t>with the individual throughout, repeating instructions calmly despite the resistance and non-cooperation of the individual involved.</w:t>
      </w:r>
    </w:p>
    <w:p w14:paraId="102B30B0" w14:textId="7C2A681D" w:rsidR="00611CC3" w:rsidRDefault="00DF2327" w:rsidP="00611CC3">
      <w:pPr>
        <w:rPr>
          <w:rFonts w:ascii="Verdana" w:hAnsi="Verdana"/>
          <w:sz w:val="22"/>
          <w:szCs w:val="22"/>
        </w:rPr>
      </w:pPr>
      <w:r>
        <w:rPr>
          <w:rFonts w:ascii="Verdana" w:hAnsi="Verdana"/>
          <w:sz w:val="22"/>
          <w:szCs w:val="22"/>
        </w:rPr>
        <w:t>Feedback</w:t>
      </w:r>
    </w:p>
    <w:p w14:paraId="67CAA222" w14:textId="5BD733D4" w:rsidR="00DF2327" w:rsidRDefault="00DF2327" w:rsidP="00DF2327">
      <w:pPr>
        <w:pStyle w:val="ListParagraph"/>
        <w:numPr>
          <w:ilvl w:val="0"/>
          <w:numId w:val="27"/>
        </w:numPr>
      </w:pPr>
      <w:r>
        <w:t xml:space="preserve">Officers appeared uncertain how to move the individual. </w:t>
      </w:r>
      <w:r w:rsidR="0013070F">
        <w:t>They attempted to use the handcuffs as a method</w:t>
      </w:r>
      <w:r w:rsidR="00D630F2">
        <w:t>.</w:t>
      </w:r>
      <w:r w:rsidR="0013070F">
        <w:t xml:space="preserve"> </w:t>
      </w:r>
      <w:r w:rsidR="00D630F2">
        <w:t>T</w:t>
      </w:r>
      <w:r w:rsidR="0013070F">
        <w:t xml:space="preserve">he Panel </w:t>
      </w:r>
      <w:r w:rsidR="003B6036">
        <w:t xml:space="preserve">queried whether </w:t>
      </w:r>
      <w:r w:rsidR="0013070F">
        <w:t xml:space="preserve">this was entirely the </w:t>
      </w:r>
      <w:r w:rsidR="003B6036">
        <w:t xml:space="preserve">most appropriate </w:t>
      </w:r>
      <w:r w:rsidR="0013070F">
        <w:t>method, as the officer</w:t>
      </w:r>
      <w:r w:rsidR="0023261A">
        <w:t>’s hands and arms were in the periphery of the individual’s mouth</w:t>
      </w:r>
      <w:r w:rsidR="00F33B29">
        <w:t>. Given that the indi</w:t>
      </w:r>
      <w:r w:rsidR="00190AAE">
        <w:t xml:space="preserve">vidual was considered intoxicated and had committed </w:t>
      </w:r>
      <w:proofErr w:type="gramStart"/>
      <w:r w:rsidR="00190AAE">
        <w:t>a number of</w:t>
      </w:r>
      <w:proofErr w:type="gramEnd"/>
      <w:r w:rsidR="00190AAE">
        <w:t xml:space="preserve"> offences </w:t>
      </w:r>
      <w:r w:rsidR="00715499">
        <w:t xml:space="preserve">prior </w:t>
      </w:r>
      <w:r w:rsidR="00136083">
        <w:t>to officers arriving</w:t>
      </w:r>
      <w:r w:rsidR="00CB17D3">
        <w:t>, it was felt</w:t>
      </w:r>
      <w:r w:rsidR="00136083">
        <w:t xml:space="preserve"> </w:t>
      </w:r>
      <w:r w:rsidR="00715499">
        <w:t xml:space="preserve">that might indicate </w:t>
      </w:r>
      <w:r w:rsidR="002A3A43">
        <w:t xml:space="preserve">potential and </w:t>
      </w:r>
      <w:r w:rsidR="003A0D9F">
        <w:t>realistic</w:t>
      </w:r>
      <w:r w:rsidR="002A3A43">
        <w:t xml:space="preserve"> harm </w:t>
      </w:r>
      <w:r w:rsidR="00715499">
        <w:t xml:space="preserve">should </w:t>
      </w:r>
      <w:r w:rsidR="002A3A43">
        <w:t xml:space="preserve">this </w:t>
      </w:r>
      <w:r w:rsidR="003A0D9F">
        <w:t xml:space="preserve">individual intend to bite </w:t>
      </w:r>
      <w:r w:rsidR="0023261A">
        <w:t xml:space="preserve">the officer </w:t>
      </w:r>
      <w:r w:rsidR="003A0D9F">
        <w:t>in an attempt to escape</w:t>
      </w:r>
      <w:r w:rsidR="0049455D">
        <w:t>.</w:t>
      </w:r>
    </w:p>
    <w:p w14:paraId="3CF4D318" w14:textId="10FDF0AD" w:rsidR="0049455D" w:rsidRDefault="0049455D" w:rsidP="00DF2327">
      <w:pPr>
        <w:pStyle w:val="ListParagraph"/>
        <w:numPr>
          <w:ilvl w:val="0"/>
          <w:numId w:val="27"/>
        </w:numPr>
      </w:pPr>
      <w:r>
        <w:t>Officers were witness</w:t>
      </w:r>
      <w:r w:rsidR="00AE4D95">
        <w:t>ed</w:t>
      </w:r>
      <w:r>
        <w:t xml:space="preserve"> discussing and attempt</w:t>
      </w:r>
      <w:r w:rsidR="002609F5">
        <w:t>ing</w:t>
      </w:r>
      <w:r>
        <w:t xml:space="preserve"> to lift the individual </w:t>
      </w:r>
      <w:r w:rsidR="00615366">
        <w:t>on several occasions</w:t>
      </w:r>
      <w:r w:rsidR="009B32A8" w:rsidRPr="009B32A8">
        <w:t xml:space="preserve"> </w:t>
      </w:r>
      <w:r w:rsidR="009B32A8">
        <w:t>for a</w:t>
      </w:r>
      <w:r w:rsidR="002609F5">
        <w:t xml:space="preserve"> prolonged period</w:t>
      </w:r>
      <w:r w:rsidR="009B32A8">
        <w:t xml:space="preserve"> of time</w:t>
      </w:r>
      <w:r w:rsidR="00615366">
        <w:t>.</w:t>
      </w:r>
      <w:r>
        <w:t xml:space="preserve"> </w:t>
      </w:r>
      <w:r w:rsidR="00615366">
        <w:t xml:space="preserve">Only </w:t>
      </w:r>
      <w:r>
        <w:t xml:space="preserve">towards the end </w:t>
      </w:r>
      <w:r w:rsidR="00615366">
        <w:t xml:space="preserve">of the </w:t>
      </w:r>
      <w:r w:rsidR="002609F5">
        <w:t>clip</w:t>
      </w:r>
      <w:r w:rsidR="00615366">
        <w:t xml:space="preserve"> did officers begin </w:t>
      </w:r>
      <w:r>
        <w:t>to put on their latex gloves</w:t>
      </w:r>
      <w:r w:rsidR="002609F5">
        <w:t xml:space="preserve"> on</w:t>
      </w:r>
      <w:r>
        <w:t xml:space="preserve">. </w:t>
      </w:r>
      <w:r w:rsidR="00BE467E">
        <w:t>The Panel considered that the application of the gloves should have been on much sooner</w:t>
      </w:r>
      <w:r w:rsidR="003871E8">
        <w:t>,</w:t>
      </w:r>
      <w:r w:rsidR="007A15B4">
        <w:t xml:space="preserve"> especially as the individual’s mouth appeared to be bleeding</w:t>
      </w:r>
      <w:r w:rsidR="00BE467E">
        <w:t>.</w:t>
      </w:r>
    </w:p>
    <w:p w14:paraId="26BEB479" w14:textId="16E8D9E1" w:rsidR="00824053" w:rsidRDefault="00824053" w:rsidP="00824053">
      <w:pPr>
        <w:rPr>
          <w:rFonts w:ascii="Verdana" w:hAnsi="Verdana"/>
          <w:sz w:val="22"/>
          <w:szCs w:val="22"/>
        </w:rPr>
      </w:pPr>
      <w:r w:rsidRPr="00824053">
        <w:rPr>
          <w:rFonts w:ascii="Verdana" w:hAnsi="Verdana"/>
          <w:sz w:val="22"/>
          <w:szCs w:val="22"/>
        </w:rPr>
        <w:t>Queries Raised</w:t>
      </w:r>
    </w:p>
    <w:p w14:paraId="232A6263" w14:textId="4E203CD0" w:rsidR="00043D13" w:rsidRPr="00043D13" w:rsidRDefault="00CB6A34" w:rsidP="00043D13">
      <w:pPr>
        <w:pStyle w:val="ListParagraph"/>
        <w:numPr>
          <w:ilvl w:val="0"/>
          <w:numId w:val="28"/>
        </w:numPr>
      </w:pPr>
      <w:r>
        <w:t xml:space="preserve">The </w:t>
      </w:r>
      <w:r w:rsidR="004F1010">
        <w:t>u</w:t>
      </w:r>
      <w:r>
        <w:t xml:space="preserve">se of </w:t>
      </w:r>
      <w:r w:rsidR="004F1010">
        <w:t>f</w:t>
      </w:r>
      <w:r>
        <w:t>orce form identifies that the individual was displaying active resistance despite lying on the floor</w:t>
      </w:r>
      <w:r w:rsidR="00197EEE">
        <w:t xml:space="preserve">. The Panel sighted that protestors </w:t>
      </w:r>
      <w:r w:rsidR="00197EEE">
        <w:lastRenderedPageBreak/>
        <w:t xml:space="preserve">who use a similar tactic might be considered to be </w:t>
      </w:r>
      <w:r w:rsidR="00813F9A">
        <w:t xml:space="preserve">offering </w:t>
      </w:r>
      <w:r w:rsidR="00197EEE">
        <w:t>passive resistance.</w:t>
      </w:r>
      <w:r w:rsidR="00197EEE" w:rsidRPr="00197EEE">
        <w:t xml:space="preserve"> </w:t>
      </w:r>
      <w:r w:rsidR="00197EEE">
        <w:t>What is the distinction between passi</w:t>
      </w:r>
      <w:r w:rsidR="007D3510">
        <w:t>ve</w:t>
      </w:r>
      <w:r w:rsidR="00197EEE">
        <w:t xml:space="preserve"> and active resistance?</w:t>
      </w:r>
    </w:p>
    <w:p w14:paraId="677A8731" w14:textId="77777777" w:rsidR="00DF2327" w:rsidRDefault="00DF2327" w:rsidP="00611CC3"/>
    <w:p w14:paraId="3187F805" w14:textId="3F269BAF" w:rsidR="00467260" w:rsidRDefault="00467260" w:rsidP="00467260">
      <w:pPr>
        <w:pStyle w:val="Subtitle"/>
        <w:numPr>
          <w:ilvl w:val="0"/>
          <w:numId w:val="0"/>
        </w:numPr>
        <w:rPr>
          <w:rFonts w:eastAsiaTheme="minorHAnsi" w:cs="Arimo-Italic"/>
          <w:i w:val="0"/>
          <w:iCs w:val="0"/>
          <w:color w:val="auto"/>
          <w:sz w:val="22"/>
          <w:szCs w:val="22"/>
        </w:rPr>
      </w:pPr>
      <w:r w:rsidRPr="00817F1E">
        <w:rPr>
          <w:i w:val="0"/>
          <w:iCs w:val="0"/>
          <w:color w:val="auto"/>
          <w:sz w:val="22"/>
          <w:szCs w:val="22"/>
        </w:rPr>
        <w:t xml:space="preserve">Case </w:t>
      </w:r>
      <w:r w:rsidR="008705DF">
        <w:rPr>
          <w:i w:val="0"/>
          <w:iCs w:val="0"/>
          <w:color w:val="auto"/>
          <w:sz w:val="22"/>
          <w:szCs w:val="22"/>
        </w:rPr>
        <w:t>6</w:t>
      </w:r>
      <w:r w:rsidRPr="00817F1E">
        <w:rPr>
          <w:i w:val="0"/>
          <w:iCs w:val="0"/>
          <w:color w:val="auto"/>
          <w:sz w:val="22"/>
          <w:szCs w:val="22"/>
        </w:rPr>
        <w:t xml:space="preserve"> –</w:t>
      </w:r>
      <w:r w:rsidRPr="003229D4">
        <w:rPr>
          <w:rFonts w:ascii="Arimo-Italic" w:eastAsiaTheme="minorHAnsi" w:hAnsi="Arimo-Italic" w:cs="Arimo-Italic"/>
          <w:i w:val="0"/>
          <w:iCs w:val="0"/>
        </w:rPr>
        <w:t xml:space="preserve"> </w:t>
      </w:r>
      <w:r w:rsidRPr="00467260">
        <w:rPr>
          <w:rFonts w:eastAsiaTheme="minorHAnsi" w:cs="Arimo-Italic"/>
          <w:i w:val="0"/>
          <w:iCs w:val="0"/>
          <w:color w:val="auto"/>
          <w:sz w:val="22"/>
          <w:szCs w:val="22"/>
        </w:rPr>
        <w:t>23001090288</w:t>
      </w:r>
    </w:p>
    <w:p w14:paraId="0195C804" w14:textId="2D65B371" w:rsidR="008615C9" w:rsidRPr="005B7EE7" w:rsidRDefault="008615C9" w:rsidP="008615C9">
      <w:pPr>
        <w:rPr>
          <w:rFonts w:ascii="Verdana" w:hAnsi="Verdana"/>
          <w:i/>
          <w:iCs/>
          <w:sz w:val="22"/>
          <w:szCs w:val="22"/>
          <w:lang w:val="en-GB"/>
        </w:rPr>
      </w:pPr>
      <w:r w:rsidRPr="005B7EE7">
        <w:rPr>
          <w:rFonts w:ascii="Verdana" w:hAnsi="Verdana"/>
          <w:i/>
          <w:iCs/>
          <w:sz w:val="22"/>
          <w:szCs w:val="22"/>
          <w:lang w:val="en-GB"/>
        </w:rPr>
        <w:t xml:space="preserve">An </w:t>
      </w:r>
      <w:r w:rsidR="000C1B4E" w:rsidRPr="005B7EE7">
        <w:rPr>
          <w:rFonts w:ascii="Verdana" w:hAnsi="Verdana"/>
          <w:i/>
          <w:iCs/>
          <w:sz w:val="22"/>
          <w:szCs w:val="22"/>
          <w:lang w:val="en-GB"/>
        </w:rPr>
        <w:t xml:space="preserve">intoxicated </w:t>
      </w:r>
      <w:r w:rsidRPr="005B7EE7">
        <w:rPr>
          <w:rFonts w:ascii="Verdana" w:hAnsi="Verdana"/>
          <w:i/>
          <w:iCs/>
          <w:sz w:val="22"/>
          <w:szCs w:val="22"/>
          <w:lang w:val="en-GB"/>
        </w:rPr>
        <w:t>individual</w:t>
      </w:r>
      <w:r w:rsidR="00194712" w:rsidRPr="005B7EE7">
        <w:rPr>
          <w:rFonts w:ascii="Verdana" w:hAnsi="Verdana"/>
          <w:i/>
          <w:iCs/>
          <w:sz w:val="22"/>
          <w:szCs w:val="22"/>
          <w:lang w:val="en-GB"/>
        </w:rPr>
        <w:t xml:space="preserve"> had been witnessed becoming disorderly and aggressive in a public space. </w:t>
      </w:r>
      <w:r w:rsidR="00DA29DB" w:rsidRPr="005B7EE7">
        <w:rPr>
          <w:rFonts w:ascii="Verdana" w:hAnsi="Verdana"/>
          <w:i/>
          <w:iCs/>
          <w:sz w:val="22"/>
          <w:szCs w:val="22"/>
          <w:lang w:val="en-GB"/>
        </w:rPr>
        <w:t>On police attendance, the officer made numerous attempts to take this individual home</w:t>
      </w:r>
      <w:r w:rsidR="00831933">
        <w:rPr>
          <w:rFonts w:ascii="Verdana" w:hAnsi="Verdana"/>
          <w:i/>
          <w:iCs/>
          <w:sz w:val="22"/>
          <w:szCs w:val="22"/>
          <w:lang w:val="en-GB"/>
        </w:rPr>
        <w:t xml:space="preserve"> only to</w:t>
      </w:r>
      <w:r w:rsidR="00634D44" w:rsidRPr="005B7EE7">
        <w:rPr>
          <w:rFonts w:ascii="Verdana" w:hAnsi="Verdana"/>
          <w:i/>
          <w:iCs/>
          <w:sz w:val="22"/>
          <w:szCs w:val="22"/>
          <w:lang w:val="en-GB"/>
        </w:rPr>
        <w:t xml:space="preserve"> result in an arrest for drunk &amp; disorderly</w:t>
      </w:r>
      <w:r w:rsidR="00A305B6">
        <w:rPr>
          <w:rFonts w:ascii="Verdana" w:hAnsi="Verdana"/>
          <w:i/>
          <w:iCs/>
          <w:sz w:val="22"/>
          <w:szCs w:val="22"/>
          <w:lang w:val="en-GB"/>
        </w:rPr>
        <w:t xml:space="preserve"> as the individual refused to comply</w:t>
      </w:r>
      <w:r w:rsidR="00634D44" w:rsidRPr="005B7EE7">
        <w:rPr>
          <w:rFonts w:ascii="Verdana" w:hAnsi="Verdana"/>
          <w:i/>
          <w:iCs/>
          <w:sz w:val="22"/>
          <w:szCs w:val="22"/>
          <w:lang w:val="en-GB"/>
        </w:rPr>
        <w:t xml:space="preserve">. </w:t>
      </w:r>
      <w:r w:rsidRPr="005B7EE7">
        <w:rPr>
          <w:rFonts w:ascii="Verdana" w:hAnsi="Verdana"/>
          <w:i/>
          <w:iCs/>
          <w:sz w:val="22"/>
          <w:szCs w:val="22"/>
          <w:lang w:val="en-GB"/>
        </w:rPr>
        <w:t xml:space="preserve"> </w:t>
      </w:r>
    </w:p>
    <w:p w14:paraId="7270B9D2" w14:textId="40A7B5A8" w:rsidR="000F447C" w:rsidRDefault="000F447C" w:rsidP="000F447C">
      <w:pPr>
        <w:rPr>
          <w:rFonts w:ascii="Verdana" w:hAnsi="Verdana"/>
          <w:sz w:val="22"/>
          <w:szCs w:val="22"/>
          <w:lang w:val="en-GB"/>
        </w:rPr>
      </w:pPr>
      <w:r w:rsidRPr="000F447C">
        <w:rPr>
          <w:rFonts w:ascii="Verdana" w:hAnsi="Verdana"/>
          <w:sz w:val="22"/>
          <w:szCs w:val="22"/>
          <w:lang w:val="en-GB"/>
        </w:rPr>
        <w:t>Positives</w:t>
      </w:r>
    </w:p>
    <w:p w14:paraId="4AA8C53A" w14:textId="566E32A9" w:rsidR="00495F79" w:rsidRDefault="00495F79" w:rsidP="00495F79">
      <w:pPr>
        <w:pStyle w:val="ListParagraph"/>
        <w:numPr>
          <w:ilvl w:val="0"/>
          <w:numId w:val="28"/>
        </w:numPr>
      </w:pPr>
      <w:r w:rsidRPr="00495F79">
        <w:rPr>
          <w:rFonts w:eastAsiaTheme="minorHAnsi"/>
        </w:rPr>
        <w:t xml:space="preserve">OST for the officer concerned was </w:t>
      </w:r>
      <w:r w:rsidR="00127E9D">
        <w:rPr>
          <w:rFonts w:eastAsiaTheme="minorHAnsi"/>
        </w:rPr>
        <w:t>current.</w:t>
      </w:r>
    </w:p>
    <w:p w14:paraId="4EE2751B" w14:textId="24EDC3E8" w:rsidR="00495F79" w:rsidRDefault="002E5C71" w:rsidP="00495F79">
      <w:pPr>
        <w:pStyle w:val="ListParagraph"/>
        <w:numPr>
          <w:ilvl w:val="0"/>
          <w:numId w:val="28"/>
        </w:numPr>
      </w:pPr>
      <w:r>
        <w:rPr>
          <w:rFonts w:eastAsiaTheme="minorHAnsi"/>
        </w:rPr>
        <w:t xml:space="preserve">Officer displayed great patience in dealing with an </w:t>
      </w:r>
      <w:r w:rsidR="00EE588A">
        <w:rPr>
          <w:rFonts w:eastAsiaTheme="minorHAnsi"/>
        </w:rPr>
        <w:t>un</w:t>
      </w:r>
      <w:r>
        <w:rPr>
          <w:rFonts w:eastAsiaTheme="minorHAnsi"/>
        </w:rPr>
        <w:t>co</w:t>
      </w:r>
      <w:r>
        <w:t>operative and intoxicated individual.</w:t>
      </w:r>
      <w:r w:rsidR="00A059C6">
        <w:t xml:space="preserve"> The officer made significant attempts to contact the subject’s parents</w:t>
      </w:r>
      <w:r w:rsidR="00805ED5">
        <w:t xml:space="preserve"> and attempted </w:t>
      </w:r>
      <w:r w:rsidR="00945413">
        <w:t>several times to take the individual home</w:t>
      </w:r>
      <w:r w:rsidR="00805ED5">
        <w:t xml:space="preserve">. </w:t>
      </w:r>
    </w:p>
    <w:p w14:paraId="1798B70B" w14:textId="6A39E8E7" w:rsidR="000F447C" w:rsidRDefault="000F447C" w:rsidP="00495F79">
      <w:pPr>
        <w:rPr>
          <w:rFonts w:ascii="Verdana" w:hAnsi="Verdana"/>
          <w:sz w:val="22"/>
          <w:szCs w:val="22"/>
        </w:rPr>
      </w:pPr>
      <w:r w:rsidRPr="00802A39">
        <w:rPr>
          <w:rFonts w:ascii="Verdana" w:hAnsi="Verdana"/>
          <w:sz w:val="22"/>
          <w:szCs w:val="22"/>
        </w:rPr>
        <w:t>Feedback</w:t>
      </w:r>
    </w:p>
    <w:p w14:paraId="60A77722" w14:textId="3553883E" w:rsidR="00D27F4A" w:rsidRDefault="00802A39" w:rsidP="00802A39">
      <w:pPr>
        <w:pStyle w:val="ListParagraph"/>
        <w:numPr>
          <w:ilvl w:val="0"/>
          <w:numId w:val="29"/>
        </w:numPr>
      </w:pPr>
      <w:r>
        <w:t>The</w:t>
      </w:r>
      <w:r w:rsidR="00912DB4">
        <w:t xml:space="preserve"> Panel raised </w:t>
      </w:r>
      <w:r>
        <w:t xml:space="preserve">concerns with the way the individual </w:t>
      </w:r>
      <w:r w:rsidR="00D2708F">
        <w:t>entered</w:t>
      </w:r>
      <w:r>
        <w:t xml:space="preserve"> the </w:t>
      </w:r>
      <w:r w:rsidR="00912DB4">
        <w:t>police v</w:t>
      </w:r>
      <w:r w:rsidR="00110A5E">
        <w:t>an</w:t>
      </w:r>
      <w:r>
        <w:t>.</w:t>
      </w:r>
      <w:r w:rsidR="004A524C">
        <w:t xml:space="preserve"> </w:t>
      </w:r>
      <w:r w:rsidR="002F3235">
        <w:t>Early in t</w:t>
      </w:r>
      <w:r w:rsidR="004A524C">
        <w:t>he footage</w:t>
      </w:r>
      <w:r w:rsidR="002F3235">
        <w:t xml:space="preserve">, </w:t>
      </w:r>
      <w:r w:rsidR="00C67E20">
        <w:t xml:space="preserve">it was clear </w:t>
      </w:r>
      <w:r w:rsidR="004A524C">
        <w:t>that the individual</w:t>
      </w:r>
      <w:r w:rsidR="00C67E20">
        <w:t xml:space="preserve"> already</w:t>
      </w:r>
      <w:r w:rsidR="004A524C">
        <w:t xml:space="preserve"> had an injury to their face</w:t>
      </w:r>
      <w:r w:rsidR="00144E34">
        <w:t>;</w:t>
      </w:r>
      <w:r w:rsidR="00BA5601">
        <w:t xml:space="preserve"> and therefore, may already have </w:t>
      </w:r>
      <w:r w:rsidR="00144E34">
        <w:t>suffered</w:t>
      </w:r>
      <w:r w:rsidR="00BA5601">
        <w:t xml:space="preserve"> a collision to their head</w:t>
      </w:r>
      <w:r w:rsidR="00935B9C">
        <w:t xml:space="preserve">. </w:t>
      </w:r>
    </w:p>
    <w:p w14:paraId="2404684C" w14:textId="77777777" w:rsidR="00EB0B10" w:rsidRDefault="00F1405B" w:rsidP="00802A39">
      <w:pPr>
        <w:pStyle w:val="ListParagraph"/>
        <w:numPr>
          <w:ilvl w:val="0"/>
          <w:numId w:val="29"/>
        </w:numPr>
      </w:pPr>
      <w:r>
        <w:t>Later</w:t>
      </w:r>
      <w:r w:rsidR="00935B9C">
        <w:t xml:space="preserve"> in the video,</w:t>
      </w:r>
      <w:r w:rsidR="00C67E20">
        <w:t xml:space="preserve"> </w:t>
      </w:r>
      <w:r w:rsidR="00BA5601">
        <w:t>after</w:t>
      </w:r>
      <w:r w:rsidR="00C67E20">
        <w:t xml:space="preserve"> </w:t>
      </w:r>
      <w:r w:rsidR="00110A5E">
        <w:t xml:space="preserve">being </w:t>
      </w:r>
      <w:r w:rsidR="00C67E20">
        <w:t xml:space="preserve">arrested and escorted to the police vehicle, </w:t>
      </w:r>
      <w:r w:rsidR="00935B9C">
        <w:t>i</w:t>
      </w:r>
      <w:r w:rsidR="00D2708F">
        <w:t xml:space="preserve">t was unclear whether the subject was thrown or </w:t>
      </w:r>
      <w:r w:rsidR="003D178B">
        <w:t>whether</w:t>
      </w:r>
      <w:r w:rsidR="00D2708F">
        <w:t xml:space="preserve"> they had jumped</w:t>
      </w:r>
      <w:r w:rsidR="000E3322">
        <w:t xml:space="preserve"> </w:t>
      </w:r>
      <w:r w:rsidR="003D178B">
        <w:t xml:space="preserve">into the van </w:t>
      </w:r>
      <w:r w:rsidR="000E3322">
        <w:t xml:space="preserve">which resulted </w:t>
      </w:r>
      <w:r w:rsidR="00643D3C">
        <w:t xml:space="preserve">with </w:t>
      </w:r>
      <w:r w:rsidR="000E3322">
        <w:t>them banging their hea</w:t>
      </w:r>
      <w:r w:rsidR="00C660A2">
        <w:t xml:space="preserve">d </w:t>
      </w:r>
      <w:r w:rsidR="000E3322">
        <w:t>and lying on the floor</w:t>
      </w:r>
      <w:r w:rsidR="00643D3C">
        <w:t xml:space="preserve"> </w:t>
      </w:r>
      <w:r w:rsidR="000E3322">
        <w:t>whilst</w:t>
      </w:r>
      <w:r w:rsidR="00643D3C">
        <w:t xml:space="preserve"> also</w:t>
      </w:r>
      <w:r w:rsidR="000E3322">
        <w:t xml:space="preserve"> being handcuffed to the rear. </w:t>
      </w:r>
    </w:p>
    <w:p w14:paraId="2BFB812B" w14:textId="77777777" w:rsidR="00EB0B10" w:rsidRDefault="000E3322" w:rsidP="00802A39">
      <w:pPr>
        <w:pStyle w:val="ListParagraph"/>
        <w:numPr>
          <w:ilvl w:val="0"/>
          <w:numId w:val="29"/>
        </w:numPr>
      </w:pPr>
      <w:r>
        <w:t xml:space="preserve">The van door was subsequently closed </w:t>
      </w:r>
      <w:r w:rsidR="00C660A2">
        <w:t>by the officers as they proceeded to the hospital</w:t>
      </w:r>
      <w:r w:rsidR="00896CE0">
        <w:t xml:space="preserve"> without propping up or assisting the subject to sit up</w:t>
      </w:r>
      <w:r w:rsidR="00C660A2">
        <w:t xml:space="preserve">. </w:t>
      </w:r>
    </w:p>
    <w:p w14:paraId="35F7FA78" w14:textId="13B5D01B" w:rsidR="004372F3" w:rsidRDefault="00C660A2" w:rsidP="00802A39">
      <w:pPr>
        <w:pStyle w:val="ListParagraph"/>
        <w:numPr>
          <w:ilvl w:val="0"/>
          <w:numId w:val="29"/>
        </w:numPr>
      </w:pPr>
      <w:r>
        <w:t>T</w:t>
      </w:r>
      <w:r w:rsidR="000E3322">
        <w:t>he Panel were concerned for the individual’s safety</w:t>
      </w:r>
      <w:r w:rsidR="00BA6FC8">
        <w:t xml:space="preserve"> </w:t>
      </w:r>
      <w:r>
        <w:t>at this point</w:t>
      </w:r>
      <w:r w:rsidR="00F438EC">
        <w:t>,</w:t>
      </w:r>
      <w:r w:rsidR="00916C60" w:rsidRPr="00916C60">
        <w:t xml:space="preserve"> </w:t>
      </w:r>
      <w:r w:rsidR="0071474C">
        <w:t xml:space="preserve">as </w:t>
      </w:r>
      <w:r w:rsidR="00916C60">
        <w:t>due to the</w:t>
      </w:r>
      <w:r w:rsidR="002A2F00">
        <w:t>ir</w:t>
      </w:r>
      <w:r w:rsidR="00916C60">
        <w:t xml:space="preserve"> level of intoxication, lying</w:t>
      </w:r>
      <w:r w:rsidR="00461782">
        <w:t xml:space="preserve"> </w:t>
      </w:r>
      <w:r w:rsidR="00916C60">
        <w:t>on their front</w:t>
      </w:r>
      <w:r w:rsidR="002E09C4">
        <w:t xml:space="preserve"> with possible </w:t>
      </w:r>
      <w:r w:rsidR="00F438EC">
        <w:t xml:space="preserve">multiple </w:t>
      </w:r>
      <w:r w:rsidR="002E09C4">
        <w:t xml:space="preserve">head </w:t>
      </w:r>
      <w:r w:rsidR="00F438EC">
        <w:t xml:space="preserve">collisions </w:t>
      </w:r>
      <w:r w:rsidR="00086AAB">
        <w:t>and</w:t>
      </w:r>
      <w:r w:rsidR="00916C60">
        <w:t xml:space="preserve"> with their hands handcuffed behind their </w:t>
      </w:r>
      <w:r w:rsidR="00E604CD">
        <w:t xml:space="preserve">back. This appeared restrictive </w:t>
      </w:r>
      <w:r w:rsidR="004372F3">
        <w:t>and potentially dangerous.</w:t>
      </w:r>
      <w:r w:rsidR="00B56DF0">
        <w:t xml:space="preserve"> </w:t>
      </w:r>
    </w:p>
    <w:p w14:paraId="51D9D91D" w14:textId="6D18AA4B" w:rsidR="00802A39" w:rsidRPr="00802A39" w:rsidRDefault="00B56DF0" w:rsidP="00802A39">
      <w:pPr>
        <w:pStyle w:val="ListParagraph"/>
        <w:numPr>
          <w:ilvl w:val="0"/>
          <w:numId w:val="29"/>
        </w:numPr>
      </w:pPr>
      <w:r>
        <w:t>D</w:t>
      </w:r>
      <w:r w:rsidR="00BA6FC8">
        <w:t xml:space="preserve">espite </w:t>
      </w:r>
      <w:r>
        <w:t>the officers driving the individual to be assessed at the local h</w:t>
      </w:r>
      <w:r w:rsidR="00BA6FC8">
        <w:t>ospital</w:t>
      </w:r>
      <w:r>
        <w:t>,</w:t>
      </w:r>
      <w:r w:rsidR="00FA5531">
        <w:t xml:space="preserve"> on the basis of the video, it was</w:t>
      </w:r>
      <w:r>
        <w:t xml:space="preserve"> felt that </w:t>
      </w:r>
      <w:r w:rsidR="005C30AE">
        <w:t>there</w:t>
      </w:r>
      <w:r>
        <w:t xml:space="preserve"> was potential of further harm</w:t>
      </w:r>
      <w:r w:rsidR="00232CD2">
        <w:t xml:space="preserve"> to the individual</w:t>
      </w:r>
      <w:r w:rsidR="00CD637C">
        <w:t xml:space="preserve"> by the manner the officers not ensur</w:t>
      </w:r>
      <w:r w:rsidR="008E77FD">
        <w:t>ing</w:t>
      </w:r>
      <w:r w:rsidR="00CD637C">
        <w:t xml:space="preserve"> that the individual was sat upright</w:t>
      </w:r>
      <w:r w:rsidR="002D3425">
        <w:t xml:space="preserve"> and potentially handcuffed to their front.</w:t>
      </w:r>
    </w:p>
    <w:p w14:paraId="6C3873A8" w14:textId="38014A5B" w:rsidR="000F447C" w:rsidRPr="000F447C" w:rsidRDefault="000F447C" w:rsidP="000F447C">
      <w:pPr>
        <w:rPr>
          <w:rFonts w:ascii="Verdana" w:hAnsi="Verdana"/>
          <w:sz w:val="22"/>
          <w:szCs w:val="22"/>
          <w:lang w:val="en-GB"/>
        </w:rPr>
      </w:pPr>
      <w:r>
        <w:rPr>
          <w:rFonts w:ascii="Verdana" w:hAnsi="Verdana"/>
          <w:sz w:val="22"/>
          <w:szCs w:val="22"/>
          <w:lang w:val="en-GB"/>
        </w:rPr>
        <w:t>Queries Raised</w:t>
      </w:r>
    </w:p>
    <w:p w14:paraId="550667A2" w14:textId="77777777" w:rsidR="00C63DC2" w:rsidRDefault="00D106D8" w:rsidP="00C63DC2">
      <w:pPr>
        <w:pStyle w:val="ListParagraph"/>
        <w:numPr>
          <w:ilvl w:val="0"/>
          <w:numId w:val="29"/>
        </w:numPr>
      </w:pPr>
      <w:r>
        <w:t>What considerations are there for vulnerable people when being handcuffed</w:t>
      </w:r>
      <w:r w:rsidR="00A03FFF">
        <w:t xml:space="preserve"> and escorted to custody</w:t>
      </w:r>
      <w:r>
        <w:t>?</w:t>
      </w:r>
    </w:p>
    <w:p w14:paraId="44598FBD" w14:textId="77777777" w:rsidR="00C63DC2" w:rsidRDefault="00C63DC2" w:rsidP="00C63DC2">
      <w:pPr>
        <w:ind w:left="360"/>
      </w:pPr>
    </w:p>
    <w:p w14:paraId="7DC8A63B" w14:textId="6484806B" w:rsidR="008705DF" w:rsidRDefault="008705DF" w:rsidP="00C63DC2">
      <w:pPr>
        <w:ind w:left="360"/>
        <w:rPr>
          <w:rFonts w:ascii="Verdana" w:eastAsiaTheme="minorHAnsi" w:hAnsi="Verdana" w:cs="Arimo-Italic"/>
          <w:sz w:val="22"/>
          <w:szCs w:val="22"/>
          <w:lang w:val="en-GB"/>
        </w:rPr>
      </w:pPr>
      <w:r w:rsidRPr="00C63DC2">
        <w:rPr>
          <w:rFonts w:ascii="Verdana" w:hAnsi="Verdana"/>
          <w:sz w:val="22"/>
          <w:szCs w:val="22"/>
        </w:rPr>
        <w:t xml:space="preserve">Case </w:t>
      </w:r>
      <w:r w:rsidR="007C601B">
        <w:rPr>
          <w:rFonts w:ascii="Verdana" w:hAnsi="Verdana"/>
          <w:sz w:val="22"/>
          <w:szCs w:val="22"/>
        </w:rPr>
        <w:t>7</w:t>
      </w:r>
      <w:r w:rsidRPr="00C63DC2">
        <w:rPr>
          <w:rFonts w:ascii="Verdana" w:hAnsi="Verdana"/>
          <w:sz w:val="22"/>
          <w:szCs w:val="22"/>
        </w:rPr>
        <w:t xml:space="preserve"> –</w:t>
      </w:r>
      <w:r w:rsidRPr="00C63DC2">
        <w:rPr>
          <w:rFonts w:ascii="Verdana" w:eastAsiaTheme="minorHAnsi" w:hAnsi="Verdana" w:cs="Arimo-Italic"/>
          <w:sz w:val="22"/>
          <w:szCs w:val="22"/>
        </w:rPr>
        <w:t xml:space="preserve"> </w:t>
      </w:r>
      <w:r w:rsidR="007C601B" w:rsidRPr="007C601B">
        <w:rPr>
          <w:rFonts w:ascii="Verdana" w:eastAsiaTheme="minorHAnsi" w:hAnsi="Verdana" w:cs="Arimo-Italic"/>
          <w:sz w:val="22"/>
          <w:szCs w:val="22"/>
          <w:lang w:val="en-GB"/>
        </w:rPr>
        <w:t>23000899132</w:t>
      </w:r>
    </w:p>
    <w:p w14:paraId="7F72527D" w14:textId="4C6E2207" w:rsidR="007C601B" w:rsidRDefault="0040661A" w:rsidP="00C63DC2">
      <w:pPr>
        <w:ind w:left="360"/>
        <w:rPr>
          <w:rFonts w:ascii="Verdana" w:eastAsiaTheme="minorHAnsi" w:hAnsi="Verdana" w:cs="Arimo-Italic"/>
          <w:i/>
          <w:iCs/>
          <w:sz w:val="22"/>
          <w:szCs w:val="22"/>
          <w:lang w:val="en-GB"/>
        </w:rPr>
      </w:pPr>
      <w:r w:rsidRPr="005D0152">
        <w:rPr>
          <w:rFonts w:ascii="Verdana" w:eastAsiaTheme="minorHAnsi" w:hAnsi="Verdana" w:cs="Arimo-Italic"/>
          <w:i/>
          <w:iCs/>
          <w:sz w:val="22"/>
          <w:szCs w:val="22"/>
          <w:lang w:val="en-GB"/>
        </w:rPr>
        <w:t>Responding to a domestic incident whereby the alleged offender held a knife to the partner’s th</w:t>
      </w:r>
      <w:r w:rsidR="005D0152" w:rsidRPr="005D0152">
        <w:rPr>
          <w:rFonts w:ascii="Verdana" w:eastAsiaTheme="minorHAnsi" w:hAnsi="Verdana" w:cs="Arimo-Italic"/>
          <w:i/>
          <w:iCs/>
          <w:sz w:val="22"/>
          <w:szCs w:val="22"/>
          <w:lang w:val="en-GB"/>
        </w:rPr>
        <w:t>r</w:t>
      </w:r>
      <w:r w:rsidRPr="005D0152">
        <w:rPr>
          <w:rFonts w:ascii="Verdana" w:eastAsiaTheme="minorHAnsi" w:hAnsi="Verdana" w:cs="Arimo-Italic"/>
          <w:i/>
          <w:iCs/>
          <w:sz w:val="22"/>
          <w:szCs w:val="22"/>
          <w:lang w:val="en-GB"/>
        </w:rPr>
        <w:t>oat</w:t>
      </w:r>
      <w:r w:rsidR="005D0152" w:rsidRPr="005D0152">
        <w:rPr>
          <w:rFonts w:ascii="Verdana" w:eastAsiaTheme="minorHAnsi" w:hAnsi="Verdana" w:cs="Arimo-Italic"/>
          <w:i/>
          <w:iCs/>
          <w:sz w:val="22"/>
          <w:szCs w:val="22"/>
          <w:lang w:val="en-GB"/>
        </w:rPr>
        <w:t xml:space="preserve"> and making threats to stab them. </w:t>
      </w:r>
    </w:p>
    <w:p w14:paraId="170587A2" w14:textId="77777777" w:rsidR="005D0152" w:rsidRPr="005D0152" w:rsidRDefault="005D0152" w:rsidP="00C63DC2">
      <w:pPr>
        <w:ind w:left="360"/>
        <w:rPr>
          <w:rFonts w:ascii="Verdana" w:eastAsiaTheme="minorHAnsi" w:hAnsi="Verdana" w:cs="Arimo-Italic"/>
          <w:i/>
          <w:iCs/>
          <w:sz w:val="22"/>
          <w:szCs w:val="22"/>
          <w:lang w:val="en-GB"/>
        </w:rPr>
      </w:pPr>
    </w:p>
    <w:p w14:paraId="50AE2A4C" w14:textId="76363B9A" w:rsidR="007C601B" w:rsidRDefault="007C601B" w:rsidP="00C63DC2">
      <w:pPr>
        <w:ind w:left="360"/>
        <w:rPr>
          <w:rFonts w:ascii="Verdana" w:eastAsiaTheme="minorHAnsi" w:hAnsi="Verdana" w:cs="Arimo-Italic"/>
          <w:sz w:val="22"/>
          <w:szCs w:val="22"/>
          <w:lang w:val="en-GB"/>
        </w:rPr>
      </w:pPr>
      <w:r>
        <w:rPr>
          <w:rFonts w:ascii="Verdana" w:eastAsiaTheme="minorHAnsi" w:hAnsi="Verdana" w:cs="Arimo-Italic"/>
          <w:sz w:val="22"/>
          <w:szCs w:val="22"/>
          <w:lang w:val="en-GB"/>
        </w:rPr>
        <w:t>Positives</w:t>
      </w:r>
    </w:p>
    <w:p w14:paraId="0E44A61D" w14:textId="74CAE63D" w:rsidR="005D0152" w:rsidRDefault="000669D2" w:rsidP="005D0152">
      <w:pPr>
        <w:pStyle w:val="ListParagraph"/>
        <w:numPr>
          <w:ilvl w:val="0"/>
          <w:numId w:val="29"/>
        </w:numPr>
        <w:rPr>
          <w:rFonts w:eastAsiaTheme="minorHAnsi" w:cs="Arimo-Italic"/>
        </w:rPr>
      </w:pPr>
      <w:r>
        <w:rPr>
          <w:rFonts w:eastAsiaTheme="minorHAnsi" w:cs="Arimo-Italic"/>
        </w:rPr>
        <w:t xml:space="preserve">The </w:t>
      </w:r>
      <w:r w:rsidR="00343DFD">
        <w:rPr>
          <w:rFonts w:eastAsiaTheme="minorHAnsi" w:cs="Arimo-Italic"/>
        </w:rPr>
        <w:t>u</w:t>
      </w:r>
      <w:r>
        <w:rPr>
          <w:rFonts w:eastAsiaTheme="minorHAnsi" w:cs="Arimo-Italic"/>
        </w:rPr>
        <w:t xml:space="preserve">se of </w:t>
      </w:r>
      <w:r w:rsidR="00343DFD">
        <w:rPr>
          <w:rFonts w:eastAsiaTheme="minorHAnsi" w:cs="Arimo-Italic"/>
        </w:rPr>
        <w:t>f</w:t>
      </w:r>
      <w:r>
        <w:rPr>
          <w:rFonts w:eastAsiaTheme="minorHAnsi" w:cs="Arimo-Italic"/>
        </w:rPr>
        <w:t xml:space="preserve">orce of </w:t>
      </w:r>
      <w:r w:rsidR="00343DFD">
        <w:rPr>
          <w:rFonts w:eastAsiaTheme="minorHAnsi" w:cs="Arimo-Italic"/>
        </w:rPr>
        <w:t xml:space="preserve">a </w:t>
      </w:r>
      <w:r>
        <w:rPr>
          <w:rFonts w:eastAsiaTheme="minorHAnsi" w:cs="Arimo-Italic"/>
        </w:rPr>
        <w:t>taser and handcuffing for the protection of the officers and individual involved was considered to be proportionate.</w:t>
      </w:r>
    </w:p>
    <w:p w14:paraId="27F4AB10" w14:textId="429B07D0" w:rsidR="00F179C4" w:rsidRDefault="00F179C4" w:rsidP="005D0152">
      <w:pPr>
        <w:pStyle w:val="ListParagraph"/>
        <w:numPr>
          <w:ilvl w:val="0"/>
          <w:numId w:val="29"/>
        </w:numPr>
        <w:rPr>
          <w:rFonts w:eastAsiaTheme="minorHAnsi" w:cs="Arimo-Italic"/>
        </w:rPr>
      </w:pPr>
      <w:r>
        <w:rPr>
          <w:rFonts w:eastAsiaTheme="minorHAnsi" w:cs="Arimo-Italic"/>
        </w:rPr>
        <w:t xml:space="preserve">Officers arriving displayed </w:t>
      </w:r>
      <w:r w:rsidR="0052481B">
        <w:rPr>
          <w:rFonts w:eastAsiaTheme="minorHAnsi" w:cs="Arimo-Italic"/>
        </w:rPr>
        <w:t>a justifiably cautious approach</w:t>
      </w:r>
      <w:r w:rsidR="00B97E5E">
        <w:rPr>
          <w:rFonts w:eastAsiaTheme="minorHAnsi" w:cs="Arimo-Italic"/>
        </w:rPr>
        <w:t xml:space="preserve"> in the circumstances and used assertive language until the alleged offender had handcuffs applied, which was considered to be proportionate.</w:t>
      </w:r>
    </w:p>
    <w:p w14:paraId="6A62FBC1" w14:textId="7A4794A6" w:rsidR="00947B2F" w:rsidRDefault="004C2F54" w:rsidP="00947B2F">
      <w:pPr>
        <w:pStyle w:val="ListParagraph"/>
        <w:numPr>
          <w:ilvl w:val="0"/>
          <w:numId w:val="29"/>
        </w:numPr>
        <w:rPr>
          <w:rFonts w:eastAsiaTheme="minorHAnsi" w:cs="Arimo-Italic"/>
        </w:rPr>
      </w:pPr>
      <w:r>
        <w:rPr>
          <w:rFonts w:eastAsiaTheme="minorHAnsi" w:cs="Arimo-Italic"/>
        </w:rPr>
        <w:t xml:space="preserve">Officers on the scene displayed great communication and </w:t>
      </w:r>
      <w:r w:rsidR="00854F0F">
        <w:rPr>
          <w:rFonts w:eastAsiaTheme="minorHAnsi" w:cs="Arimo-Italic"/>
        </w:rPr>
        <w:t xml:space="preserve">a genuine sense of empathy towards the alleged offender’s perceived </w:t>
      </w:r>
      <w:r w:rsidR="005E2124">
        <w:rPr>
          <w:rFonts w:eastAsiaTheme="minorHAnsi" w:cs="Arimo-Italic"/>
        </w:rPr>
        <w:t>plea</w:t>
      </w:r>
      <w:r w:rsidR="00854F0F">
        <w:rPr>
          <w:rFonts w:eastAsiaTheme="minorHAnsi" w:cs="Arimo-Italic"/>
        </w:rPr>
        <w:t xml:space="preserve"> for help in relation to their mental wellbeing.</w:t>
      </w:r>
      <w:r w:rsidR="00947B2F" w:rsidRPr="00947B2F">
        <w:rPr>
          <w:rFonts w:eastAsiaTheme="minorHAnsi" w:cs="Arimo-Italic"/>
        </w:rPr>
        <w:t xml:space="preserve"> </w:t>
      </w:r>
    </w:p>
    <w:p w14:paraId="295A5DC4" w14:textId="4D86A9DD" w:rsidR="00947B2F" w:rsidRDefault="00947B2F" w:rsidP="00947B2F">
      <w:pPr>
        <w:pStyle w:val="ListParagraph"/>
        <w:numPr>
          <w:ilvl w:val="0"/>
          <w:numId w:val="29"/>
        </w:numPr>
        <w:rPr>
          <w:rFonts w:eastAsiaTheme="minorHAnsi" w:cs="Arimo-Italic"/>
        </w:rPr>
      </w:pPr>
      <w:r>
        <w:rPr>
          <w:rFonts w:eastAsiaTheme="minorHAnsi" w:cs="Arimo-Italic"/>
        </w:rPr>
        <w:t xml:space="preserve">The OST for this officer was </w:t>
      </w:r>
      <w:r w:rsidR="004A01E1">
        <w:rPr>
          <w:rFonts w:eastAsiaTheme="minorHAnsi" w:cs="Arimo-Italic"/>
        </w:rPr>
        <w:t>current.</w:t>
      </w:r>
      <w:r>
        <w:rPr>
          <w:rFonts w:eastAsiaTheme="minorHAnsi" w:cs="Arimo-Italic"/>
        </w:rPr>
        <w:t xml:space="preserve">  </w:t>
      </w:r>
    </w:p>
    <w:p w14:paraId="5C21FE60" w14:textId="77777777" w:rsidR="005D0152" w:rsidRPr="005D0152" w:rsidRDefault="007C601B" w:rsidP="005D0152">
      <w:pPr>
        <w:rPr>
          <w:rFonts w:ascii="Verdana" w:eastAsiaTheme="minorHAnsi" w:hAnsi="Verdana" w:cs="Arimo-Italic"/>
          <w:sz w:val="22"/>
          <w:szCs w:val="22"/>
        </w:rPr>
      </w:pPr>
      <w:r w:rsidRPr="005D0152">
        <w:rPr>
          <w:rFonts w:ascii="Verdana" w:eastAsiaTheme="minorHAnsi" w:hAnsi="Verdana" w:cs="Arimo-Italic"/>
          <w:sz w:val="22"/>
          <w:szCs w:val="22"/>
        </w:rPr>
        <w:t>Feedback</w:t>
      </w:r>
      <w:r w:rsidR="005D0152" w:rsidRPr="005D0152">
        <w:rPr>
          <w:rFonts w:ascii="Verdana" w:eastAsiaTheme="minorHAnsi" w:hAnsi="Verdana" w:cs="Arimo-Italic"/>
          <w:sz w:val="22"/>
          <w:szCs w:val="22"/>
        </w:rPr>
        <w:t xml:space="preserve"> </w:t>
      </w:r>
    </w:p>
    <w:p w14:paraId="74BD25AA" w14:textId="5404B84A" w:rsidR="007F682F" w:rsidRPr="00B06BC4" w:rsidRDefault="007F682F" w:rsidP="005D0152">
      <w:pPr>
        <w:pStyle w:val="ListParagraph"/>
        <w:numPr>
          <w:ilvl w:val="0"/>
          <w:numId w:val="29"/>
        </w:numPr>
        <w:rPr>
          <w:rFonts w:eastAsiaTheme="minorHAnsi" w:cs="Arimo-Italic"/>
        </w:rPr>
      </w:pPr>
      <w:r>
        <w:rPr>
          <w:rFonts w:eastAsiaTheme="minorHAnsi" w:cs="Arimo-Italic"/>
        </w:rPr>
        <w:t xml:space="preserve">The </w:t>
      </w:r>
      <w:r w:rsidR="00244088">
        <w:rPr>
          <w:rFonts w:eastAsiaTheme="minorHAnsi" w:cs="Arimo-Italic"/>
        </w:rPr>
        <w:t>u</w:t>
      </w:r>
      <w:r>
        <w:rPr>
          <w:rFonts w:eastAsiaTheme="minorHAnsi" w:cs="Arimo-Italic"/>
        </w:rPr>
        <w:t xml:space="preserve">se of </w:t>
      </w:r>
      <w:r w:rsidR="00244088">
        <w:rPr>
          <w:rFonts w:eastAsiaTheme="minorHAnsi" w:cs="Arimo-Italic"/>
        </w:rPr>
        <w:t>f</w:t>
      </w:r>
      <w:r>
        <w:rPr>
          <w:rFonts w:eastAsiaTheme="minorHAnsi" w:cs="Arimo-Italic"/>
        </w:rPr>
        <w:t xml:space="preserve">orce form declares that the </w:t>
      </w:r>
      <w:r w:rsidR="00DD676B">
        <w:rPr>
          <w:rFonts w:eastAsiaTheme="minorHAnsi" w:cs="Arimo-Italic"/>
        </w:rPr>
        <w:t xml:space="preserve">alleged offender did not suffer from mental health issues, </w:t>
      </w:r>
      <w:r w:rsidR="00C77372">
        <w:rPr>
          <w:rFonts w:eastAsiaTheme="minorHAnsi" w:cs="Arimo-Italic"/>
        </w:rPr>
        <w:t xml:space="preserve">when in the BWV, the communication regarding their mental health was clearly discussed between the officers and the individual. </w:t>
      </w:r>
    </w:p>
    <w:p w14:paraId="21B82522" w14:textId="6CB9E96D" w:rsidR="007C601B" w:rsidRDefault="007C601B" w:rsidP="00C63DC2">
      <w:pPr>
        <w:ind w:left="360"/>
        <w:rPr>
          <w:rFonts w:ascii="Verdana" w:eastAsiaTheme="minorHAnsi" w:hAnsi="Verdana" w:cs="Arimo-Italic"/>
          <w:sz w:val="22"/>
          <w:szCs w:val="22"/>
          <w:lang w:val="en-GB"/>
        </w:rPr>
      </w:pPr>
      <w:r>
        <w:rPr>
          <w:rFonts w:ascii="Verdana" w:eastAsiaTheme="minorHAnsi" w:hAnsi="Verdana" w:cs="Arimo-Italic"/>
          <w:sz w:val="22"/>
          <w:szCs w:val="22"/>
          <w:lang w:val="en-GB"/>
        </w:rPr>
        <w:t>Queries Raised</w:t>
      </w:r>
    </w:p>
    <w:p w14:paraId="4940713C" w14:textId="1CA80527" w:rsidR="00DD585C" w:rsidRPr="00DD585C" w:rsidRDefault="00403E8D" w:rsidP="00DD585C">
      <w:pPr>
        <w:pStyle w:val="ListParagraph"/>
        <w:numPr>
          <w:ilvl w:val="0"/>
          <w:numId w:val="30"/>
        </w:numPr>
      </w:pPr>
      <w:r>
        <w:t xml:space="preserve">What are the reasons for applying handcuffs to the front </w:t>
      </w:r>
      <w:r w:rsidR="001220FB">
        <w:t>or</w:t>
      </w:r>
      <w:r>
        <w:t xml:space="preserve"> the rear? Majority of BWV</w:t>
      </w:r>
      <w:r w:rsidR="001220FB">
        <w:t>s</w:t>
      </w:r>
      <w:r>
        <w:t xml:space="preserve"> observed has shown that the application of handcuffs </w:t>
      </w:r>
      <w:proofErr w:type="gramStart"/>
      <w:r>
        <w:t>have</w:t>
      </w:r>
      <w:proofErr w:type="gramEnd"/>
      <w:r>
        <w:t xml:space="preserve"> been applied </w:t>
      </w:r>
      <w:r w:rsidR="004A01E1">
        <w:t xml:space="preserve">behind the </w:t>
      </w:r>
      <w:r w:rsidR="008E70D8">
        <w:t>individual’s</w:t>
      </w:r>
      <w:r w:rsidR="004A01E1">
        <w:t xml:space="preserve"> back</w:t>
      </w:r>
      <w:r w:rsidR="001220FB">
        <w:t>.</w:t>
      </w:r>
    </w:p>
    <w:p w14:paraId="5F8C946C" w14:textId="77777777" w:rsidR="008705DF" w:rsidRPr="00D106D8" w:rsidRDefault="008705DF" w:rsidP="008705DF"/>
    <w:p w14:paraId="4DFE71D7" w14:textId="77777777" w:rsidR="003C2C06" w:rsidRPr="001D73F7" w:rsidRDefault="003C2C06" w:rsidP="00773E2D">
      <w:pPr>
        <w:tabs>
          <w:tab w:val="left" w:pos="1090"/>
        </w:tabs>
        <w:rPr>
          <w:rFonts w:ascii="Verdana" w:hAnsi="Verdana" w:cstheme="minorHAnsi"/>
          <w:lang w:val="en-GB"/>
        </w:rPr>
      </w:pPr>
    </w:p>
    <w:p w14:paraId="779CD485" w14:textId="0D44ACEE" w:rsidR="006353C2" w:rsidRPr="001D73F7" w:rsidRDefault="00CE047C" w:rsidP="006353C2">
      <w:pPr>
        <w:pStyle w:val="Heading1"/>
        <w:numPr>
          <w:ilvl w:val="0"/>
          <w:numId w:val="1"/>
        </w:numPr>
        <w:spacing w:line="360" w:lineRule="auto"/>
        <w:rPr>
          <w:rFonts w:ascii="Verdana" w:hAnsi="Verdana" w:cstheme="minorHAnsi"/>
          <w:b/>
          <w:bCs/>
          <w:color w:val="2D74B5"/>
          <w:spacing w:val="-2"/>
          <w:sz w:val="20"/>
          <w:szCs w:val="20"/>
          <w:lang w:val="en-GB"/>
        </w:rPr>
      </w:pPr>
      <w:bookmarkStart w:id="3" w:name="_Toc102479585"/>
      <w:r>
        <w:rPr>
          <w:rFonts w:ascii="Verdana" w:hAnsi="Verdana" w:cstheme="minorHAnsi"/>
          <w:b/>
          <w:bCs/>
          <w:color w:val="2D74B5"/>
          <w:spacing w:val="-2"/>
          <w:sz w:val="20"/>
          <w:szCs w:val="20"/>
          <w:lang w:val="en-GB"/>
        </w:rPr>
        <w:t xml:space="preserve"> </w:t>
      </w:r>
      <w:r w:rsidR="006353C2" w:rsidRPr="001D73F7">
        <w:rPr>
          <w:rFonts w:ascii="Verdana" w:hAnsi="Verdana" w:cstheme="minorHAnsi"/>
          <w:b/>
          <w:bCs/>
          <w:color w:val="2D74B5"/>
          <w:spacing w:val="-2"/>
          <w:sz w:val="20"/>
          <w:szCs w:val="20"/>
          <w:lang w:val="en-GB"/>
        </w:rPr>
        <w:t xml:space="preserve">General </w:t>
      </w:r>
      <w:bookmarkEnd w:id="3"/>
      <w:r w:rsidR="006353C2" w:rsidRPr="001D73F7">
        <w:rPr>
          <w:rFonts w:ascii="Verdana" w:hAnsi="Verdana" w:cstheme="minorHAnsi"/>
          <w:b/>
          <w:bCs/>
          <w:color w:val="2D74B5"/>
          <w:spacing w:val="-2"/>
          <w:sz w:val="20"/>
          <w:szCs w:val="20"/>
          <w:lang w:val="en-GB"/>
        </w:rPr>
        <w:t xml:space="preserve">Comments and </w:t>
      </w:r>
      <w:r w:rsidR="003C2C06" w:rsidRPr="001D73F7">
        <w:rPr>
          <w:rFonts w:ascii="Verdana" w:hAnsi="Verdana" w:cstheme="minorHAnsi"/>
          <w:b/>
          <w:bCs/>
          <w:color w:val="2D74B5"/>
          <w:spacing w:val="-2"/>
          <w:sz w:val="20"/>
          <w:szCs w:val="20"/>
          <w:lang w:val="en-GB"/>
        </w:rPr>
        <w:t>O</w:t>
      </w:r>
      <w:r w:rsidR="006353C2" w:rsidRPr="001D73F7">
        <w:rPr>
          <w:rFonts w:ascii="Verdana" w:hAnsi="Verdana" w:cstheme="minorHAnsi"/>
          <w:b/>
          <w:bCs/>
          <w:color w:val="2D74B5"/>
          <w:spacing w:val="-2"/>
          <w:sz w:val="20"/>
          <w:szCs w:val="20"/>
          <w:lang w:val="en-GB"/>
        </w:rPr>
        <w:t xml:space="preserve">bservations </w:t>
      </w:r>
    </w:p>
    <w:p w14:paraId="7AB11C6F" w14:textId="77777777" w:rsidR="006353C2" w:rsidRPr="001D73F7" w:rsidRDefault="006353C2" w:rsidP="00773E2D">
      <w:pPr>
        <w:tabs>
          <w:tab w:val="left" w:pos="1090"/>
        </w:tabs>
        <w:rPr>
          <w:rFonts w:ascii="Verdana" w:hAnsi="Verdana" w:cstheme="minorHAnsi"/>
          <w:lang w:val="en-GB"/>
        </w:rPr>
      </w:pPr>
    </w:p>
    <w:tbl>
      <w:tblPr>
        <w:tblStyle w:val="TableGrid"/>
        <w:tblW w:w="10348" w:type="dxa"/>
        <w:tblInd w:w="-572" w:type="dxa"/>
        <w:tblLook w:val="04A0" w:firstRow="1" w:lastRow="0" w:firstColumn="1" w:lastColumn="0" w:noHBand="0" w:noVBand="1"/>
      </w:tblPr>
      <w:tblGrid>
        <w:gridCol w:w="5387"/>
        <w:gridCol w:w="4961"/>
      </w:tblGrid>
      <w:tr w:rsidR="00102603" w:rsidRPr="001D73F7" w14:paraId="5DB96A7F" w14:textId="77777777" w:rsidTr="0025741C">
        <w:tc>
          <w:tcPr>
            <w:tcW w:w="5387" w:type="dxa"/>
            <w:shd w:val="clear" w:color="auto" w:fill="8496B0" w:themeFill="text2" w:themeFillTint="99"/>
          </w:tcPr>
          <w:p w14:paraId="7FD942DE" w14:textId="789E65E8" w:rsidR="00102603" w:rsidRPr="001D73F7" w:rsidRDefault="00102603" w:rsidP="00102603">
            <w:pPr>
              <w:pStyle w:val="ListParagraph"/>
              <w:tabs>
                <w:tab w:val="left" w:pos="2130"/>
              </w:tabs>
              <w:ind w:left="0"/>
              <w:rPr>
                <w:b/>
                <w:sz w:val="20"/>
                <w:szCs w:val="20"/>
              </w:rPr>
            </w:pPr>
            <w:r w:rsidRPr="001D73F7">
              <w:rPr>
                <w:b/>
                <w:sz w:val="20"/>
                <w:szCs w:val="20"/>
              </w:rPr>
              <w:t>Observations</w:t>
            </w:r>
          </w:p>
        </w:tc>
        <w:tc>
          <w:tcPr>
            <w:tcW w:w="4961" w:type="dxa"/>
            <w:shd w:val="clear" w:color="auto" w:fill="8496B0" w:themeFill="text2" w:themeFillTint="99"/>
          </w:tcPr>
          <w:p w14:paraId="4CE73A6E" w14:textId="12D343F9" w:rsidR="00102603" w:rsidRPr="001D73F7" w:rsidRDefault="00102603" w:rsidP="00102603">
            <w:pPr>
              <w:pStyle w:val="ListParagraph"/>
              <w:tabs>
                <w:tab w:val="left" w:pos="2130"/>
              </w:tabs>
              <w:ind w:left="0"/>
              <w:rPr>
                <w:b/>
                <w:sz w:val="20"/>
                <w:szCs w:val="20"/>
              </w:rPr>
            </w:pPr>
            <w:r w:rsidRPr="001D73F7">
              <w:rPr>
                <w:b/>
                <w:sz w:val="20"/>
                <w:szCs w:val="20"/>
              </w:rPr>
              <w:t>Force Response</w:t>
            </w:r>
          </w:p>
        </w:tc>
      </w:tr>
      <w:tr w:rsidR="004969EF" w:rsidRPr="001D73F7" w14:paraId="12F3026D" w14:textId="77777777" w:rsidTr="0025741C">
        <w:tc>
          <w:tcPr>
            <w:tcW w:w="5387" w:type="dxa"/>
          </w:tcPr>
          <w:p w14:paraId="2D37707E" w14:textId="4542F693" w:rsidR="004969EF" w:rsidRPr="00970147" w:rsidRDefault="00296A1A" w:rsidP="00564406">
            <w:pPr>
              <w:rPr>
                <w:rFonts w:ascii="Verdana" w:hAnsi="Verdana"/>
                <w:sz w:val="22"/>
                <w:szCs w:val="22"/>
              </w:rPr>
            </w:pPr>
            <w:r w:rsidRPr="00970147">
              <w:rPr>
                <w:rFonts w:ascii="Verdana" w:hAnsi="Verdana"/>
                <w:sz w:val="22"/>
                <w:szCs w:val="22"/>
              </w:rPr>
              <w:t xml:space="preserve">Only one of the seven cases observed by the Panel had </w:t>
            </w:r>
            <w:r w:rsidR="00970147" w:rsidRPr="00970147">
              <w:rPr>
                <w:rFonts w:ascii="Verdana" w:hAnsi="Verdana"/>
                <w:sz w:val="22"/>
                <w:szCs w:val="22"/>
              </w:rPr>
              <w:t xml:space="preserve">expired OST. </w:t>
            </w:r>
            <w:r w:rsidR="00970147">
              <w:rPr>
                <w:rFonts w:ascii="Verdana" w:hAnsi="Verdana"/>
                <w:sz w:val="22"/>
                <w:szCs w:val="22"/>
              </w:rPr>
              <w:t xml:space="preserve">Has this been a focus </w:t>
            </w:r>
            <w:r w:rsidR="003C3130">
              <w:rPr>
                <w:rFonts w:ascii="Verdana" w:hAnsi="Verdana"/>
                <w:sz w:val="22"/>
                <w:szCs w:val="22"/>
              </w:rPr>
              <w:t>for</w:t>
            </w:r>
            <w:r w:rsidR="00970147">
              <w:rPr>
                <w:rFonts w:ascii="Verdana" w:hAnsi="Verdana"/>
                <w:sz w:val="22"/>
                <w:szCs w:val="22"/>
              </w:rPr>
              <w:t xml:space="preserve"> the Force</w:t>
            </w:r>
            <w:r w:rsidR="00BD4200">
              <w:rPr>
                <w:rFonts w:ascii="Verdana" w:hAnsi="Verdana"/>
                <w:sz w:val="22"/>
                <w:szCs w:val="22"/>
              </w:rPr>
              <w:t xml:space="preserve"> an</w:t>
            </w:r>
            <w:r w:rsidR="008467FF">
              <w:rPr>
                <w:rFonts w:ascii="Verdana" w:hAnsi="Verdana"/>
                <w:sz w:val="22"/>
                <w:szCs w:val="22"/>
              </w:rPr>
              <w:t>d has the officer since received the relevant training</w:t>
            </w:r>
            <w:r w:rsidR="00970147">
              <w:rPr>
                <w:rFonts w:ascii="Verdana" w:hAnsi="Verdana"/>
                <w:sz w:val="22"/>
                <w:szCs w:val="22"/>
              </w:rPr>
              <w:t>?</w:t>
            </w:r>
          </w:p>
        </w:tc>
        <w:tc>
          <w:tcPr>
            <w:tcW w:w="4961" w:type="dxa"/>
          </w:tcPr>
          <w:p w14:paraId="4433D158" w14:textId="315B79C4" w:rsidR="008A4AF4" w:rsidRPr="001D73F7" w:rsidRDefault="00484A8C" w:rsidP="008A4AF4">
            <w:pPr>
              <w:rPr>
                <w:rFonts w:ascii="Verdana" w:hAnsi="Verdana"/>
              </w:rPr>
            </w:pPr>
            <w:r>
              <w:rPr>
                <w:rFonts w:ascii="Verdana" w:hAnsi="Verdana"/>
              </w:rPr>
              <w:t>During the later part of 2023 there was significant resources put into</w:t>
            </w:r>
            <w:r w:rsidR="00083F77">
              <w:rPr>
                <w:rFonts w:ascii="Verdana" w:hAnsi="Verdana"/>
              </w:rPr>
              <w:t xml:space="preserve"> Public Protective Safety Training</w:t>
            </w:r>
            <w:r>
              <w:rPr>
                <w:rFonts w:ascii="Verdana" w:hAnsi="Verdana"/>
              </w:rPr>
              <w:t xml:space="preserve"> </w:t>
            </w:r>
            <w:r w:rsidR="00083F77">
              <w:rPr>
                <w:rFonts w:ascii="Verdana" w:hAnsi="Verdana"/>
              </w:rPr>
              <w:t>(</w:t>
            </w:r>
            <w:r>
              <w:rPr>
                <w:rFonts w:ascii="Verdana" w:hAnsi="Verdana"/>
              </w:rPr>
              <w:t>PPST</w:t>
            </w:r>
            <w:r w:rsidR="00083F77">
              <w:rPr>
                <w:rFonts w:ascii="Verdana" w:hAnsi="Verdana"/>
              </w:rPr>
              <w:t>)</w:t>
            </w:r>
            <w:r>
              <w:rPr>
                <w:rFonts w:ascii="Verdana" w:hAnsi="Verdana"/>
              </w:rPr>
              <w:t xml:space="preserve"> </w:t>
            </w:r>
            <w:proofErr w:type="gramStart"/>
            <w:r>
              <w:rPr>
                <w:rFonts w:ascii="Verdana" w:hAnsi="Verdana"/>
              </w:rPr>
              <w:t>in order to</w:t>
            </w:r>
            <w:proofErr w:type="gramEnd"/>
            <w:r>
              <w:rPr>
                <w:rFonts w:ascii="Verdana" w:hAnsi="Verdana"/>
              </w:rPr>
              <w:t xml:space="preserve"> get officers back into ticket.  The PPST training program will commence again in March and those out of ticket will be placed on the early courses by R</w:t>
            </w:r>
            <w:r w:rsidR="00083F77">
              <w:rPr>
                <w:rFonts w:ascii="Verdana" w:hAnsi="Verdana"/>
              </w:rPr>
              <w:t xml:space="preserve">esource </w:t>
            </w:r>
            <w:r>
              <w:rPr>
                <w:rFonts w:ascii="Verdana" w:hAnsi="Verdana"/>
              </w:rPr>
              <w:t>M</w:t>
            </w:r>
            <w:r w:rsidR="00083F77">
              <w:rPr>
                <w:rFonts w:ascii="Verdana" w:hAnsi="Verdana"/>
              </w:rPr>
              <w:t xml:space="preserve">anagement </w:t>
            </w:r>
            <w:r>
              <w:rPr>
                <w:rFonts w:ascii="Verdana" w:hAnsi="Verdana"/>
              </w:rPr>
              <w:t>U</w:t>
            </w:r>
            <w:r w:rsidR="00083F77">
              <w:rPr>
                <w:rFonts w:ascii="Verdana" w:hAnsi="Verdana"/>
              </w:rPr>
              <w:t>nit.</w:t>
            </w:r>
          </w:p>
        </w:tc>
      </w:tr>
      <w:tr w:rsidR="004969EF" w:rsidRPr="00E06464" w14:paraId="7B26F923" w14:textId="77777777" w:rsidTr="0025741C">
        <w:tc>
          <w:tcPr>
            <w:tcW w:w="5387" w:type="dxa"/>
          </w:tcPr>
          <w:p w14:paraId="0FB0C0D4" w14:textId="33AB4690" w:rsidR="004969EF" w:rsidRPr="00E06464" w:rsidRDefault="001220FB" w:rsidP="006409A3">
            <w:pPr>
              <w:rPr>
                <w:rFonts w:ascii="Verdana" w:hAnsi="Verdana"/>
                <w:sz w:val="22"/>
                <w:szCs w:val="22"/>
              </w:rPr>
            </w:pPr>
            <w:r w:rsidRPr="00E06464">
              <w:rPr>
                <w:rFonts w:ascii="Verdana" w:hAnsi="Verdana"/>
                <w:sz w:val="22"/>
                <w:szCs w:val="22"/>
              </w:rPr>
              <w:t xml:space="preserve">What are the reasons for applying handcuffs to the front and the rear? Majority of BWV observed has shown that the application of handcuffs </w:t>
            </w:r>
            <w:proofErr w:type="gramStart"/>
            <w:r w:rsidRPr="00E06464">
              <w:rPr>
                <w:rFonts w:ascii="Verdana" w:hAnsi="Verdana"/>
                <w:sz w:val="22"/>
                <w:szCs w:val="22"/>
              </w:rPr>
              <w:t>have</w:t>
            </w:r>
            <w:proofErr w:type="gramEnd"/>
            <w:r w:rsidRPr="00E06464">
              <w:rPr>
                <w:rFonts w:ascii="Verdana" w:hAnsi="Verdana"/>
                <w:sz w:val="22"/>
                <w:szCs w:val="22"/>
              </w:rPr>
              <w:t xml:space="preserve"> been applied via the rear of the subject’s body.</w:t>
            </w:r>
            <w:r w:rsidR="00B57691" w:rsidRPr="00E06464">
              <w:rPr>
                <w:rFonts w:ascii="Verdana" w:hAnsi="Verdana"/>
                <w:sz w:val="22"/>
                <w:szCs w:val="22"/>
              </w:rPr>
              <w:t xml:space="preserve"> Other than </w:t>
            </w:r>
            <w:r w:rsidR="00536826" w:rsidRPr="00E06464">
              <w:rPr>
                <w:rFonts w:ascii="Verdana" w:hAnsi="Verdana"/>
                <w:sz w:val="22"/>
                <w:szCs w:val="22"/>
              </w:rPr>
              <w:t>case 2, the consensus amongst the Panel believed that the use of handcuffs w</w:t>
            </w:r>
            <w:r w:rsidR="0012583F" w:rsidRPr="00E06464">
              <w:rPr>
                <w:rFonts w:ascii="Verdana" w:hAnsi="Verdana"/>
                <w:sz w:val="22"/>
                <w:szCs w:val="22"/>
              </w:rPr>
              <w:t>as</w:t>
            </w:r>
            <w:r w:rsidR="00536826" w:rsidRPr="00E06464">
              <w:rPr>
                <w:rFonts w:ascii="Verdana" w:hAnsi="Verdana"/>
                <w:sz w:val="22"/>
                <w:szCs w:val="22"/>
              </w:rPr>
              <w:t xml:space="preserve"> proportionate. </w:t>
            </w:r>
          </w:p>
        </w:tc>
        <w:tc>
          <w:tcPr>
            <w:tcW w:w="4961" w:type="dxa"/>
          </w:tcPr>
          <w:p w14:paraId="2B346AB1" w14:textId="77777777" w:rsidR="00326445" w:rsidRPr="00083F77" w:rsidRDefault="00326445" w:rsidP="00326445">
            <w:pPr>
              <w:pStyle w:val="NormalWeb"/>
              <w:shd w:val="clear" w:color="auto" w:fill="FFFFFF"/>
              <w:spacing w:before="300" w:beforeAutospacing="0" w:after="300" w:afterAutospacing="0"/>
              <w:rPr>
                <w:rFonts w:ascii="Verdana" w:hAnsi="Verdana" w:cstheme="minorHAnsi"/>
                <w:sz w:val="22"/>
                <w:szCs w:val="22"/>
              </w:rPr>
            </w:pPr>
            <w:r w:rsidRPr="00083F77">
              <w:rPr>
                <w:rFonts w:ascii="Verdana" w:hAnsi="Verdana" w:cstheme="minorHAnsi"/>
                <w:sz w:val="22"/>
                <w:szCs w:val="22"/>
              </w:rPr>
              <w:t xml:space="preserve">The principal reason for handcuffing a detainee is to maintain control of the individual and to minimise the possibility of a situation escalating to a point that would necessitate using a higher level of force or restraint. The decision to use different handcuff techniques depends on </w:t>
            </w:r>
            <w:r w:rsidRPr="00083F77">
              <w:rPr>
                <w:rFonts w:ascii="Verdana" w:hAnsi="Verdana" w:cstheme="minorHAnsi"/>
                <w:sz w:val="22"/>
                <w:szCs w:val="22"/>
              </w:rPr>
              <w:lastRenderedPageBreak/>
              <w:t xml:space="preserve">the situation that an officer finds themselves in. </w:t>
            </w:r>
          </w:p>
          <w:p w14:paraId="14EDC3DF" w14:textId="77777777" w:rsidR="00326445" w:rsidRPr="00083F77" w:rsidRDefault="00326445" w:rsidP="00326445">
            <w:pPr>
              <w:pStyle w:val="NormalWeb"/>
              <w:shd w:val="clear" w:color="auto" w:fill="FFFFFF"/>
              <w:spacing w:before="300" w:beforeAutospacing="0" w:after="300" w:afterAutospacing="0"/>
              <w:rPr>
                <w:rFonts w:ascii="Verdana" w:hAnsi="Verdana" w:cstheme="minorHAnsi"/>
                <w:sz w:val="22"/>
                <w:szCs w:val="22"/>
              </w:rPr>
            </w:pPr>
            <w:r w:rsidRPr="00083F77">
              <w:rPr>
                <w:rFonts w:ascii="Verdana" w:hAnsi="Verdana" w:cstheme="minorHAnsi"/>
                <w:sz w:val="22"/>
                <w:szCs w:val="22"/>
              </w:rPr>
              <w:t xml:space="preserve">The decision to handcuff a detainee is not based on a rigid criterion. It is determined by the nature of each situation as perceived by the officer. To ensure the effective and appropriate use of handcuffs, it is necessary to place the responsibility for handcuffing with the involved officers. Officers should evaluate all available facts and circumstances concerning each person prior to determining </w:t>
            </w:r>
            <w:proofErr w:type="gramStart"/>
            <w:r w:rsidRPr="00083F77">
              <w:rPr>
                <w:rFonts w:ascii="Verdana" w:hAnsi="Verdana" w:cstheme="minorHAnsi"/>
                <w:sz w:val="22"/>
                <w:szCs w:val="22"/>
              </w:rPr>
              <w:t>whether or not</w:t>
            </w:r>
            <w:proofErr w:type="gramEnd"/>
            <w:r w:rsidRPr="00083F77">
              <w:rPr>
                <w:rFonts w:ascii="Verdana" w:hAnsi="Verdana" w:cstheme="minorHAnsi"/>
                <w:sz w:val="22"/>
                <w:szCs w:val="22"/>
              </w:rPr>
              <w:t xml:space="preserve"> to use handcuffs. </w:t>
            </w:r>
          </w:p>
          <w:p w14:paraId="00800500"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The varied nature of each situation makes it unrealistic to provide specific and detailed guidelines for handcuffing. When determining whether or not to handcuff a person, the following factors should be considered: the possibility of escape or the incident escalating, the potential threat to the officers and other persons, the positional advantage or disadvantage of the officer during searching procedures, the size, relative strength, and skill level of the officer versus the person, and the knowledge of the individual’s previous encounters with the police.</w:t>
            </w:r>
          </w:p>
          <w:p w14:paraId="4A4C9350"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 xml:space="preserve">Generally handcuffing a person to the front is considered when a person is relatively compliant.  Placing a detainee in a front stack places an officer in a position where they are more vulnerable to attack from the prisoner when applying and removing the handcuffs.  Using handcuffs to the front also increases the ability of the detainee to use their hands in a way that could remove hidden items from clothing meaning they could dispose of evidence, swallow </w:t>
            </w:r>
            <w:proofErr w:type="gramStart"/>
            <w:r w:rsidRPr="00E06464">
              <w:rPr>
                <w:rFonts w:ascii="Verdana" w:hAnsi="Verdana" w:cstheme="minorHAnsi"/>
                <w:sz w:val="22"/>
                <w:szCs w:val="22"/>
              </w:rPr>
              <w:t>drugs</w:t>
            </w:r>
            <w:proofErr w:type="gramEnd"/>
            <w:r w:rsidRPr="00E06464">
              <w:rPr>
                <w:rFonts w:ascii="Verdana" w:hAnsi="Verdana" w:cstheme="minorHAnsi"/>
                <w:sz w:val="22"/>
                <w:szCs w:val="22"/>
              </w:rPr>
              <w:t xml:space="preserve"> or conceal a weapon.  It is therefore not advised to handcuff people who are violent in this manner.  </w:t>
            </w:r>
          </w:p>
          <w:p w14:paraId="76BC3462"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 xml:space="preserve">Handcuffing to the front also decreases the number of options that are available to officers in custody if the prisoner where to become violent either in the cells or out </w:t>
            </w:r>
            <w:r w:rsidRPr="00E06464">
              <w:rPr>
                <w:rFonts w:ascii="Verdana" w:hAnsi="Verdana" w:cstheme="minorHAnsi"/>
                <w:sz w:val="22"/>
                <w:szCs w:val="22"/>
              </w:rPr>
              <w:lastRenderedPageBreak/>
              <w:t xml:space="preserve">on the street.  Where a prisoner does become violent with the handcuffs in front then techniques such as a cell procedure become extremely difficult to undertake because it would involve lying the suspect on their front.  If the handcuffs are positioned in the front, then this is not possible resulting in officers having to potentially fight a suspect at a standing or sitting position rather than controlling them safely on the floor.     </w:t>
            </w:r>
          </w:p>
          <w:p w14:paraId="2D32947B"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 xml:space="preserve">Therefore, handcuffing a prisoner from the rear is a safer option for an officer.  If an officer handcuffs from the rear with the prisoner standing it takes the officer out of the suspects fighting arc.  It allows the officer to push the suspect away from them and safely disengage and gives them time to re </w:t>
            </w:r>
            <w:proofErr w:type="spellStart"/>
            <w:r w:rsidRPr="00E06464">
              <w:rPr>
                <w:rFonts w:ascii="Verdana" w:hAnsi="Verdana" w:cstheme="minorHAnsi"/>
                <w:sz w:val="22"/>
                <w:szCs w:val="22"/>
              </w:rPr>
              <w:t>asses</w:t>
            </w:r>
            <w:proofErr w:type="spellEnd"/>
            <w:r w:rsidRPr="00E06464">
              <w:rPr>
                <w:rFonts w:ascii="Verdana" w:hAnsi="Verdana" w:cstheme="minorHAnsi"/>
                <w:sz w:val="22"/>
                <w:szCs w:val="22"/>
              </w:rPr>
              <w:t xml:space="preserve"> the situation and to consider increasing the level of force required to detain a suspect safely.  Often officers will take a violent offender to the ground and place them into a ground pin.  If this is the case, then handcuffing to the rear is the only option available to them.  </w:t>
            </w:r>
          </w:p>
          <w:p w14:paraId="0876F659"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 xml:space="preserve">Handcuffing to the rear also places a detainee off balance.  This is important where a detainee is violent.  It allows the officer to place an arm between the prisoner’s body and arm and bend them forward where there is a risk of spitting for example.  It also allows an officer to lower a detainee to the ground where there is a need to do so for example if they are going to conduct a cell procedure.  </w:t>
            </w:r>
          </w:p>
          <w:p w14:paraId="56D568A2" w14:textId="77777777" w:rsidR="00326445" w:rsidRPr="00E06464" w:rsidRDefault="00326445" w:rsidP="00326445">
            <w:pPr>
              <w:pStyle w:val="NormalWeb"/>
              <w:shd w:val="clear" w:color="auto" w:fill="FFFFFF"/>
              <w:spacing w:before="300" w:beforeAutospacing="0" w:after="300" w:afterAutospacing="0"/>
              <w:rPr>
                <w:rFonts w:ascii="Verdana" w:hAnsi="Verdana" w:cstheme="minorHAnsi"/>
                <w:sz w:val="22"/>
                <w:szCs w:val="22"/>
              </w:rPr>
            </w:pPr>
            <w:r w:rsidRPr="00E06464">
              <w:rPr>
                <w:rFonts w:ascii="Verdana" w:hAnsi="Verdana" w:cstheme="minorHAnsi"/>
                <w:sz w:val="22"/>
                <w:szCs w:val="22"/>
              </w:rPr>
              <w:t xml:space="preserve">Officers are trained in their Officer Safety Training to predominantly handcuff suspects to the rear because it is safer for the officer, for the suspect and allows the officer to have a greater range of </w:t>
            </w:r>
            <w:proofErr w:type="spellStart"/>
            <w:r w:rsidRPr="00E06464">
              <w:rPr>
                <w:rFonts w:ascii="Verdana" w:hAnsi="Verdana" w:cstheme="minorHAnsi"/>
                <w:sz w:val="22"/>
                <w:szCs w:val="22"/>
              </w:rPr>
              <w:t>self defence</w:t>
            </w:r>
            <w:proofErr w:type="spellEnd"/>
            <w:r w:rsidRPr="00E06464">
              <w:rPr>
                <w:rFonts w:ascii="Verdana" w:hAnsi="Verdana" w:cstheme="minorHAnsi"/>
                <w:sz w:val="22"/>
                <w:szCs w:val="22"/>
              </w:rPr>
              <w:t xml:space="preserve"> techniques should they be required.  </w:t>
            </w:r>
          </w:p>
          <w:p w14:paraId="06BF7CE4" w14:textId="3DA8905D" w:rsidR="004969EF" w:rsidRPr="00E06464" w:rsidRDefault="004969EF" w:rsidP="00564406">
            <w:pPr>
              <w:spacing w:after="0" w:line="240" w:lineRule="auto"/>
              <w:rPr>
                <w:rFonts w:ascii="Verdana" w:hAnsi="Verdana"/>
                <w:sz w:val="22"/>
                <w:szCs w:val="22"/>
              </w:rPr>
            </w:pPr>
          </w:p>
        </w:tc>
      </w:tr>
      <w:tr w:rsidR="00270503" w:rsidRPr="00E06464" w14:paraId="792C38A1" w14:textId="77777777" w:rsidTr="0025741C">
        <w:tc>
          <w:tcPr>
            <w:tcW w:w="5387" w:type="dxa"/>
          </w:tcPr>
          <w:p w14:paraId="419704E6" w14:textId="6CF5E5B1" w:rsidR="00270503" w:rsidRPr="00E06464" w:rsidRDefault="00270503" w:rsidP="00107BFC">
            <w:pPr>
              <w:rPr>
                <w:rFonts w:ascii="Verdana" w:hAnsi="Verdana"/>
                <w:sz w:val="22"/>
                <w:szCs w:val="22"/>
              </w:rPr>
            </w:pPr>
            <w:r w:rsidRPr="00E06464">
              <w:rPr>
                <w:rFonts w:ascii="Verdana" w:hAnsi="Verdana" w:cs="Arial"/>
                <w:bCs/>
                <w:sz w:val="22"/>
                <w:szCs w:val="22"/>
              </w:rPr>
              <w:lastRenderedPageBreak/>
              <w:t xml:space="preserve">The Panel would like to know whether there are any specific guidelines for minors and the use of force? </w:t>
            </w:r>
          </w:p>
        </w:tc>
        <w:tc>
          <w:tcPr>
            <w:tcW w:w="4961" w:type="dxa"/>
          </w:tcPr>
          <w:p w14:paraId="78E9122E" w14:textId="713A711E" w:rsidR="00262E69" w:rsidRPr="00262E69" w:rsidRDefault="00262E69" w:rsidP="00262E69">
            <w:pPr>
              <w:spacing w:after="160" w:line="259" w:lineRule="auto"/>
              <w:rPr>
                <w:rFonts w:ascii="Verdana" w:eastAsiaTheme="minorHAnsi" w:hAnsi="Verdana"/>
                <w:sz w:val="22"/>
                <w:szCs w:val="22"/>
                <w:lang w:val="en-GB"/>
              </w:rPr>
            </w:pPr>
            <w:r w:rsidRPr="00262E69">
              <w:rPr>
                <w:rFonts w:ascii="Verdana" w:eastAsiaTheme="minorHAnsi" w:hAnsi="Verdana"/>
                <w:sz w:val="22"/>
                <w:szCs w:val="22"/>
                <w:lang w:val="en-GB"/>
              </w:rPr>
              <w:t xml:space="preserve">In short </w:t>
            </w:r>
            <w:r w:rsidRPr="00E06464">
              <w:rPr>
                <w:rFonts w:ascii="Verdana" w:eastAsiaTheme="minorHAnsi" w:hAnsi="Verdana"/>
                <w:sz w:val="22"/>
                <w:szCs w:val="22"/>
                <w:lang w:val="en-GB"/>
              </w:rPr>
              <w:t>yes,</w:t>
            </w:r>
            <w:r w:rsidRPr="00262E69">
              <w:rPr>
                <w:rFonts w:ascii="Verdana" w:eastAsiaTheme="minorHAnsi" w:hAnsi="Verdana"/>
                <w:sz w:val="22"/>
                <w:szCs w:val="22"/>
                <w:lang w:val="en-GB"/>
              </w:rPr>
              <w:t xml:space="preserve"> an officer can use force upon a child.  </w:t>
            </w:r>
          </w:p>
          <w:p w14:paraId="206B5CEF" w14:textId="77777777" w:rsidR="00262E69" w:rsidRPr="00262E69" w:rsidRDefault="00262E69" w:rsidP="00262E69">
            <w:pPr>
              <w:spacing w:after="360" w:line="240" w:lineRule="auto"/>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Whenever the use of force is necessary, both the general public and members of the police service expect police officers to:</w:t>
            </w:r>
          </w:p>
          <w:p w14:paraId="51D8F7CB" w14:textId="77777777" w:rsidR="00262E69" w:rsidRPr="00262E69" w:rsidRDefault="00262E69" w:rsidP="00262E69">
            <w:pPr>
              <w:numPr>
                <w:ilvl w:val="0"/>
                <w:numId w:val="35"/>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respect and protect human life and minimise damage and injury.</w:t>
            </w:r>
          </w:p>
          <w:p w14:paraId="0BA6FEB7" w14:textId="77777777" w:rsidR="00262E69" w:rsidRPr="00262E69" w:rsidRDefault="00262E69" w:rsidP="00262E69">
            <w:pPr>
              <w:numPr>
                <w:ilvl w:val="0"/>
                <w:numId w:val="35"/>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exercise restraint in such use and ensure that their responses are proportionate and necessary in the circumstances and consistent with the legitimate objective to be achieved.</w:t>
            </w:r>
          </w:p>
          <w:p w14:paraId="20866F66" w14:textId="77777777" w:rsidR="00262E69" w:rsidRPr="00262E69" w:rsidRDefault="00262E69" w:rsidP="00262E69">
            <w:pPr>
              <w:numPr>
                <w:ilvl w:val="0"/>
                <w:numId w:val="35"/>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ensure that assistance and aid are rendered to any injured or affected persons at the earliest practicable opportunity.</w:t>
            </w:r>
          </w:p>
          <w:p w14:paraId="606C6961" w14:textId="15C2FF84" w:rsidR="00262E69" w:rsidRPr="00262E69" w:rsidRDefault="00262E69" w:rsidP="00262E69">
            <w:pPr>
              <w:spacing w:after="360" w:line="240" w:lineRule="auto"/>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When using force officers must be cognisant of the level of force to be used and must always seek opportunity to seek opportunities that prevent the use of force</w:t>
            </w:r>
            <w:r w:rsidRPr="00E06464">
              <w:rPr>
                <w:rFonts w:ascii="Verdana" w:eastAsia="Times New Roman" w:hAnsi="Verdana" w:cstheme="minorHAnsi"/>
                <w:color w:val="000000"/>
                <w:spacing w:val="3"/>
                <w:sz w:val="22"/>
                <w:szCs w:val="22"/>
                <w:lang w:val="en-GB"/>
              </w:rPr>
              <w:t xml:space="preserve"> particularly when minors are involved</w:t>
            </w:r>
            <w:r w:rsidRPr="00262E69">
              <w:rPr>
                <w:rFonts w:ascii="Verdana" w:eastAsia="Times New Roman" w:hAnsi="Verdana" w:cstheme="minorHAnsi"/>
                <w:color w:val="000000"/>
                <w:spacing w:val="3"/>
                <w:sz w:val="22"/>
                <w:szCs w:val="22"/>
                <w:lang w:val="en-GB"/>
              </w:rPr>
              <w:t>.  However, where the use of force is a possibility should always conduct themselves so as to minimise, to the greatest extent possible, recourse to the use of force.</w:t>
            </w:r>
          </w:p>
          <w:p w14:paraId="3A139976" w14:textId="77777777" w:rsidR="00262E69" w:rsidRPr="00262E69" w:rsidRDefault="00262E69" w:rsidP="00262E69">
            <w:pPr>
              <w:spacing w:after="360" w:line="240" w:lineRule="auto"/>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There is no doubt that Police officers face situations on a daily basis where they may be required to use force. The primary responsibility for using force rests with individual officers. Officers are trained to ask themselves,</w:t>
            </w:r>
          </w:p>
          <w:p w14:paraId="1CF31AF0" w14:textId="2D6A828E" w:rsidR="00262E69" w:rsidRPr="00262E69" w:rsidRDefault="00262E69" w:rsidP="00262E69">
            <w:pPr>
              <w:numPr>
                <w:ilvl w:val="0"/>
                <w:numId w:val="36"/>
              </w:numPr>
              <w:spacing w:after="360" w:line="240" w:lineRule="auto"/>
              <w:contextualSpacing/>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Would the use of force have a lawful objective (</w:t>
            </w:r>
            <w:r w:rsidR="00F466F0" w:rsidRPr="00E06464">
              <w:rPr>
                <w:rFonts w:ascii="Verdana" w:eastAsia="Times New Roman" w:hAnsi="Verdana" w:cstheme="minorHAnsi"/>
                <w:color w:val="000000"/>
                <w:spacing w:val="3"/>
                <w:sz w:val="22"/>
                <w:szCs w:val="22"/>
                <w:lang w:val="en-GB"/>
              </w:rPr>
              <w:t>e.g.,</w:t>
            </w:r>
            <w:r w:rsidRPr="00262E69">
              <w:rPr>
                <w:rFonts w:ascii="Verdana" w:eastAsia="Times New Roman" w:hAnsi="Verdana" w:cstheme="minorHAnsi"/>
                <w:color w:val="000000"/>
                <w:spacing w:val="3"/>
                <w:sz w:val="22"/>
                <w:szCs w:val="22"/>
                <w:lang w:val="en-GB"/>
              </w:rPr>
              <w:t xml:space="preserve"> the prevention of injury to others or damage to property or effecting of a lawful arrest) and if </w:t>
            </w:r>
            <w:r w:rsidR="00F466F0" w:rsidRPr="00E06464">
              <w:rPr>
                <w:rFonts w:ascii="Verdana" w:eastAsia="Times New Roman" w:hAnsi="Verdana" w:cstheme="minorHAnsi"/>
                <w:color w:val="000000"/>
                <w:spacing w:val="3"/>
                <w:sz w:val="22"/>
                <w:szCs w:val="22"/>
                <w:lang w:val="en-GB"/>
              </w:rPr>
              <w:t>so,</w:t>
            </w:r>
            <w:r w:rsidRPr="00262E69">
              <w:rPr>
                <w:rFonts w:ascii="Verdana" w:eastAsia="Times New Roman" w:hAnsi="Verdana" w:cstheme="minorHAnsi"/>
                <w:color w:val="000000"/>
                <w:spacing w:val="3"/>
                <w:sz w:val="22"/>
                <w:szCs w:val="22"/>
                <w:lang w:val="en-GB"/>
              </w:rPr>
              <w:t xml:space="preserve"> how immediate and grave is the threat posed.</w:t>
            </w:r>
          </w:p>
          <w:p w14:paraId="355D1F36" w14:textId="77777777" w:rsidR="00262E69" w:rsidRPr="00262E69" w:rsidRDefault="00262E69" w:rsidP="00262E69">
            <w:pPr>
              <w:numPr>
                <w:ilvl w:val="0"/>
                <w:numId w:val="36"/>
              </w:numPr>
              <w:spacing w:after="360" w:line="240" w:lineRule="auto"/>
              <w:contextualSpacing/>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Are there any means short of the use of force, capable of attaining the lawful objective identified?</w:t>
            </w:r>
          </w:p>
          <w:p w14:paraId="50833308" w14:textId="5AB54345" w:rsidR="00262E69" w:rsidRPr="00E06464" w:rsidRDefault="00262E69" w:rsidP="00262E69">
            <w:pPr>
              <w:numPr>
                <w:ilvl w:val="0"/>
                <w:numId w:val="36"/>
              </w:numPr>
              <w:spacing w:after="360" w:line="240" w:lineRule="auto"/>
              <w:contextualSpacing/>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lastRenderedPageBreak/>
              <w:t xml:space="preserve">Having regards to the nature and gravity of the threat and the potential for adverse consequences to arise from the use of force (including the risk of escalation and the exposure of others to harm) what is the minimum level of force required to attain the objective identified and would the use of that level of force be proportionate or </w:t>
            </w:r>
            <w:r w:rsidR="00F466F0" w:rsidRPr="00E06464">
              <w:rPr>
                <w:rFonts w:ascii="Verdana" w:eastAsia="Times New Roman" w:hAnsi="Verdana" w:cstheme="minorHAnsi"/>
                <w:color w:val="000000"/>
                <w:spacing w:val="3"/>
                <w:sz w:val="22"/>
                <w:szCs w:val="22"/>
                <w:lang w:val="en-GB"/>
              </w:rPr>
              <w:t>excessive.</w:t>
            </w:r>
          </w:p>
          <w:p w14:paraId="76E281FC" w14:textId="77777777" w:rsidR="00262E69" w:rsidRPr="00262E69" w:rsidRDefault="00262E69" w:rsidP="00E06464">
            <w:pPr>
              <w:spacing w:after="360" w:line="240" w:lineRule="auto"/>
              <w:contextualSpacing/>
              <w:rPr>
                <w:rFonts w:ascii="Verdana" w:eastAsia="Times New Roman" w:hAnsi="Verdana" w:cstheme="minorHAnsi"/>
                <w:color w:val="000000"/>
                <w:spacing w:val="3"/>
                <w:sz w:val="22"/>
                <w:szCs w:val="22"/>
                <w:lang w:val="en-GB"/>
              </w:rPr>
            </w:pPr>
          </w:p>
          <w:p w14:paraId="5449A0A2" w14:textId="77777777" w:rsidR="00262E69" w:rsidRPr="00262E69" w:rsidRDefault="00262E69" w:rsidP="00262E69">
            <w:pPr>
              <w:spacing w:after="360" w:line="240" w:lineRule="auto"/>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The proportionate use of force is governed through:</w:t>
            </w:r>
          </w:p>
          <w:p w14:paraId="27A441D1" w14:textId="77777777" w:rsidR="00262E69" w:rsidRPr="00262E69" w:rsidRDefault="00262E69" w:rsidP="00262E69">
            <w:pPr>
              <w:numPr>
                <w:ilvl w:val="0"/>
                <w:numId w:val="34"/>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 xml:space="preserve">the rights and freedoms contained in the ECHR, which govern the police use of </w:t>
            </w:r>
            <w:proofErr w:type="gramStart"/>
            <w:r w:rsidRPr="00262E69">
              <w:rPr>
                <w:rFonts w:ascii="Verdana" w:eastAsia="Times New Roman" w:hAnsi="Verdana" w:cstheme="minorHAnsi"/>
                <w:color w:val="000000"/>
                <w:sz w:val="22"/>
                <w:szCs w:val="22"/>
                <w:lang w:val="en-GB"/>
              </w:rPr>
              <w:t>force</w:t>
            </w:r>
            <w:proofErr w:type="gramEnd"/>
          </w:p>
          <w:p w14:paraId="637DB608" w14:textId="77777777" w:rsidR="00262E69" w:rsidRPr="00262E69" w:rsidRDefault="00262E69" w:rsidP="00262E69">
            <w:pPr>
              <w:numPr>
                <w:ilvl w:val="0"/>
                <w:numId w:val="34"/>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Criminal Law Act 1967</w:t>
            </w:r>
          </w:p>
          <w:p w14:paraId="68BD3934" w14:textId="77777777" w:rsidR="00262E69" w:rsidRPr="00262E69" w:rsidRDefault="00262E69" w:rsidP="00262E69">
            <w:pPr>
              <w:numPr>
                <w:ilvl w:val="0"/>
                <w:numId w:val="34"/>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PACE 1984</w:t>
            </w:r>
          </w:p>
          <w:p w14:paraId="3E487A19" w14:textId="77777777" w:rsidR="00262E69" w:rsidRPr="00262E69" w:rsidRDefault="00262E69" w:rsidP="00262E69">
            <w:pPr>
              <w:numPr>
                <w:ilvl w:val="0"/>
                <w:numId w:val="34"/>
              </w:numPr>
              <w:spacing w:before="100" w:beforeAutospacing="1" w:after="240" w:line="240" w:lineRule="auto"/>
              <w:rPr>
                <w:rFonts w:ascii="Verdana" w:eastAsia="Times New Roman" w:hAnsi="Verdana" w:cstheme="minorHAnsi"/>
                <w:color w:val="000000"/>
                <w:sz w:val="22"/>
                <w:szCs w:val="22"/>
                <w:lang w:val="en-GB"/>
              </w:rPr>
            </w:pPr>
            <w:r w:rsidRPr="00262E69">
              <w:rPr>
                <w:rFonts w:ascii="Verdana" w:eastAsia="Times New Roman" w:hAnsi="Verdana" w:cstheme="minorHAnsi"/>
                <w:color w:val="000000"/>
                <w:sz w:val="22"/>
                <w:szCs w:val="22"/>
                <w:lang w:val="en-GB"/>
              </w:rPr>
              <w:t>common law as supplemented by the Criminal Justice and Immigration Act 2008)</w:t>
            </w:r>
          </w:p>
          <w:p w14:paraId="7D80F4BC" w14:textId="3894DFC3" w:rsidR="00262E69" w:rsidRPr="00262E69" w:rsidRDefault="00262E69" w:rsidP="00262E69">
            <w:pPr>
              <w:spacing w:after="160" w:line="259" w:lineRule="auto"/>
              <w:rPr>
                <w:rFonts w:ascii="Verdana" w:eastAsiaTheme="minorHAnsi" w:hAnsi="Verdana" w:cstheme="minorHAnsi"/>
                <w:sz w:val="22"/>
                <w:szCs w:val="22"/>
                <w:lang w:val="en-GB"/>
              </w:rPr>
            </w:pPr>
            <w:r w:rsidRPr="00C10F0D">
              <w:rPr>
                <w:rFonts w:ascii="Verdana" w:eastAsiaTheme="minorHAnsi" w:hAnsi="Verdana" w:cstheme="minorHAnsi"/>
                <w:sz w:val="22"/>
                <w:szCs w:val="22"/>
                <w:lang w:val="en-GB"/>
              </w:rPr>
              <w:t xml:space="preserve">This legislation and these questions are central to the PPST training that officers receive. </w:t>
            </w:r>
            <w:r w:rsidRPr="00262E69">
              <w:rPr>
                <w:rFonts w:ascii="Verdana" w:eastAsiaTheme="minorHAnsi" w:hAnsi="Verdana" w:cstheme="minorHAnsi"/>
                <w:sz w:val="22"/>
                <w:szCs w:val="22"/>
                <w:lang w:val="en-GB"/>
              </w:rPr>
              <w:t xml:space="preserve"> </w:t>
            </w:r>
          </w:p>
          <w:p w14:paraId="5739C077" w14:textId="77777777" w:rsidR="00262E69" w:rsidRPr="00262E69" w:rsidRDefault="00262E69" w:rsidP="00262E69">
            <w:pPr>
              <w:spacing w:after="160" w:line="259" w:lineRule="auto"/>
              <w:rPr>
                <w:rFonts w:ascii="Verdana" w:eastAsiaTheme="minorHAnsi" w:hAnsi="Verdana" w:cstheme="minorHAnsi"/>
                <w:sz w:val="22"/>
                <w:szCs w:val="22"/>
                <w:lang w:val="en-GB"/>
              </w:rPr>
            </w:pPr>
          </w:p>
          <w:p w14:paraId="5D996BEC" w14:textId="0F51F101" w:rsidR="00262E69" w:rsidRPr="00262E69" w:rsidRDefault="00262E69" w:rsidP="00262E69">
            <w:pPr>
              <w:spacing w:after="160" w:line="259" w:lineRule="auto"/>
              <w:rPr>
                <w:rFonts w:ascii="Verdana" w:eastAsiaTheme="minorHAnsi" w:hAnsi="Verdana" w:cstheme="minorHAnsi"/>
                <w:sz w:val="22"/>
                <w:szCs w:val="22"/>
                <w:lang w:val="en-GB"/>
              </w:rPr>
            </w:pPr>
            <w:r w:rsidRPr="00262E69">
              <w:rPr>
                <w:rFonts w:ascii="Verdana" w:eastAsiaTheme="minorHAnsi" w:hAnsi="Verdana" w:cstheme="minorHAnsi"/>
                <w:sz w:val="22"/>
                <w:szCs w:val="22"/>
                <w:lang w:val="en-GB"/>
              </w:rPr>
              <w:t xml:space="preserve">When using force against a child officers must consider a number of factors relating to the child including the age, size and vulnerability of the child when deciding to use force.  The circumstances in which the officer finds themselves will also be a key factor in deciding on the type and level of force to be used.  </w:t>
            </w:r>
            <w:r w:rsidR="00F466F0" w:rsidRPr="00E06464">
              <w:rPr>
                <w:rFonts w:ascii="Verdana" w:eastAsiaTheme="minorHAnsi" w:hAnsi="Verdana" w:cstheme="minorHAnsi"/>
                <w:sz w:val="22"/>
                <w:szCs w:val="22"/>
                <w:lang w:val="en-GB"/>
              </w:rPr>
              <w:t>Let’s</w:t>
            </w:r>
            <w:r w:rsidRPr="00262E69">
              <w:rPr>
                <w:rFonts w:ascii="Verdana" w:eastAsiaTheme="minorHAnsi" w:hAnsi="Verdana" w:cstheme="minorHAnsi"/>
                <w:sz w:val="22"/>
                <w:szCs w:val="22"/>
                <w:lang w:val="en-GB"/>
              </w:rPr>
              <w:t xml:space="preserve"> not forget holding a child’s hand to prevent them from running away can be considered a use of force.  But there are times where the use of force against a child is unavoidable and necessary for the safety of the child, members of the public, </w:t>
            </w:r>
            <w:r w:rsidR="00F466F0" w:rsidRPr="00E06464">
              <w:rPr>
                <w:rFonts w:ascii="Verdana" w:eastAsiaTheme="minorHAnsi" w:hAnsi="Verdana" w:cstheme="minorHAnsi"/>
                <w:sz w:val="22"/>
                <w:szCs w:val="22"/>
                <w:lang w:val="en-GB"/>
              </w:rPr>
              <w:t>officers,</w:t>
            </w:r>
            <w:r w:rsidRPr="00262E69">
              <w:rPr>
                <w:rFonts w:ascii="Verdana" w:eastAsiaTheme="minorHAnsi" w:hAnsi="Verdana" w:cstheme="minorHAnsi"/>
                <w:sz w:val="22"/>
                <w:szCs w:val="22"/>
                <w:lang w:val="en-GB"/>
              </w:rPr>
              <w:t xml:space="preserve"> and the protection of property.  </w:t>
            </w:r>
          </w:p>
          <w:p w14:paraId="61CE1CA4" w14:textId="77777777" w:rsidR="00262E69" w:rsidRPr="00262E69" w:rsidRDefault="00262E69" w:rsidP="00262E69">
            <w:pPr>
              <w:spacing w:after="160" w:line="259" w:lineRule="auto"/>
              <w:rPr>
                <w:rFonts w:ascii="Verdana" w:eastAsiaTheme="minorHAnsi" w:hAnsi="Verdana" w:cstheme="minorHAnsi"/>
                <w:sz w:val="22"/>
                <w:szCs w:val="22"/>
                <w:lang w:val="en-GB"/>
              </w:rPr>
            </w:pPr>
          </w:p>
          <w:p w14:paraId="3B2DAC99" w14:textId="77777777" w:rsidR="00262E69" w:rsidRPr="00262E69" w:rsidRDefault="00262E69" w:rsidP="00262E69">
            <w:pPr>
              <w:spacing w:after="160" w:line="259" w:lineRule="auto"/>
              <w:rPr>
                <w:rFonts w:ascii="Verdana" w:eastAsiaTheme="minorHAnsi" w:hAnsi="Verdana" w:cstheme="minorHAnsi"/>
                <w:sz w:val="22"/>
                <w:szCs w:val="22"/>
                <w:lang w:val="en-GB"/>
              </w:rPr>
            </w:pPr>
            <w:r w:rsidRPr="00262E69">
              <w:rPr>
                <w:rFonts w:ascii="Verdana" w:eastAsiaTheme="minorHAnsi" w:hAnsi="Verdana" w:cstheme="minorHAnsi"/>
                <w:sz w:val="22"/>
                <w:szCs w:val="22"/>
                <w:lang w:val="en-GB"/>
              </w:rPr>
              <w:lastRenderedPageBreak/>
              <w:t>Officers are also required to use force in situations where a child’s welfare is at risk and the child is at risk of serious harm.</w:t>
            </w:r>
          </w:p>
          <w:p w14:paraId="62434E6F" w14:textId="77777777" w:rsidR="00262E69" w:rsidRPr="00262E69" w:rsidRDefault="00262E69" w:rsidP="00262E69">
            <w:pPr>
              <w:spacing w:after="160" w:line="259" w:lineRule="auto"/>
              <w:rPr>
                <w:rFonts w:ascii="Verdana" w:eastAsiaTheme="minorHAnsi" w:hAnsi="Verdana" w:cstheme="minorHAnsi"/>
                <w:sz w:val="22"/>
                <w:szCs w:val="22"/>
                <w:lang w:val="en-GB"/>
              </w:rPr>
            </w:pPr>
          </w:p>
          <w:p w14:paraId="4B24E4E5" w14:textId="77777777" w:rsidR="00262E69" w:rsidRPr="00262E69" w:rsidRDefault="00262E69" w:rsidP="00262E69">
            <w:pPr>
              <w:spacing w:after="160" w:line="259" w:lineRule="auto"/>
              <w:rPr>
                <w:rFonts w:ascii="Verdana" w:eastAsiaTheme="minorHAnsi" w:hAnsi="Verdana"/>
                <w:sz w:val="22"/>
                <w:szCs w:val="22"/>
                <w:lang w:val="en-GB"/>
              </w:rPr>
            </w:pPr>
            <w:r w:rsidRPr="00262E69">
              <w:rPr>
                <w:rFonts w:ascii="Verdana" w:eastAsiaTheme="minorHAnsi" w:hAnsi="Verdana"/>
                <w:sz w:val="22"/>
                <w:szCs w:val="22"/>
                <w:lang w:val="en-GB"/>
              </w:rPr>
              <w:t>Powers to return a child home include:</w:t>
            </w:r>
          </w:p>
          <w:p w14:paraId="616E0699" w14:textId="77777777" w:rsidR="00262E69" w:rsidRPr="00262E69" w:rsidRDefault="00262E69" w:rsidP="00262E69">
            <w:pPr>
              <w:spacing w:after="160" w:line="259" w:lineRule="auto"/>
              <w:rPr>
                <w:rFonts w:ascii="Verdana" w:eastAsiaTheme="minorHAnsi" w:hAnsi="Verdana"/>
                <w:sz w:val="22"/>
                <w:szCs w:val="22"/>
                <w:lang w:val="en-GB"/>
              </w:rPr>
            </w:pPr>
            <w:r w:rsidRPr="00262E69">
              <w:rPr>
                <w:rFonts w:ascii="Verdana" w:eastAsiaTheme="minorHAnsi" w:hAnsi="Verdana"/>
                <w:sz w:val="22"/>
                <w:szCs w:val="22"/>
                <w:lang w:val="en-GB"/>
              </w:rPr>
              <w:t xml:space="preserve"> 1) Common Law Duty of Care - where the police have a legal duty of care under the Common Law, they can do what is reasonable, necessary, and proportionate to prevent that child suffering foreseeable harm. This may justify using force to return a child home if they are in a dangerous situation, but not if the child is in a safe location. </w:t>
            </w:r>
          </w:p>
          <w:p w14:paraId="54FFFA84" w14:textId="77777777" w:rsidR="00262E69" w:rsidRPr="00262E69" w:rsidRDefault="00262E69" w:rsidP="00262E69">
            <w:pPr>
              <w:spacing w:after="160" w:line="259" w:lineRule="auto"/>
              <w:rPr>
                <w:rFonts w:ascii="Verdana" w:eastAsiaTheme="minorHAnsi" w:hAnsi="Verdana"/>
                <w:sz w:val="22"/>
                <w:szCs w:val="22"/>
                <w:lang w:val="en-GB"/>
              </w:rPr>
            </w:pPr>
            <w:r w:rsidRPr="00262E69">
              <w:rPr>
                <w:rFonts w:ascii="Verdana" w:eastAsiaTheme="minorHAnsi" w:hAnsi="Verdana"/>
                <w:sz w:val="22"/>
                <w:szCs w:val="22"/>
                <w:lang w:val="en-GB"/>
              </w:rPr>
              <w:t xml:space="preserve">2) Delegation of Parental Responsibility - Anyone with parental responsibility for a child has a right to control a child’s movements to protect the child from harm. This may include using reasonable force to return the child to their home address. One option is for the officer to request the person with parental responsibility to attend the location to collect the child. Where the person with parental responsibility is unable to attend the location to recover their child, the person with parental authority may delegate parental responsibility to the police. However, before using force, officers should confirm that the person with parental responsibility has consented to force being used. </w:t>
            </w:r>
          </w:p>
          <w:p w14:paraId="7B3A791C" w14:textId="77777777" w:rsidR="00262E69" w:rsidRPr="00262E69" w:rsidRDefault="00262E69" w:rsidP="00262E69">
            <w:pPr>
              <w:spacing w:after="160" w:line="259" w:lineRule="auto"/>
              <w:rPr>
                <w:rFonts w:ascii="Verdana" w:eastAsiaTheme="minorHAnsi" w:hAnsi="Verdana" w:cstheme="minorHAnsi"/>
                <w:sz w:val="22"/>
                <w:szCs w:val="22"/>
                <w:lang w:val="en-GB"/>
              </w:rPr>
            </w:pPr>
            <w:r w:rsidRPr="00262E69">
              <w:rPr>
                <w:rFonts w:ascii="Verdana" w:eastAsiaTheme="minorHAnsi" w:hAnsi="Verdana"/>
                <w:sz w:val="22"/>
                <w:szCs w:val="22"/>
                <w:lang w:val="en-GB"/>
              </w:rPr>
              <w:t xml:space="preserve"> 3) S46 Children Act 1989 - the police have an emergency power to take a child into police protection where it is necessary to act immediately to protect a child. Where a child refuses to co-operate, this statutory power gives the police a very clear power to remove a child to a place of safety when this is necessary to prevent them suffering significant harm. Even where the use of force could be justified under the common law duty of care or delegated parental responsibility, in most cases it will be preferable to rely on S46 </w:t>
            </w:r>
            <w:r w:rsidRPr="00262E69">
              <w:rPr>
                <w:rFonts w:ascii="Verdana" w:eastAsiaTheme="minorHAnsi" w:hAnsi="Verdana"/>
                <w:sz w:val="22"/>
                <w:szCs w:val="22"/>
                <w:lang w:val="en-GB"/>
              </w:rPr>
              <w:lastRenderedPageBreak/>
              <w:t xml:space="preserve">where grounds exist to use this power, rather than rely on the common law duty or delegated parental responsibility. The circumstances when it is appropriate to exercise this power will generally coincide with the circumstances when intervention relying on common law could be justified. Where a child refuses to co-operate, it is therefore prudent to rely on the statutory power under S46, as this gives the police a very clear power to remove a child to safe accommodation when this is necessary to prevent them suffering significant harm.  </w:t>
            </w:r>
          </w:p>
          <w:p w14:paraId="59A3BA3A" w14:textId="77777777" w:rsidR="00270503" w:rsidRPr="00E06464" w:rsidRDefault="00270503" w:rsidP="008A4AF4">
            <w:pPr>
              <w:rPr>
                <w:rFonts w:ascii="Verdana" w:hAnsi="Verdana"/>
                <w:sz w:val="22"/>
                <w:szCs w:val="22"/>
              </w:rPr>
            </w:pPr>
          </w:p>
        </w:tc>
      </w:tr>
      <w:tr w:rsidR="000C4ADD" w:rsidRPr="00E06464" w14:paraId="45C71D8E" w14:textId="77777777" w:rsidTr="0025741C">
        <w:tc>
          <w:tcPr>
            <w:tcW w:w="5387" w:type="dxa"/>
          </w:tcPr>
          <w:p w14:paraId="2FBE6CEE" w14:textId="66CEF859" w:rsidR="000C4ADD" w:rsidRPr="00E06464" w:rsidRDefault="000C4ADD" w:rsidP="003A2703">
            <w:pPr>
              <w:autoSpaceDE w:val="0"/>
              <w:autoSpaceDN w:val="0"/>
              <w:adjustRightInd w:val="0"/>
              <w:spacing w:after="0" w:line="240" w:lineRule="auto"/>
              <w:rPr>
                <w:rFonts w:ascii="Verdana" w:hAnsi="Verdana"/>
                <w:sz w:val="22"/>
                <w:szCs w:val="22"/>
              </w:rPr>
            </w:pPr>
            <w:r w:rsidRPr="00E06464">
              <w:rPr>
                <w:rFonts w:ascii="Verdana" w:hAnsi="Verdana"/>
                <w:sz w:val="22"/>
                <w:szCs w:val="22"/>
              </w:rPr>
              <w:lastRenderedPageBreak/>
              <w:t>Should officers declare the purposes/</w:t>
            </w:r>
            <w:r w:rsidR="0015346F" w:rsidRPr="00E06464">
              <w:rPr>
                <w:rFonts w:ascii="Verdana" w:hAnsi="Verdana"/>
                <w:sz w:val="22"/>
                <w:szCs w:val="22"/>
              </w:rPr>
              <w:t>rationale</w:t>
            </w:r>
            <w:r w:rsidRPr="00E06464">
              <w:rPr>
                <w:rFonts w:ascii="Verdana" w:hAnsi="Verdana"/>
                <w:sz w:val="22"/>
                <w:szCs w:val="22"/>
              </w:rPr>
              <w:t xml:space="preserve"> of handcuff</w:t>
            </w:r>
            <w:r w:rsidR="003A2703" w:rsidRPr="00E06464">
              <w:rPr>
                <w:rFonts w:ascii="Verdana" w:hAnsi="Verdana"/>
                <w:sz w:val="22"/>
                <w:szCs w:val="22"/>
              </w:rPr>
              <w:t>ing an individual, and if so, when should this occur?</w:t>
            </w:r>
            <w:r w:rsidRPr="00E06464">
              <w:rPr>
                <w:rFonts w:ascii="Verdana" w:hAnsi="Verdana"/>
                <w:sz w:val="22"/>
                <w:szCs w:val="22"/>
              </w:rPr>
              <w:t xml:space="preserve"> </w:t>
            </w:r>
          </w:p>
          <w:p w14:paraId="0923B96A" w14:textId="73B2DC68" w:rsidR="00251F3C" w:rsidRPr="00E06464" w:rsidRDefault="00251F3C" w:rsidP="003A2703">
            <w:pPr>
              <w:autoSpaceDE w:val="0"/>
              <w:autoSpaceDN w:val="0"/>
              <w:adjustRightInd w:val="0"/>
              <w:spacing w:after="0" w:line="240" w:lineRule="auto"/>
              <w:rPr>
                <w:rFonts w:ascii="Verdana" w:hAnsi="Verdana"/>
                <w:sz w:val="22"/>
                <w:szCs w:val="22"/>
              </w:rPr>
            </w:pPr>
          </w:p>
        </w:tc>
        <w:tc>
          <w:tcPr>
            <w:tcW w:w="4961" w:type="dxa"/>
          </w:tcPr>
          <w:p w14:paraId="75CCE689" w14:textId="77777777" w:rsidR="00262E69" w:rsidRPr="00262E69" w:rsidRDefault="00262E69" w:rsidP="00262E69">
            <w:pPr>
              <w:spacing w:after="160" w:line="259" w:lineRule="auto"/>
              <w:rPr>
                <w:rFonts w:ascii="Verdana" w:eastAsiaTheme="minorHAnsi" w:hAnsi="Verdana" w:cstheme="minorHAnsi"/>
                <w:color w:val="333333"/>
                <w:sz w:val="22"/>
                <w:szCs w:val="22"/>
                <w:shd w:val="clear" w:color="auto" w:fill="FFFFFF"/>
                <w:lang w:val="en-GB"/>
              </w:rPr>
            </w:pPr>
            <w:r w:rsidRPr="00262E69">
              <w:rPr>
                <w:rFonts w:ascii="Verdana" w:eastAsiaTheme="minorHAnsi" w:hAnsi="Verdana" w:cstheme="minorHAnsi"/>
                <w:sz w:val="22"/>
                <w:szCs w:val="22"/>
                <w:lang w:val="en-GB"/>
              </w:rPr>
              <w:t xml:space="preserve">In relation to the query around the handcuffing there is no immediate obligation for an officer to inform the suspect as to why they have been handcuffed.   </w:t>
            </w:r>
            <w:r w:rsidRPr="00262E69">
              <w:rPr>
                <w:rFonts w:ascii="Verdana" w:eastAsiaTheme="minorHAnsi" w:hAnsi="Verdana" w:cstheme="minorHAnsi"/>
                <w:color w:val="333333"/>
                <w:sz w:val="22"/>
                <w:szCs w:val="22"/>
                <w:shd w:val="clear" w:color="auto" w:fill="FFFFFF"/>
                <w:lang w:val="en-GB"/>
              </w:rPr>
              <w:t xml:space="preserve">Handcuffing a person on arrest is perceived within the UK population as a regular, and even unremarkable, aspect of police practice. It signifies the reality that the person has been deprived of his or her liberty, and it prevents them from contesting that reality through violence or flight. </w:t>
            </w:r>
          </w:p>
          <w:p w14:paraId="50B4FCDF" w14:textId="77777777" w:rsidR="00262E69" w:rsidRPr="00262E69" w:rsidRDefault="00262E69" w:rsidP="00262E69">
            <w:pPr>
              <w:spacing w:after="160" w:line="259" w:lineRule="auto"/>
              <w:rPr>
                <w:rFonts w:ascii="Verdana" w:eastAsiaTheme="minorHAnsi" w:hAnsi="Verdana" w:cstheme="minorHAnsi"/>
                <w:color w:val="333333"/>
                <w:sz w:val="22"/>
                <w:szCs w:val="22"/>
                <w:shd w:val="clear" w:color="auto" w:fill="FFFFFF"/>
                <w:lang w:val="en-GB"/>
              </w:rPr>
            </w:pPr>
          </w:p>
          <w:p w14:paraId="4A55CE74" w14:textId="77777777" w:rsidR="00262E69" w:rsidRPr="00262E69" w:rsidRDefault="00262E69" w:rsidP="00262E69">
            <w:pPr>
              <w:spacing w:after="160" w:line="259" w:lineRule="auto"/>
              <w:rPr>
                <w:rFonts w:ascii="Verdana" w:eastAsiaTheme="minorHAnsi" w:hAnsi="Verdana" w:cstheme="minorHAnsi"/>
                <w:sz w:val="22"/>
                <w:szCs w:val="22"/>
                <w:lang w:val="en-GB"/>
              </w:rPr>
            </w:pPr>
            <w:r w:rsidRPr="00262E69">
              <w:rPr>
                <w:rFonts w:ascii="Verdana" w:eastAsiaTheme="minorHAnsi" w:hAnsi="Verdana" w:cstheme="minorHAnsi"/>
                <w:color w:val="333333"/>
                <w:sz w:val="22"/>
                <w:szCs w:val="22"/>
                <w:shd w:val="clear" w:color="auto" w:fill="FFFFFF"/>
                <w:lang w:val="en-GB"/>
              </w:rPr>
              <w:t xml:space="preserve">PACE 1984 places a legal obligation on officers to inform a suspect that they have been arrested, for what offence and to issue the caution.  There are circumstances here where they don’t have to do so immediately if a specific set of circumstances exist.  However, there is no obligation to inform the suspect that they are being placed in handcuffs.  But Officers do regularly inform suspects that they are handcuffed out of courtesy and to gain co-operation.  </w:t>
            </w:r>
          </w:p>
          <w:p w14:paraId="58DE1101" w14:textId="77777777" w:rsidR="00262E69" w:rsidRPr="00262E69" w:rsidRDefault="00262E69" w:rsidP="00262E69">
            <w:pPr>
              <w:spacing w:after="160" w:line="259" w:lineRule="auto"/>
              <w:rPr>
                <w:rFonts w:ascii="Verdana" w:eastAsiaTheme="minorHAnsi" w:hAnsi="Verdana" w:cstheme="minorHAnsi"/>
                <w:sz w:val="22"/>
                <w:szCs w:val="22"/>
                <w:lang w:val="en-GB"/>
              </w:rPr>
            </w:pPr>
          </w:p>
          <w:p w14:paraId="5A3F3D89" w14:textId="77777777" w:rsidR="00262E69" w:rsidRPr="00262E69" w:rsidRDefault="00262E69" w:rsidP="00262E69">
            <w:pPr>
              <w:spacing w:after="160" w:line="259" w:lineRule="auto"/>
              <w:rPr>
                <w:rFonts w:ascii="Verdana" w:eastAsiaTheme="minorHAnsi" w:hAnsi="Verdana" w:cstheme="minorHAnsi"/>
                <w:sz w:val="22"/>
                <w:szCs w:val="22"/>
                <w:lang w:val="en-GB"/>
              </w:rPr>
            </w:pPr>
            <w:r w:rsidRPr="00262E69">
              <w:rPr>
                <w:rFonts w:ascii="Verdana" w:eastAsiaTheme="minorHAnsi" w:hAnsi="Verdana" w:cstheme="minorHAnsi"/>
                <w:sz w:val="22"/>
                <w:szCs w:val="22"/>
                <w:lang w:val="en-GB"/>
              </w:rPr>
              <w:t xml:space="preserve">When using handcuffs it is important for officers must consider a number of factors </w:t>
            </w:r>
            <w:r w:rsidRPr="00262E69">
              <w:rPr>
                <w:rFonts w:ascii="Verdana" w:eastAsiaTheme="minorHAnsi" w:hAnsi="Verdana" w:cstheme="minorHAnsi"/>
                <w:sz w:val="22"/>
                <w:szCs w:val="22"/>
                <w:lang w:val="en-GB"/>
              </w:rPr>
              <w:lastRenderedPageBreak/>
              <w:t xml:space="preserve">and these can be summed up in the </w:t>
            </w:r>
            <w:proofErr w:type="gramStart"/>
            <w:r w:rsidRPr="00262E69">
              <w:rPr>
                <w:rFonts w:ascii="Verdana" w:eastAsiaTheme="minorHAnsi" w:hAnsi="Verdana" w:cstheme="minorHAnsi"/>
                <w:sz w:val="22"/>
                <w:szCs w:val="22"/>
                <w:lang w:val="en-GB"/>
              </w:rPr>
              <w:t>A,B</w:t>
            </w:r>
            <w:proofErr w:type="gramEnd"/>
            <w:r w:rsidRPr="00262E69">
              <w:rPr>
                <w:rFonts w:ascii="Verdana" w:eastAsiaTheme="minorHAnsi" w:hAnsi="Verdana" w:cstheme="minorHAnsi"/>
                <w:sz w:val="22"/>
                <w:szCs w:val="22"/>
                <w:lang w:val="en-GB"/>
              </w:rPr>
              <w:t>,C,D,E approach to handcuffing</w:t>
            </w:r>
          </w:p>
          <w:p w14:paraId="4728995F" w14:textId="77777777" w:rsidR="00262E69" w:rsidRPr="00262E69" w:rsidRDefault="00262E69" w:rsidP="00262E69">
            <w:pPr>
              <w:spacing w:after="160" w:line="259" w:lineRule="auto"/>
              <w:rPr>
                <w:rFonts w:ascii="Verdana" w:eastAsiaTheme="minorHAnsi" w:hAnsi="Verdana" w:cstheme="minorHAnsi"/>
                <w:color w:val="333333"/>
                <w:sz w:val="22"/>
                <w:szCs w:val="22"/>
                <w:lang w:val="en-GB"/>
              </w:rPr>
            </w:pPr>
          </w:p>
          <w:p w14:paraId="7B909ADD"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(a) - Apply the handcuffs</w:t>
            </w:r>
          </w:p>
          <w:p w14:paraId="759209D1"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(B) - Be sure to ask if the handcuffs are too tight</w:t>
            </w:r>
          </w:p>
          <w:p w14:paraId="7E8F88BD"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(C) - Check the handcuffs for tightness</w:t>
            </w:r>
          </w:p>
          <w:p w14:paraId="637DB790"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(D) - Double lock the handcuffs</w:t>
            </w:r>
          </w:p>
          <w:p w14:paraId="68F807B8"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shd w:val="clear" w:color="auto" w:fill="FFFFFF"/>
                <w:lang w:val="en-GB"/>
              </w:rPr>
            </w:pPr>
            <w:r w:rsidRPr="00262E69">
              <w:rPr>
                <w:rFonts w:ascii="Verdana" w:eastAsia="Times New Roman" w:hAnsi="Verdana" w:cstheme="minorHAnsi"/>
                <w:color w:val="333333"/>
                <w:sz w:val="22"/>
                <w:szCs w:val="22"/>
                <w:shd w:val="clear" w:color="auto" w:fill="FFFFFF"/>
                <w:lang w:val="en-GB"/>
              </w:rPr>
              <w:t>(E) - Evidence the justifiable use of handcuffs on a person</w:t>
            </w:r>
          </w:p>
          <w:p w14:paraId="3EEE2AE3"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The use of handcuffs constitutes a use of force, and any intentional application of force on another person is an assault.  Therefore, it must be justified through establishing a legal basis and that it is reasonable, necessary, and proportionate.</w:t>
            </w:r>
          </w:p>
          <w:p w14:paraId="023F9718"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 xml:space="preserve">Handcuffs should be applied for no longer than is reasonably necessary and will be removed in custody once safe to do so.  The custody Sergeant must view the handcuffs on the detainee and make a note on the custody record as to the use of handcuffs and any injuries sustained as a result of their use.  </w:t>
            </w:r>
          </w:p>
          <w:p w14:paraId="5C9413F0" w14:textId="77777777"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Only in "exceptional circumstances" will their continued use be necessary, such as to undertake further searches or obtain further evidence.</w:t>
            </w:r>
          </w:p>
          <w:p w14:paraId="37CDBC13" w14:textId="0E2D89E2" w:rsidR="00262E69" w:rsidRPr="00262E69" w:rsidRDefault="00262E69" w:rsidP="00262E69">
            <w:pPr>
              <w:shd w:val="clear" w:color="auto" w:fill="FFFFFF"/>
              <w:spacing w:after="300" w:line="336" w:lineRule="atLeast"/>
              <w:rPr>
                <w:rFonts w:ascii="Verdana" w:eastAsia="Times New Roman" w:hAnsi="Verdana" w:cstheme="minorHAnsi"/>
                <w:color w:val="333333"/>
                <w:sz w:val="22"/>
                <w:szCs w:val="22"/>
                <w:lang w:val="en-GB"/>
              </w:rPr>
            </w:pPr>
            <w:r w:rsidRPr="00262E69">
              <w:rPr>
                <w:rFonts w:ascii="Verdana" w:eastAsia="Times New Roman" w:hAnsi="Verdana" w:cstheme="minorHAnsi"/>
                <w:color w:val="333333"/>
                <w:sz w:val="22"/>
                <w:szCs w:val="22"/>
                <w:lang w:val="en-GB"/>
              </w:rPr>
              <w:t xml:space="preserve">Officers must document that they have used handcuffs and a Use of Force form will need to be submitted by the officer using force as soon as practicable </w:t>
            </w:r>
            <w:r w:rsidRPr="00E06464">
              <w:rPr>
                <w:rFonts w:ascii="Verdana" w:eastAsia="Times New Roman" w:hAnsi="Verdana" w:cstheme="minorHAnsi"/>
                <w:color w:val="333333"/>
                <w:sz w:val="22"/>
                <w:szCs w:val="22"/>
                <w:lang w:val="en-GB"/>
              </w:rPr>
              <w:t xml:space="preserve">but </w:t>
            </w:r>
            <w:r w:rsidRPr="00E06464">
              <w:rPr>
                <w:rFonts w:ascii="Verdana" w:eastAsia="Times New Roman" w:hAnsi="Verdana" w:cstheme="minorHAnsi"/>
                <w:color w:val="333333"/>
                <w:sz w:val="22"/>
                <w:szCs w:val="22"/>
                <w:lang w:val="en-GB"/>
              </w:rPr>
              <w:lastRenderedPageBreak/>
              <w:t>within</w:t>
            </w:r>
            <w:r w:rsidRPr="00262E69">
              <w:rPr>
                <w:rFonts w:ascii="Verdana" w:eastAsia="Times New Roman" w:hAnsi="Verdana" w:cstheme="minorHAnsi"/>
                <w:color w:val="333333"/>
                <w:sz w:val="22"/>
                <w:szCs w:val="22"/>
                <w:lang w:val="en-GB"/>
              </w:rPr>
              <w:t xml:space="preserve"> 24 hours of an incident where force has been used.</w:t>
            </w:r>
          </w:p>
          <w:p w14:paraId="3A8CC750" w14:textId="77777777" w:rsidR="000C4ADD" w:rsidRPr="00E06464" w:rsidRDefault="000C4ADD" w:rsidP="008A4AF4">
            <w:pPr>
              <w:rPr>
                <w:rFonts w:ascii="Verdana" w:hAnsi="Verdana"/>
                <w:sz w:val="22"/>
                <w:szCs w:val="22"/>
              </w:rPr>
            </w:pPr>
          </w:p>
        </w:tc>
      </w:tr>
      <w:tr w:rsidR="004969EF" w:rsidRPr="00E06464" w14:paraId="028FE6C5" w14:textId="77777777" w:rsidTr="0025741C">
        <w:tc>
          <w:tcPr>
            <w:tcW w:w="5387" w:type="dxa"/>
          </w:tcPr>
          <w:p w14:paraId="2130AA67" w14:textId="62799954" w:rsidR="004969EF" w:rsidRPr="00E06464" w:rsidRDefault="00C1529E" w:rsidP="00C1529E">
            <w:pPr>
              <w:rPr>
                <w:rFonts w:ascii="Verdana" w:hAnsi="Verdana"/>
                <w:sz w:val="22"/>
                <w:szCs w:val="22"/>
              </w:rPr>
            </w:pPr>
            <w:r w:rsidRPr="00E06464">
              <w:rPr>
                <w:rFonts w:ascii="Verdana" w:hAnsi="Verdana"/>
                <w:sz w:val="22"/>
                <w:szCs w:val="22"/>
              </w:rPr>
              <w:lastRenderedPageBreak/>
              <w:t>Certain members of the Panel fe</w:t>
            </w:r>
            <w:r w:rsidR="00C24808" w:rsidRPr="00E06464">
              <w:rPr>
                <w:rFonts w:ascii="Verdana" w:hAnsi="Verdana"/>
                <w:sz w:val="22"/>
                <w:szCs w:val="22"/>
              </w:rPr>
              <w:t>el</w:t>
            </w:r>
            <w:r w:rsidRPr="00E06464">
              <w:rPr>
                <w:rFonts w:ascii="Verdana" w:hAnsi="Verdana"/>
                <w:sz w:val="22"/>
                <w:szCs w:val="22"/>
              </w:rPr>
              <w:t xml:space="preserve"> that </w:t>
            </w:r>
            <w:r w:rsidR="00C24808" w:rsidRPr="00E06464">
              <w:rPr>
                <w:rFonts w:ascii="Verdana" w:hAnsi="Verdana"/>
                <w:sz w:val="22"/>
                <w:szCs w:val="22"/>
              </w:rPr>
              <w:t xml:space="preserve">such incidents involving </w:t>
            </w:r>
            <w:r w:rsidR="00251F3C" w:rsidRPr="00E06464">
              <w:rPr>
                <w:rFonts w:ascii="Verdana" w:hAnsi="Verdana"/>
                <w:sz w:val="22"/>
                <w:szCs w:val="22"/>
              </w:rPr>
              <w:t>u</w:t>
            </w:r>
            <w:r w:rsidR="008016C7" w:rsidRPr="00E06464">
              <w:rPr>
                <w:rFonts w:ascii="Verdana" w:hAnsi="Verdana"/>
                <w:sz w:val="22"/>
                <w:szCs w:val="22"/>
              </w:rPr>
              <w:t xml:space="preserve">se of </w:t>
            </w:r>
            <w:r w:rsidR="00251F3C" w:rsidRPr="00E06464">
              <w:rPr>
                <w:rFonts w:ascii="Verdana" w:hAnsi="Verdana"/>
                <w:sz w:val="22"/>
                <w:szCs w:val="22"/>
              </w:rPr>
              <w:t>f</w:t>
            </w:r>
            <w:r w:rsidR="008016C7" w:rsidRPr="00E06464">
              <w:rPr>
                <w:rFonts w:ascii="Verdana" w:hAnsi="Verdana"/>
                <w:sz w:val="22"/>
                <w:szCs w:val="22"/>
              </w:rPr>
              <w:t xml:space="preserve">orce with </w:t>
            </w:r>
            <w:r w:rsidR="00C24808" w:rsidRPr="00E06464">
              <w:rPr>
                <w:rFonts w:ascii="Verdana" w:hAnsi="Verdana"/>
                <w:sz w:val="22"/>
                <w:szCs w:val="22"/>
              </w:rPr>
              <w:t xml:space="preserve">minors </w:t>
            </w:r>
            <w:r w:rsidRPr="00E06464">
              <w:rPr>
                <w:rFonts w:ascii="Verdana" w:hAnsi="Verdana"/>
                <w:sz w:val="22"/>
                <w:szCs w:val="22"/>
              </w:rPr>
              <w:t xml:space="preserve">ask broader questions surrounding the responsibility of other agencies to support and follow up </w:t>
            </w:r>
            <w:r w:rsidR="008016C7" w:rsidRPr="00E06464">
              <w:rPr>
                <w:rFonts w:ascii="Verdana" w:hAnsi="Verdana"/>
                <w:sz w:val="22"/>
                <w:szCs w:val="22"/>
              </w:rPr>
              <w:t>alongside the</w:t>
            </w:r>
            <w:r w:rsidRPr="00E06464">
              <w:rPr>
                <w:rFonts w:ascii="Verdana" w:hAnsi="Verdana"/>
                <w:sz w:val="22"/>
                <w:szCs w:val="22"/>
              </w:rPr>
              <w:t xml:space="preserve"> police. As a result, the Panel would like to understand what </w:t>
            </w:r>
            <w:r w:rsidR="001871A4" w:rsidRPr="00E06464">
              <w:rPr>
                <w:rFonts w:ascii="Verdana" w:hAnsi="Verdana"/>
                <w:sz w:val="22"/>
                <w:szCs w:val="22"/>
              </w:rPr>
              <w:t>standard procedure</w:t>
            </w:r>
            <w:r w:rsidR="008016C7" w:rsidRPr="00E06464">
              <w:rPr>
                <w:rFonts w:ascii="Verdana" w:hAnsi="Verdana"/>
                <w:sz w:val="22"/>
                <w:szCs w:val="22"/>
              </w:rPr>
              <w:t xml:space="preserve">s </w:t>
            </w:r>
            <w:proofErr w:type="gramStart"/>
            <w:r w:rsidR="008016C7" w:rsidRPr="00E06464">
              <w:rPr>
                <w:rFonts w:ascii="Verdana" w:hAnsi="Verdana"/>
                <w:sz w:val="22"/>
                <w:szCs w:val="22"/>
              </w:rPr>
              <w:t>are there in place</w:t>
            </w:r>
            <w:proofErr w:type="gramEnd"/>
            <w:r w:rsidR="00B1462C" w:rsidRPr="00E06464">
              <w:rPr>
                <w:rFonts w:ascii="Verdana" w:hAnsi="Verdana"/>
                <w:sz w:val="22"/>
                <w:szCs w:val="22"/>
              </w:rPr>
              <w:t>,</w:t>
            </w:r>
            <w:r w:rsidR="008E7520" w:rsidRPr="00E06464">
              <w:rPr>
                <w:rFonts w:ascii="Verdana" w:hAnsi="Verdana"/>
                <w:sz w:val="22"/>
                <w:szCs w:val="22"/>
              </w:rPr>
              <w:t xml:space="preserve"> including those with </w:t>
            </w:r>
            <w:r w:rsidRPr="00E06464">
              <w:rPr>
                <w:rFonts w:ascii="Verdana" w:hAnsi="Verdana"/>
                <w:sz w:val="22"/>
                <w:szCs w:val="22"/>
              </w:rPr>
              <w:t xml:space="preserve">medical and social care </w:t>
            </w:r>
            <w:r w:rsidR="008E7520" w:rsidRPr="00E06464">
              <w:rPr>
                <w:rFonts w:ascii="Verdana" w:hAnsi="Verdana"/>
                <w:sz w:val="22"/>
                <w:szCs w:val="22"/>
              </w:rPr>
              <w:t>requirements</w:t>
            </w:r>
            <w:r w:rsidR="00B1462C" w:rsidRPr="00E06464">
              <w:rPr>
                <w:rFonts w:ascii="Verdana" w:hAnsi="Verdana"/>
                <w:sz w:val="22"/>
                <w:szCs w:val="22"/>
              </w:rPr>
              <w:t>,</w:t>
            </w:r>
            <w:r w:rsidR="008E7520" w:rsidRPr="00E06464">
              <w:rPr>
                <w:rFonts w:ascii="Verdana" w:hAnsi="Verdana"/>
                <w:sz w:val="22"/>
                <w:szCs w:val="22"/>
              </w:rPr>
              <w:t xml:space="preserve"> to</w:t>
            </w:r>
            <w:r w:rsidRPr="00E06464">
              <w:rPr>
                <w:rFonts w:ascii="Verdana" w:hAnsi="Verdana"/>
                <w:sz w:val="22"/>
                <w:szCs w:val="22"/>
              </w:rPr>
              <w:t xml:space="preserve"> look after</w:t>
            </w:r>
            <w:r w:rsidR="008E7520" w:rsidRPr="00E06464">
              <w:rPr>
                <w:rFonts w:ascii="Verdana" w:hAnsi="Verdana"/>
                <w:sz w:val="22"/>
                <w:szCs w:val="22"/>
              </w:rPr>
              <w:t xml:space="preserve"> vulnerable people</w:t>
            </w:r>
            <w:r w:rsidR="00B1462C" w:rsidRPr="00E06464">
              <w:rPr>
                <w:rFonts w:ascii="Verdana" w:hAnsi="Verdana"/>
                <w:sz w:val="22"/>
                <w:szCs w:val="22"/>
              </w:rPr>
              <w:t>/juveniles</w:t>
            </w:r>
            <w:r w:rsidR="008E7520" w:rsidRPr="00E06464">
              <w:rPr>
                <w:rFonts w:ascii="Verdana" w:hAnsi="Verdana"/>
                <w:sz w:val="22"/>
                <w:szCs w:val="22"/>
              </w:rPr>
              <w:t xml:space="preserve"> after</w:t>
            </w:r>
            <w:r w:rsidRPr="00E06464">
              <w:rPr>
                <w:rFonts w:ascii="Verdana" w:hAnsi="Verdana"/>
                <w:sz w:val="22"/>
                <w:szCs w:val="22"/>
              </w:rPr>
              <w:t xml:space="preserve"> an incident </w:t>
            </w:r>
            <w:r w:rsidR="00B1462C" w:rsidRPr="00E06464">
              <w:rPr>
                <w:rFonts w:ascii="Verdana" w:hAnsi="Verdana"/>
                <w:sz w:val="22"/>
                <w:szCs w:val="22"/>
              </w:rPr>
              <w:t>has taken place</w:t>
            </w:r>
            <w:r w:rsidRPr="00E06464">
              <w:rPr>
                <w:rFonts w:ascii="Verdana" w:hAnsi="Verdana"/>
                <w:sz w:val="22"/>
                <w:szCs w:val="22"/>
              </w:rPr>
              <w:t>?</w:t>
            </w:r>
          </w:p>
        </w:tc>
        <w:tc>
          <w:tcPr>
            <w:tcW w:w="4961" w:type="dxa"/>
          </w:tcPr>
          <w:p w14:paraId="4F8B0084" w14:textId="33BA2221" w:rsidR="008A4AF4" w:rsidRDefault="00A467A3" w:rsidP="008A4AF4">
            <w:pPr>
              <w:rPr>
                <w:rFonts w:ascii="Verdana" w:hAnsi="Verdana"/>
                <w:sz w:val="22"/>
                <w:szCs w:val="22"/>
              </w:rPr>
            </w:pPr>
            <w:r>
              <w:rPr>
                <w:rFonts w:ascii="Verdana" w:hAnsi="Verdana"/>
                <w:sz w:val="22"/>
                <w:szCs w:val="22"/>
              </w:rPr>
              <w:t xml:space="preserve">Following the arrest of a juvenile and or vulnerable adult there are </w:t>
            </w:r>
            <w:proofErr w:type="gramStart"/>
            <w:r>
              <w:rPr>
                <w:rFonts w:ascii="Verdana" w:hAnsi="Verdana"/>
                <w:sz w:val="22"/>
                <w:szCs w:val="22"/>
              </w:rPr>
              <w:t>a number of</w:t>
            </w:r>
            <w:proofErr w:type="gramEnd"/>
            <w:r>
              <w:rPr>
                <w:rFonts w:ascii="Verdana" w:hAnsi="Verdana"/>
                <w:sz w:val="22"/>
                <w:szCs w:val="22"/>
              </w:rPr>
              <w:t xml:space="preserve"> things that officers are required to do to ensure that they receive the right wrap around support both during and post arrest.  However as much as we can push this information through to our partner services there is a feeling right across the police service that we are the last caring profession.  </w:t>
            </w:r>
          </w:p>
          <w:p w14:paraId="63B51BE5" w14:textId="77777777" w:rsidR="00A467A3" w:rsidRDefault="00A467A3" w:rsidP="008A4AF4">
            <w:pPr>
              <w:rPr>
                <w:rFonts w:ascii="Verdana" w:hAnsi="Verdana"/>
                <w:sz w:val="22"/>
                <w:szCs w:val="22"/>
              </w:rPr>
            </w:pPr>
          </w:p>
          <w:p w14:paraId="3D4C34ED" w14:textId="06BC1E7D" w:rsidR="00A467A3" w:rsidRDefault="00A467A3" w:rsidP="008A4AF4">
            <w:pPr>
              <w:rPr>
                <w:rFonts w:ascii="Verdana" w:hAnsi="Verdana"/>
                <w:sz w:val="22"/>
                <w:szCs w:val="22"/>
              </w:rPr>
            </w:pPr>
            <w:r>
              <w:rPr>
                <w:rFonts w:ascii="Verdana" w:hAnsi="Verdana"/>
                <w:sz w:val="22"/>
                <w:szCs w:val="22"/>
              </w:rPr>
              <w:t xml:space="preserve">A juvenile or vulnerable adult presented at custody will automatically trigger a phone call to their parents and or carers.  They will be asked to come into custody to act as an appropriate adult.  Where there is refusal to do so or an impossibility due to the parent, carer being </w:t>
            </w:r>
            <w:r w:rsidR="003B1596">
              <w:rPr>
                <w:rFonts w:ascii="Verdana" w:hAnsi="Verdana"/>
                <w:sz w:val="22"/>
                <w:szCs w:val="22"/>
              </w:rPr>
              <w:t xml:space="preserve">a victim or material witness the question will be asked around the availability of another family member or a trusted friend of the family.  </w:t>
            </w:r>
          </w:p>
          <w:p w14:paraId="571D1921" w14:textId="77777777" w:rsidR="003B1596" w:rsidRDefault="003B1596" w:rsidP="008A4AF4">
            <w:pPr>
              <w:rPr>
                <w:rFonts w:ascii="Verdana" w:hAnsi="Verdana"/>
                <w:sz w:val="22"/>
                <w:szCs w:val="22"/>
              </w:rPr>
            </w:pPr>
          </w:p>
          <w:p w14:paraId="6B9819D1" w14:textId="77777777" w:rsidR="000C4F4A" w:rsidRDefault="003B1596" w:rsidP="008A4AF4">
            <w:pPr>
              <w:rPr>
                <w:rFonts w:ascii="Verdana" w:hAnsi="Verdana"/>
                <w:sz w:val="22"/>
                <w:szCs w:val="22"/>
              </w:rPr>
            </w:pPr>
            <w:r>
              <w:rPr>
                <w:rFonts w:ascii="Verdana" w:hAnsi="Verdana"/>
                <w:sz w:val="22"/>
                <w:szCs w:val="22"/>
              </w:rPr>
              <w:t xml:space="preserve">Where there </w:t>
            </w:r>
            <w:proofErr w:type="gramStart"/>
            <w:r>
              <w:rPr>
                <w:rFonts w:ascii="Verdana" w:hAnsi="Verdana"/>
                <w:sz w:val="22"/>
                <w:szCs w:val="22"/>
              </w:rPr>
              <w:t>is</w:t>
            </w:r>
            <w:proofErr w:type="gramEnd"/>
            <w:r>
              <w:rPr>
                <w:rFonts w:ascii="Verdana" w:hAnsi="Verdana"/>
                <w:sz w:val="22"/>
                <w:szCs w:val="22"/>
              </w:rPr>
              <w:t xml:space="preserve"> </w:t>
            </w:r>
            <w:r w:rsidR="000C4F4A">
              <w:rPr>
                <w:rFonts w:ascii="Verdana" w:hAnsi="Verdana"/>
                <w:sz w:val="22"/>
                <w:szCs w:val="22"/>
              </w:rPr>
              <w:t xml:space="preserve">no family available then social services will be nominated by the custody Sergeant to come to assist with the juvenile.  </w:t>
            </w:r>
          </w:p>
          <w:p w14:paraId="7A15B049" w14:textId="77777777" w:rsidR="000C4F4A" w:rsidRDefault="000C4F4A" w:rsidP="008A4AF4">
            <w:pPr>
              <w:rPr>
                <w:rFonts w:ascii="Verdana" w:hAnsi="Verdana"/>
                <w:sz w:val="22"/>
                <w:szCs w:val="22"/>
              </w:rPr>
            </w:pPr>
          </w:p>
          <w:p w14:paraId="4A3A0D95" w14:textId="77777777" w:rsidR="000C4F4A" w:rsidRDefault="000C4F4A" w:rsidP="008A4AF4">
            <w:pPr>
              <w:rPr>
                <w:rFonts w:ascii="Verdana" w:hAnsi="Verdana"/>
                <w:sz w:val="22"/>
                <w:szCs w:val="22"/>
              </w:rPr>
            </w:pPr>
            <w:r>
              <w:rPr>
                <w:rFonts w:ascii="Verdana" w:hAnsi="Verdana"/>
                <w:sz w:val="22"/>
                <w:szCs w:val="22"/>
              </w:rPr>
              <w:t xml:space="preserve">All juveniles will be assessed by the Custody Health Care Provider for a fitness to detain and a fitness to interview.  </w:t>
            </w:r>
          </w:p>
          <w:p w14:paraId="03BDE1D3" w14:textId="77777777" w:rsidR="000C4F4A" w:rsidRDefault="000C4F4A" w:rsidP="008A4AF4">
            <w:pPr>
              <w:rPr>
                <w:rFonts w:ascii="Verdana" w:hAnsi="Verdana"/>
                <w:sz w:val="22"/>
                <w:szCs w:val="22"/>
              </w:rPr>
            </w:pPr>
          </w:p>
          <w:p w14:paraId="1A656CCF" w14:textId="3F673987" w:rsidR="00484A8C" w:rsidRDefault="000C4F4A" w:rsidP="008A4AF4">
            <w:pPr>
              <w:rPr>
                <w:rFonts w:ascii="Verdana" w:hAnsi="Verdana"/>
                <w:sz w:val="22"/>
                <w:szCs w:val="22"/>
              </w:rPr>
            </w:pPr>
            <w:r>
              <w:rPr>
                <w:rFonts w:ascii="Verdana" w:hAnsi="Verdana"/>
                <w:sz w:val="22"/>
                <w:szCs w:val="22"/>
              </w:rPr>
              <w:t xml:space="preserve">Where the juvenile is a female then there will be a female member of staff nominated to look after the </w:t>
            </w:r>
            <w:r w:rsidR="00484A8C">
              <w:rPr>
                <w:rFonts w:ascii="Verdana" w:hAnsi="Verdana"/>
                <w:sz w:val="22"/>
                <w:szCs w:val="22"/>
              </w:rPr>
              <w:t xml:space="preserve">detainee.  This allows the juvenile to feel free to discuss any menstrual and other feminine issues they may have.  </w:t>
            </w:r>
          </w:p>
          <w:p w14:paraId="2609BEC5" w14:textId="77777777" w:rsidR="00484A8C" w:rsidRDefault="00484A8C" w:rsidP="008A4AF4">
            <w:pPr>
              <w:rPr>
                <w:rFonts w:ascii="Verdana" w:hAnsi="Verdana"/>
                <w:sz w:val="22"/>
                <w:szCs w:val="22"/>
              </w:rPr>
            </w:pPr>
          </w:p>
          <w:p w14:paraId="34858D71" w14:textId="7865FF14" w:rsidR="000C4F4A" w:rsidRPr="00E06464" w:rsidRDefault="00484A8C" w:rsidP="008A4AF4">
            <w:pPr>
              <w:rPr>
                <w:rFonts w:ascii="Verdana" w:hAnsi="Verdana"/>
                <w:sz w:val="22"/>
                <w:szCs w:val="22"/>
              </w:rPr>
            </w:pPr>
            <w:r>
              <w:rPr>
                <w:rFonts w:ascii="Verdana" w:hAnsi="Verdana"/>
                <w:sz w:val="22"/>
                <w:szCs w:val="22"/>
              </w:rPr>
              <w:t>Following an arrest of a juvenile a M</w:t>
            </w:r>
            <w:r w:rsidR="00083F77">
              <w:rPr>
                <w:rFonts w:ascii="Verdana" w:hAnsi="Verdana"/>
                <w:sz w:val="22"/>
                <w:szCs w:val="22"/>
              </w:rPr>
              <w:t>ulti-</w:t>
            </w:r>
            <w:r>
              <w:rPr>
                <w:rFonts w:ascii="Verdana" w:hAnsi="Verdana"/>
                <w:sz w:val="22"/>
                <w:szCs w:val="22"/>
              </w:rPr>
              <w:t>A</w:t>
            </w:r>
            <w:r w:rsidR="00083F77">
              <w:rPr>
                <w:rFonts w:ascii="Verdana" w:hAnsi="Verdana"/>
                <w:sz w:val="22"/>
                <w:szCs w:val="22"/>
              </w:rPr>
              <w:t xml:space="preserve">gency </w:t>
            </w:r>
            <w:r>
              <w:rPr>
                <w:rFonts w:ascii="Verdana" w:hAnsi="Verdana"/>
                <w:sz w:val="22"/>
                <w:szCs w:val="22"/>
              </w:rPr>
              <w:t>R</w:t>
            </w:r>
            <w:r w:rsidR="00083F77">
              <w:rPr>
                <w:rFonts w:ascii="Verdana" w:hAnsi="Verdana"/>
                <w:sz w:val="22"/>
                <w:szCs w:val="22"/>
              </w:rPr>
              <w:t xml:space="preserve">eferral </w:t>
            </w:r>
            <w:r>
              <w:rPr>
                <w:rFonts w:ascii="Verdana" w:hAnsi="Verdana"/>
                <w:sz w:val="22"/>
                <w:szCs w:val="22"/>
              </w:rPr>
              <w:t>F</w:t>
            </w:r>
            <w:r w:rsidR="00083F77">
              <w:rPr>
                <w:rFonts w:ascii="Verdana" w:hAnsi="Verdana"/>
                <w:sz w:val="22"/>
                <w:szCs w:val="22"/>
              </w:rPr>
              <w:t>orm</w:t>
            </w:r>
            <w:r>
              <w:rPr>
                <w:rFonts w:ascii="Verdana" w:hAnsi="Verdana"/>
                <w:sz w:val="22"/>
                <w:szCs w:val="22"/>
              </w:rPr>
              <w:t xml:space="preserve"> </w:t>
            </w:r>
            <w:r w:rsidR="00083F77">
              <w:rPr>
                <w:rFonts w:ascii="Verdana" w:hAnsi="Verdana"/>
                <w:sz w:val="22"/>
                <w:szCs w:val="22"/>
              </w:rPr>
              <w:t>(MARF)</w:t>
            </w:r>
            <w:r>
              <w:rPr>
                <w:rFonts w:ascii="Verdana" w:hAnsi="Verdana"/>
                <w:sz w:val="22"/>
                <w:szCs w:val="22"/>
              </w:rPr>
              <w:t xml:space="preserve"> will be submitted which is a referral to social services.  This will flag up with social services any issues that may be occurring with the family.  </w:t>
            </w:r>
          </w:p>
        </w:tc>
      </w:tr>
      <w:tr w:rsidR="004969EF" w:rsidRPr="00E06464" w14:paraId="08DF8563" w14:textId="77777777" w:rsidTr="0025741C">
        <w:tc>
          <w:tcPr>
            <w:tcW w:w="5387" w:type="dxa"/>
          </w:tcPr>
          <w:p w14:paraId="6594C850" w14:textId="5091B108" w:rsidR="00E5714B" w:rsidRPr="00E06464" w:rsidRDefault="001871A4" w:rsidP="001871A4">
            <w:pPr>
              <w:rPr>
                <w:rFonts w:ascii="Verdana" w:hAnsi="Verdana"/>
                <w:sz w:val="22"/>
                <w:szCs w:val="22"/>
              </w:rPr>
            </w:pPr>
            <w:r w:rsidRPr="00E06464">
              <w:rPr>
                <w:rFonts w:ascii="Verdana" w:hAnsi="Verdana"/>
                <w:sz w:val="22"/>
                <w:szCs w:val="22"/>
              </w:rPr>
              <w:lastRenderedPageBreak/>
              <w:t xml:space="preserve">Certain members of the Panel had noticed that </w:t>
            </w:r>
            <w:r w:rsidR="00B2296A" w:rsidRPr="00E06464">
              <w:rPr>
                <w:rFonts w:ascii="Verdana" w:hAnsi="Verdana"/>
                <w:sz w:val="22"/>
                <w:szCs w:val="22"/>
              </w:rPr>
              <w:t>certain</w:t>
            </w:r>
            <w:r w:rsidRPr="00E06464">
              <w:rPr>
                <w:rFonts w:ascii="Verdana" w:hAnsi="Verdana"/>
                <w:sz w:val="22"/>
                <w:szCs w:val="22"/>
              </w:rPr>
              <w:t xml:space="preserve"> officer</w:t>
            </w:r>
            <w:r w:rsidR="00B2296A" w:rsidRPr="00E06464">
              <w:rPr>
                <w:rFonts w:ascii="Verdana" w:hAnsi="Verdana"/>
                <w:sz w:val="22"/>
                <w:szCs w:val="22"/>
              </w:rPr>
              <w:t>s</w:t>
            </w:r>
            <w:r w:rsidRPr="00E06464">
              <w:rPr>
                <w:rFonts w:ascii="Verdana" w:hAnsi="Verdana"/>
                <w:sz w:val="22"/>
                <w:szCs w:val="22"/>
              </w:rPr>
              <w:t xml:space="preserve"> </w:t>
            </w:r>
            <w:r w:rsidR="00B2296A" w:rsidRPr="00E06464">
              <w:rPr>
                <w:rFonts w:ascii="Verdana" w:hAnsi="Verdana"/>
                <w:sz w:val="22"/>
                <w:szCs w:val="22"/>
              </w:rPr>
              <w:t xml:space="preserve">were </w:t>
            </w:r>
            <w:r w:rsidRPr="00E06464">
              <w:rPr>
                <w:rFonts w:ascii="Verdana" w:hAnsi="Verdana"/>
                <w:sz w:val="22"/>
                <w:szCs w:val="22"/>
              </w:rPr>
              <w:t>taser trained</w:t>
            </w:r>
            <w:r w:rsidR="00B2296A" w:rsidRPr="00E06464">
              <w:rPr>
                <w:rFonts w:ascii="Verdana" w:hAnsi="Verdana"/>
                <w:sz w:val="22"/>
                <w:szCs w:val="22"/>
              </w:rPr>
              <w:t xml:space="preserve"> but did not have a taser weapon on their possession</w:t>
            </w:r>
            <w:r w:rsidRPr="00E06464">
              <w:rPr>
                <w:rFonts w:ascii="Verdana" w:hAnsi="Verdana"/>
                <w:sz w:val="22"/>
                <w:szCs w:val="22"/>
              </w:rPr>
              <w:t xml:space="preserve">. </w:t>
            </w:r>
            <w:r w:rsidR="003A620B" w:rsidRPr="00E06464">
              <w:rPr>
                <w:rFonts w:ascii="Verdana" w:hAnsi="Verdana"/>
                <w:sz w:val="22"/>
                <w:szCs w:val="22"/>
              </w:rPr>
              <w:t>T</w:t>
            </w:r>
            <w:r w:rsidRPr="00E06464">
              <w:rPr>
                <w:rFonts w:ascii="Verdana" w:hAnsi="Verdana"/>
                <w:sz w:val="22"/>
                <w:szCs w:val="22"/>
              </w:rPr>
              <w:t>he Panel would like clarification on</w:t>
            </w:r>
            <w:r w:rsidR="006358CA" w:rsidRPr="00E06464">
              <w:rPr>
                <w:rFonts w:ascii="Verdana" w:hAnsi="Verdana"/>
                <w:sz w:val="22"/>
                <w:szCs w:val="22"/>
              </w:rPr>
              <w:t xml:space="preserve"> what considerations should an officer have that prohibits the use of a taser for the general members of the public and whether a taser could be used on a minor or a vulnerable member of society?</w:t>
            </w:r>
            <w:r w:rsidRPr="00E06464">
              <w:rPr>
                <w:rFonts w:ascii="Verdana" w:hAnsi="Verdana"/>
                <w:sz w:val="22"/>
                <w:szCs w:val="22"/>
              </w:rPr>
              <w:t xml:space="preserve"> </w:t>
            </w:r>
          </w:p>
        </w:tc>
        <w:tc>
          <w:tcPr>
            <w:tcW w:w="4961" w:type="dxa"/>
          </w:tcPr>
          <w:p w14:paraId="7518E8EE" w14:textId="1E1C94E1" w:rsidR="004969EF" w:rsidRPr="00E06464" w:rsidRDefault="00E06464" w:rsidP="00564406">
            <w:pPr>
              <w:spacing w:after="0" w:line="240" w:lineRule="auto"/>
              <w:rPr>
                <w:rFonts w:ascii="Verdana" w:hAnsi="Verdana"/>
                <w:sz w:val="22"/>
                <w:szCs w:val="22"/>
                <w:lang w:val="en-GB"/>
              </w:rPr>
            </w:pPr>
            <w:r w:rsidRPr="00E06464">
              <w:rPr>
                <w:rFonts w:ascii="Verdana" w:hAnsi="Verdana"/>
                <w:sz w:val="22"/>
                <w:szCs w:val="22"/>
                <w:lang w:val="en-GB"/>
              </w:rPr>
              <w:t>An officer</w:t>
            </w:r>
            <w:r w:rsidR="00DF3F14">
              <w:rPr>
                <w:rFonts w:ascii="Verdana" w:hAnsi="Verdana"/>
                <w:sz w:val="22"/>
                <w:szCs w:val="22"/>
                <w:lang w:val="en-GB"/>
              </w:rPr>
              <w:t>’</w:t>
            </w:r>
            <w:r w:rsidRPr="00E06464">
              <w:rPr>
                <w:rFonts w:ascii="Verdana" w:hAnsi="Verdana"/>
                <w:sz w:val="22"/>
                <w:szCs w:val="22"/>
                <w:lang w:val="en-GB"/>
              </w:rPr>
              <w:t xml:space="preserve">s decision to utilise a Taser is their decision and their decision alone.  They can not be ordered to Taser a member of the public by another officer regardless of seniority.  </w:t>
            </w:r>
          </w:p>
          <w:p w14:paraId="21A3ECF9" w14:textId="77777777" w:rsidR="00E06464" w:rsidRPr="00E06464" w:rsidRDefault="00E06464" w:rsidP="00564406">
            <w:pPr>
              <w:spacing w:after="0" w:line="240" w:lineRule="auto"/>
              <w:rPr>
                <w:rFonts w:ascii="Verdana" w:hAnsi="Verdana"/>
                <w:sz w:val="22"/>
                <w:szCs w:val="22"/>
                <w:lang w:val="en-GB"/>
              </w:rPr>
            </w:pPr>
          </w:p>
          <w:p w14:paraId="2D315D8C" w14:textId="77777777" w:rsidR="00E06464" w:rsidRPr="00E06464" w:rsidRDefault="00E06464" w:rsidP="00564406">
            <w:pPr>
              <w:spacing w:after="0" w:line="240" w:lineRule="auto"/>
              <w:rPr>
                <w:rFonts w:ascii="Verdana" w:hAnsi="Verdana"/>
                <w:sz w:val="22"/>
                <w:szCs w:val="22"/>
                <w:lang w:val="en-GB"/>
              </w:rPr>
            </w:pPr>
            <w:r w:rsidRPr="00E06464">
              <w:rPr>
                <w:rFonts w:ascii="Verdana" w:hAnsi="Verdana"/>
                <w:sz w:val="22"/>
                <w:szCs w:val="22"/>
                <w:lang w:val="en-GB"/>
              </w:rPr>
              <w:t xml:space="preserve">I have discussed the use of force previously in this document and that applies to the use of Taser as much as it would the use of handcuffs.  </w:t>
            </w:r>
          </w:p>
          <w:p w14:paraId="4C99AA98" w14:textId="77777777" w:rsidR="00E06464" w:rsidRPr="00E06464" w:rsidRDefault="00E06464" w:rsidP="00564406">
            <w:pPr>
              <w:spacing w:after="0" w:line="240" w:lineRule="auto"/>
              <w:rPr>
                <w:rFonts w:ascii="Verdana" w:hAnsi="Verdana"/>
                <w:sz w:val="22"/>
                <w:szCs w:val="22"/>
                <w:lang w:val="en-GB"/>
              </w:rPr>
            </w:pPr>
          </w:p>
          <w:p w14:paraId="40ACAC25" w14:textId="0C97CC23" w:rsidR="00E06464" w:rsidRPr="00E06464" w:rsidRDefault="00E06464" w:rsidP="00E06464">
            <w:pPr>
              <w:spacing w:after="0" w:line="240" w:lineRule="auto"/>
              <w:rPr>
                <w:rFonts w:ascii="Verdana" w:eastAsia="Times New Roman" w:hAnsi="Verdana" w:cstheme="minorHAnsi"/>
                <w:color w:val="000000"/>
                <w:spacing w:val="3"/>
                <w:sz w:val="22"/>
                <w:szCs w:val="22"/>
                <w:lang w:val="en-GB"/>
              </w:rPr>
            </w:pPr>
            <w:r w:rsidRPr="00E06464">
              <w:rPr>
                <w:rFonts w:ascii="Verdana" w:hAnsi="Verdana"/>
                <w:sz w:val="22"/>
                <w:szCs w:val="22"/>
                <w:lang w:val="en-GB"/>
              </w:rPr>
              <w:t>It is important to remember that o</w:t>
            </w:r>
            <w:r w:rsidRPr="00262E69">
              <w:rPr>
                <w:rFonts w:ascii="Verdana" w:eastAsia="Times New Roman" w:hAnsi="Verdana" w:cstheme="minorHAnsi"/>
                <w:color w:val="000000"/>
                <w:spacing w:val="3"/>
                <w:sz w:val="22"/>
                <w:szCs w:val="22"/>
                <w:lang w:val="en-GB"/>
              </w:rPr>
              <w:t>fficers are trained to ask themselves,</w:t>
            </w:r>
          </w:p>
          <w:p w14:paraId="367F0174" w14:textId="77777777" w:rsidR="00E06464" w:rsidRPr="00262E69" w:rsidRDefault="00E06464" w:rsidP="00E06464">
            <w:pPr>
              <w:spacing w:after="0" w:line="240" w:lineRule="auto"/>
              <w:rPr>
                <w:rFonts w:ascii="Verdana" w:hAnsi="Verdana"/>
                <w:sz w:val="22"/>
                <w:szCs w:val="22"/>
                <w:lang w:val="en-GB"/>
              </w:rPr>
            </w:pPr>
          </w:p>
          <w:p w14:paraId="3B54E2A1" w14:textId="5998A150" w:rsidR="00E06464" w:rsidRPr="00E06464" w:rsidRDefault="00E06464" w:rsidP="00E06464">
            <w:pPr>
              <w:pStyle w:val="ListParagraph"/>
              <w:numPr>
                <w:ilvl w:val="0"/>
                <w:numId w:val="38"/>
              </w:numPr>
              <w:spacing w:after="360" w:line="240" w:lineRule="auto"/>
              <w:rPr>
                <w:rFonts w:cstheme="minorHAnsi"/>
                <w:color w:val="000000"/>
                <w:spacing w:val="3"/>
              </w:rPr>
            </w:pPr>
            <w:r w:rsidRPr="00E06464">
              <w:rPr>
                <w:rFonts w:cstheme="minorHAnsi"/>
                <w:color w:val="000000"/>
                <w:spacing w:val="3"/>
              </w:rPr>
              <w:t>Would the use of force have a lawful objective (e.g., the prevention of injury to others or damage to property or effecting of a lawful arrest) and if so, how immediate and grave is the threat posed.</w:t>
            </w:r>
          </w:p>
          <w:p w14:paraId="42871680" w14:textId="77777777" w:rsidR="00E06464" w:rsidRPr="00262E69" w:rsidRDefault="00E06464" w:rsidP="00E06464">
            <w:pPr>
              <w:numPr>
                <w:ilvl w:val="0"/>
                <w:numId w:val="38"/>
              </w:numPr>
              <w:spacing w:after="360" w:line="240" w:lineRule="auto"/>
              <w:contextualSpacing/>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Are there any means short of the use of force, capable of attaining the lawful objective identified?</w:t>
            </w:r>
          </w:p>
          <w:p w14:paraId="53770870" w14:textId="77777777" w:rsidR="00262E69" w:rsidRPr="00262E69" w:rsidRDefault="00E06464" w:rsidP="00E06464">
            <w:pPr>
              <w:numPr>
                <w:ilvl w:val="0"/>
                <w:numId w:val="38"/>
              </w:numPr>
              <w:spacing w:after="360" w:line="240" w:lineRule="auto"/>
              <w:contextualSpacing/>
              <w:rPr>
                <w:rFonts w:ascii="Verdana" w:eastAsia="Times New Roman" w:hAnsi="Verdana" w:cstheme="minorHAnsi"/>
                <w:color w:val="000000"/>
                <w:spacing w:val="3"/>
                <w:sz w:val="22"/>
                <w:szCs w:val="22"/>
                <w:lang w:val="en-GB"/>
              </w:rPr>
            </w:pPr>
            <w:r w:rsidRPr="00262E69">
              <w:rPr>
                <w:rFonts w:ascii="Verdana" w:eastAsia="Times New Roman" w:hAnsi="Verdana" w:cstheme="minorHAnsi"/>
                <w:color w:val="000000"/>
                <w:spacing w:val="3"/>
                <w:sz w:val="22"/>
                <w:szCs w:val="22"/>
                <w:lang w:val="en-GB"/>
              </w:rPr>
              <w:t xml:space="preserve">Having regards to the nature and gravity of the threat and the potential for adverse consequences to arise from the use of force (including the risk of escalation and the exposure of others to harm) what is the minimum level of force required to attain the objective identified and would the use of that level of force be proportionate or </w:t>
            </w:r>
            <w:r w:rsidRPr="00E06464">
              <w:rPr>
                <w:rFonts w:ascii="Verdana" w:eastAsia="Times New Roman" w:hAnsi="Verdana" w:cstheme="minorHAnsi"/>
                <w:color w:val="000000"/>
                <w:spacing w:val="3"/>
                <w:sz w:val="22"/>
                <w:szCs w:val="22"/>
                <w:lang w:val="en-GB"/>
              </w:rPr>
              <w:t>excessive.</w:t>
            </w:r>
          </w:p>
          <w:p w14:paraId="191D259F" w14:textId="77777777" w:rsidR="00E06464" w:rsidRPr="00E06464" w:rsidRDefault="00E06464" w:rsidP="00564406">
            <w:pPr>
              <w:spacing w:after="0" w:line="240" w:lineRule="auto"/>
              <w:rPr>
                <w:rFonts w:ascii="Verdana" w:hAnsi="Verdana"/>
                <w:sz w:val="22"/>
                <w:szCs w:val="22"/>
                <w:lang w:val="en-GB"/>
              </w:rPr>
            </w:pPr>
          </w:p>
          <w:p w14:paraId="52627086" w14:textId="75B6F73B" w:rsidR="00E06464" w:rsidRPr="00E06464" w:rsidRDefault="00E06464" w:rsidP="00564406">
            <w:pPr>
              <w:spacing w:after="0" w:line="240" w:lineRule="auto"/>
              <w:rPr>
                <w:rFonts w:ascii="Verdana" w:hAnsi="Verdana"/>
                <w:sz w:val="22"/>
                <w:szCs w:val="22"/>
                <w:lang w:val="en-GB"/>
              </w:rPr>
            </w:pPr>
            <w:r w:rsidRPr="00E06464">
              <w:rPr>
                <w:rFonts w:ascii="Verdana" w:hAnsi="Verdana"/>
                <w:sz w:val="22"/>
                <w:szCs w:val="22"/>
                <w:lang w:val="en-GB"/>
              </w:rPr>
              <w:t xml:space="preserve">A police officer who asks themselves each of these three questions and acts according to the answers will likely identify the correct considerations </w:t>
            </w:r>
            <w:r w:rsidRPr="00E06464">
              <w:rPr>
                <w:rFonts w:ascii="Verdana" w:hAnsi="Verdana"/>
                <w:sz w:val="22"/>
                <w:szCs w:val="22"/>
                <w:lang w:val="en-GB"/>
              </w:rPr>
              <w:lastRenderedPageBreak/>
              <w:t xml:space="preserve">governing the use of force and therefore be acting lawfully.  </w:t>
            </w:r>
          </w:p>
          <w:p w14:paraId="457C24F4" w14:textId="5DD0221C" w:rsidR="00E06464" w:rsidRDefault="00A467A3" w:rsidP="00564406">
            <w:pPr>
              <w:spacing w:after="0" w:line="240" w:lineRule="auto"/>
              <w:rPr>
                <w:rFonts w:ascii="Verdana" w:hAnsi="Verdana"/>
                <w:sz w:val="22"/>
                <w:szCs w:val="22"/>
                <w:lang w:val="en-GB"/>
              </w:rPr>
            </w:pPr>
            <w:r>
              <w:rPr>
                <w:rFonts w:ascii="Verdana" w:hAnsi="Verdana"/>
                <w:sz w:val="22"/>
                <w:szCs w:val="22"/>
                <w:lang w:val="en-GB"/>
              </w:rPr>
              <w:t xml:space="preserve">If the level of force required to arrest a juvenile or vulnerable adult is such that a Taser is </w:t>
            </w:r>
            <w:proofErr w:type="gramStart"/>
            <w:r>
              <w:rPr>
                <w:rFonts w:ascii="Verdana" w:hAnsi="Verdana"/>
                <w:sz w:val="22"/>
                <w:szCs w:val="22"/>
                <w:lang w:val="en-GB"/>
              </w:rPr>
              <w:t>required</w:t>
            </w:r>
            <w:proofErr w:type="gramEnd"/>
            <w:r>
              <w:rPr>
                <w:rFonts w:ascii="Verdana" w:hAnsi="Verdana"/>
                <w:sz w:val="22"/>
                <w:szCs w:val="22"/>
                <w:lang w:val="en-GB"/>
              </w:rPr>
              <w:t xml:space="preserve"> then officers can Taser a juvenile or vulnerable adult.  </w:t>
            </w:r>
            <w:r w:rsidR="00E06464">
              <w:rPr>
                <w:rFonts w:ascii="Verdana" w:hAnsi="Verdana"/>
                <w:sz w:val="22"/>
                <w:szCs w:val="22"/>
                <w:lang w:val="en-GB"/>
              </w:rPr>
              <w:t>The process post Taser discharge is as follows.</w:t>
            </w:r>
          </w:p>
          <w:p w14:paraId="1F4DB4EE" w14:textId="77777777" w:rsidR="00E06464" w:rsidRPr="00E06464" w:rsidRDefault="00E06464" w:rsidP="00564406">
            <w:pPr>
              <w:spacing w:after="0" w:line="240" w:lineRule="auto"/>
              <w:rPr>
                <w:rFonts w:ascii="Verdana" w:hAnsi="Verdana"/>
                <w:sz w:val="22"/>
                <w:szCs w:val="22"/>
                <w:lang w:val="en-GB"/>
              </w:rPr>
            </w:pPr>
          </w:p>
          <w:p w14:paraId="2AA19CB6" w14:textId="77777777" w:rsidR="00E06464" w:rsidRPr="00E06464" w:rsidRDefault="00E06464" w:rsidP="00E06464">
            <w:pPr>
              <w:rPr>
                <w:rFonts w:ascii="Verdana" w:eastAsiaTheme="minorHAnsi" w:hAnsi="Verdana"/>
                <w:sz w:val="22"/>
                <w:szCs w:val="22"/>
                <w:lang w:val="en-GB" w:eastAsia="en-US"/>
              </w:rPr>
            </w:pPr>
            <w:r w:rsidRPr="00E06464">
              <w:rPr>
                <w:rFonts w:ascii="Verdana" w:hAnsi="Verdana"/>
                <w:sz w:val="22"/>
                <w:szCs w:val="22"/>
                <w:lang w:eastAsia="en-US"/>
              </w:rPr>
              <w:t xml:space="preserve">Where a Taser has been discharged and there are signs of adverse or unusual physical reaction at the scene then the subject must be taken straight to hospital rather than custody.  </w:t>
            </w:r>
          </w:p>
          <w:p w14:paraId="1505A991" w14:textId="77777777" w:rsidR="00E06464" w:rsidRPr="00E06464" w:rsidRDefault="00E06464" w:rsidP="00E06464">
            <w:pPr>
              <w:rPr>
                <w:rFonts w:ascii="Verdana" w:hAnsi="Verdana"/>
                <w:sz w:val="22"/>
                <w:szCs w:val="22"/>
              </w:rPr>
            </w:pPr>
          </w:p>
          <w:p w14:paraId="1546E30A" w14:textId="5C3C060C" w:rsidR="00E06464" w:rsidRPr="00E06464" w:rsidRDefault="00E06464" w:rsidP="00E06464">
            <w:pPr>
              <w:rPr>
                <w:rFonts w:ascii="Verdana" w:hAnsi="Verdana"/>
                <w:sz w:val="22"/>
                <w:szCs w:val="22"/>
              </w:rPr>
            </w:pPr>
            <w:r w:rsidRPr="00E06464">
              <w:rPr>
                <w:rFonts w:ascii="Verdana" w:hAnsi="Verdana"/>
                <w:sz w:val="22"/>
                <w:szCs w:val="22"/>
              </w:rPr>
              <w:t>However, where there are no visible adverse reactions then custody is suitable place to bring them where there is a H</w:t>
            </w:r>
            <w:r w:rsidR="00083F77">
              <w:rPr>
                <w:rFonts w:ascii="Verdana" w:hAnsi="Verdana"/>
                <w:sz w:val="22"/>
                <w:szCs w:val="22"/>
              </w:rPr>
              <w:t xml:space="preserve">ealth </w:t>
            </w:r>
            <w:r w:rsidRPr="00E06464">
              <w:rPr>
                <w:rFonts w:ascii="Verdana" w:hAnsi="Verdana"/>
                <w:sz w:val="22"/>
                <w:szCs w:val="22"/>
              </w:rPr>
              <w:t>C</w:t>
            </w:r>
            <w:r w:rsidR="00083F77">
              <w:rPr>
                <w:rFonts w:ascii="Verdana" w:hAnsi="Verdana"/>
                <w:sz w:val="22"/>
                <w:szCs w:val="22"/>
              </w:rPr>
              <w:t xml:space="preserve">are </w:t>
            </w:r>
            <w:r w:rsidRPr="00E06464">
              <w:rPr>
                <w:rFonts w:ascii="Verdana" w:hAnsi="Verdana"/>
                <w:sz w:val="22"/>
                <w:szCs w:val="22"/>
              </w:rPr>
              <w:t>P</w:t>
            </w:r>
            <w:r w:rsidR="00083F77">
              <w:rPr>
                <w:rFonts w:ascii="Verdana" w:hAnsi="Verdana"/>
                <w:sz w:val="22"/>
                <w:szCs w:val="22"/>
              </w:rPr>
              <w:t>rofessional (HCP)</w:t>
            </w:r>
            <w:r w:rsidRPr="00E06464">
              <w:rPr>
                <w:rFonts w:ascii="Verdana" w:hAnsi="Verdana"/>
                <w:sz w:val="22"/>
                <w:szCs w:val="22"/>
              </w:rPr>
              <w:t xml:space="preserve"> working.  The custody officer must be informed that a Taser has been discharged.</w:t>
            </w:r>
          </w:p>
          <w:p w14:paraId="5B80B56C" w14:textId="77777777" w:rsidR="00E06464" w:rsidRPr="00E06464" w:rsidRDefault="00E06464" w:rsidP="00E06464">
            <w:pPr>
              <w:rPr>
                <w:rFonts w:ascii="Verdana" w:hAnsi="Verdana"/>
                <w:sz w:val="22"/>
                <w:szCs w:val="22"/>
              </w:rPr>
            </w:pPr>
          </w:p>
          <w:p w14:paraId="73BCD250" w14:textId="77777777" w:rsidR="00E06464" w:rsidRPr="00E06464" w:rsidRDefault="00E06464" w:rsidP="00E06464">
            <w:pPr>
              <w:rPr>
                <w:rFonts w:ascii="Verdana" w:hAnsi="Verdana"/>
                <w:sz w:val="22"/>
                <w:szCs w:val="22"/>
              </w:rPr>
            </w:pPr>
            <w:r w:rsidRPr="00E06464">
              <w:rPr>
                <w:rFonts w:ascii="Verdana" w:hAnsi="Verdana"/>
                <w:sz w:val="22"/>
                <w:szCs w:val="22"/>
              </w:rPr>
              <w:t xml:space="preserve">A HCP should always be made aware at the earliest opportunity by the Custody Officer, that a detainee subjected to a Taser discharge requires an assessment for their fitness for detention. </w:t>
            </w:r>
          </w:p>
          <w:p w14:paraId="2DDD3E5A" w14:textId="77777777" w:rsidR="00E06464" w:rsidRPr="00E06464" w:rsidRDefault="00E06464" w:rsidP="00E06464">
            <w:pPr>
              <w:rPr>
                <w:rFonts w:ascii="Verdana" w:hAnsi="Verdana"/>
                <w:sz w:val="22"/>
                <w:szCs w:val="22"/>
              </w:rPr>
            </w:pPr>
          </w:p>
          <w:p w14:paraId="1BADBCC4" w14:textId="77777777" w:rsidR="00E06464" w:rsidRPr="00E06464" w:rsidRDefault="00E06464" w:rsidP="00E06464">
            <w:pPr>
              <w:rPr>
                <w:rFonts w:ascii="Verdana" w:hAnsi="Verdana"/>
                <w:sz w:val="22"/>
                <w:szCs w:val="22"/>
              </w:rPr>
            </w:pPr>
            <w:r w:rsidRPr="00E06464">
              <w:rPr>
                <w:rFonts w:ascii="Verdana" w:hAnsi="Verdana"/>
                <w:sz w:val="22"/>
                <w:szCs w:val="22"/>
              </w:rPr>
              <w:t xml:space="preserve">The HCP should triage such cases as a high priority on that person’s arrival at custody suite.  However, being tasered is not an immediate automatic referral to hospital.  </w:t>
            </w:r>
          </w:p>
          <w:p w14:paraId="732F7C46" w14:textId="77777777" w:rsidR="00E06464" w:rsidRPr="00E06464" w:rsidRDefault="00E06464" w:rsidP="00E06464">
            <w:pPr>
              <w:rPr>
                <w:rFonts w:ascii="Verdana" w:hAnsi="Verdana"/>
                <w:sz w:val="22"/>
                <w:szCs w:val="22"/>
              </w:rPr>
            </w:pPr>
          </w:p>
          <w:p w14:paraId="7FBF77CC" w14:textId="77777777" w:rsidR="00E06464" w:rsidRPr="00E06464" w:rsidRDefault="00E06464" w:rsidP="00E06464">
            <w:pPr>
              <w:rPr>
                <w:rFonts w:ascii="Verdana" w:hAnsi="Verdana"/>
                <w:sz w:val="22"/>
                <w:szCs w:val="22"/>
              </w:rPr>
            </w:pPr>
            <w:r w:rsidRPr="00E06464">
              <w:rPr>
                <w:rFonts w:ascii="Verdana" w:hAnsi="Verdana"/>
                <w:sz w:val="22"/>
                <w:szCs w:val="22"/>
              </w:rPr>
              <w:t xml:space="preserve">The HCP should discuss with the Custody Officer any relevant information disclosed by the detainee during the risk assessment. The suitability of where to conduct the examination should also be agreed. Alongside the examination of the detainee, it may be beneficial to gather additional information from the arresting officers (If available) to establish: </w:t>
            </w:r>
          </w:p>
          <w:p w14:paraId="6F63BC60" w14:textId="77777777" w:rsidR="00E06464" w:rsidRPr="00E06464" w:rsidRDefault="00E06464" w:rsidP="00E06464">
            <w:pPr>
              <w:rPr>
                <w:rFonts w:ascii="Verdana" w:hAnsi="Verdana"/>
                <w:sz w:val="22"/>
                <w:szCs w:val="22"/>
              </w:rPr>
            </w:pPr>
          </w:p>
          <w:p w14:paraId="603EA509" w14:textId="77777777" w:rsidR="00E06464" w:rsidRPr="00E06464" w:rsidRDefault="00E06464" w:rsidP="00E06464">
            <w:pPr>
              <w:pStyle w:val="ListParagraph"/>
              <w:numPr>
                <w:ilvl w:val="0"/>
                <w:numId w:val="39"/>
              </w:numPr>
              <w:spacing w:after="160" w:line="252" w:lineRule="auto"/>
            </w:pPr>
            <w:r w:rsidRPr="00E06464">
              <w:t xml:space="preserve">Where the probes penetrated </w:t>
            </w:r>
          </w:p>
          <w:p w14:paraId="5E4E3557" w14:textId="77777777" w:rsidR="00E06464" w:rsidRPr="00E06464" w:rsidRDefault="00E06464" w:rsidP="00E06464">
            <w:pPr>
              <w:pStyle w:val="ListParagraph"/>
              <w:numPr>
                <w:ilvl w:val="0"/>
                <w:numId w:val="39"/>
              </w:numPr>
              <w:spacing w:after="160" w:line="252" w:lineRule="auto"/>
            </w:pPr>
            <w:r w:rsidRPr="00E06464">
              <w:t xml:space="preserve">Number of probe strikes / drive stuns or discharges of the </w:t>
            </w:r>
            <w:proofErr w:type="gramStart"/>
            <w:r w:rsidRPr="00E06464">
              <w:t>Taser</w:t>
            </w:r>
            <w:proofErr w:type="gramEnd"/>
            <w:r w:rsidRPr="00E06464">
              <w:t xml:space="preserve"> </w:t>
            </w:r>
          </w:p>
          <w:p w14:paraId="79613A18" w14:textId="77777777" w:rsidR="00E06464" w:rsidRPr="00E06464" w:rsidRDefault="00E06464" w:rsidP="00E06464">
            <w:pPr>
              <w:pStyle w:val="ListParagraph"/>
              <w:numPr>
                <w:ilvl w:val="0"/>
                <w:numId w:val="39"/>
              </w:numPr>
              <w:spacing w:after="160" w:line="252" w:lineRule="auto"/>
            </w:pPr>
            <w:r w:rsidRPr="00E06464">
              <w:t xml:space="preserve">Have the probes been removed? </w:t>
            </w:r>
          </w:p>
          <w:p w14:paraId="21FEB5B7" w14:textId="77777777" w:rsidR="00E06464" w:rsidRPr="00E06464" w:rsidRDefault="00E06464" w:rsidP="00E06464">
            <w:pPr>
              <w:pStyle w:val="ListParagraph"/>
              <w:numPr>
                <w:ilvl w:val="0"/>
                <w:numId w:val="39"/>
              </w:numPr>
              <w:spacing w:after="160" w:line="252" w:lineRule="auto"/>
            </w:pPr>
            <w:r w:rsidRPr="00E06464">
              <w:t>The direction the detainee landed and onto what surface (</w:t>
            </w:r>
            <w:proofErr w:type="gramStart"/>
            <w:r w:rsidRPr="00E06464">
              <w:t>e.g.</w:t>
            </w:r>
            <w:proofErr w:type="gramEnd"/>
            <w:r w:rsidRPr="00E06464">
              <w:t xml:space="preserve"> pavement). </w:t>
            </w:r>
          </w:p>
          <w:p w14:paraId="438DDEDC" w14:textId="77777777" w:rsidR="00E06464" w:rsidRPr="00E06464" w:rsidRDefault="00E06464" w:rsidP="00E06464">
            <w:pPr>
              <w:pStyle w:val="ListParagraph"/>
              <w:numPr>
                <w:ilvl w:val="0"/>
                <w:numId w:val="39"/>
              </w:numPr>
              <w:spacing w:after="160" w:line="252" w:lineRule="auto"/>
            </w:pPr>
            <w:r w:rsidRPr="00E06464">
              <w:t xml:space="preserve">Other uses of force – restraint/PAVA </w:t>
            </w:r>
          </w:p>
          <w:p w14:paraId="34AB6C4C" w14:textId="77777777" w:rsidR="00E06464" w:rsidRPr="00E06464" w:rsidRDefault="00E06464" w:rsidP="00E06464">
            <w:pPr>
              <w:pStyle w:val="ListParagraph"/>
              <w:numPr>
                <w:ilvl w:val="0"/>
                <w:numId w:val="39"/>
              </w:numPr>
              <w:spacing w:after="160" w:line="252" w:lineRule="auto"/>
            </w:pPr>
            <w:r w:rsidRPr="00E06464">
              <w:t xml:space="preserve">Any findings from the assessment by Paramedics (if attended the scene). </w:t>
            </w:r>
          </w:p>
          <w:p w14:paraId="2F66794D" w14:textId="77777777" w:rsidR="00E06464" w:rsidRPr="00E06464" w:rsidRDefault="00E06464" w:rsidP="00E06464">
            <w:pPr>
              <w:pStyle w:val="ListParagraph"/>
              <w:numPr>
                <w:ilvl w:val="0"/>
                <w:numId w:val="39"/>
              </w:numPr>
              <w:spacing w:after="160" w:line="252" w:lineRule="auto"/>
            </w:pPr>
            <w:r w:rsidRPr="00E06464">
              <w:t xml:space="preserve">Any comments by the detainee during transit such as injuries sustained or medical complaints they have. </w:t>
            </w:r>
          </w:p>
          <w:p w14:paraId="094842B6" w14:textId="77777777" w:rsidR="00E06464" w:rsidRPr="00E06464" w:rsidRDefault="00E06464" w:rsidP="00E06464">
            <w:pPr>
              <w:pStyle w:val="ListParagraph"/>
              <w:numPr>
                <w:ilvl w:val="0"/>
                <w:numId w:val="39"/>
              </w:numPr>
              <w:spacing w:after="160" w:line="252" w:lineRule="auto"/>
            </w:pPr>
            <w:r w:rsidRPr="00E06464">
              <w:t>Any observations by the officers such as increased drowsiness, sudden changes in behaviour, presentation &amp; demeanour.</w:t>
            </w:r>
          </w:p>
          <w:p w14:paraId="3433FB63" w14:textId="77777777" w:rsidR="00E06464" w:rsidRPr="00E06464" w:rsidRDefault="00E06464" w:rsidP="00E06464">
            <w:pPr>
              <w:rPr>
                <w:rFonts w:ascii="Verdana" w:eastAsiaTheme="minorHAnsi" w:hAnsi="Verdana"/>
                <w:sz w:val="22"/>
                <w:szCs w:val="22"/>
              </w:rPr>
            </w:pPr>
            <w:r w:rsidRPr="00E06464">
              <w:rPr>
                <w:rFonts w:ascii="Verdana" w:hAnsi="Verdana"/>
                <w:sz w:val="22"/>
                <w:szCs w:val="22"/>
              </w:rPr>
              <w:t xml:space="preserve">The HCP should undertake their own examination of the DP and </w:t>
            </w:r>
            <w:proofErr w:type="gramStart"/>
            <w:r w:rsidRPr="00E06464">
              <w:rPr>
                <w:rFonts w:ascii="Verdana" w:hAnsi="Verdana"/>
                <w:sz w:val="22"/>
                <w:szCs w:val="22"/>
              </w:rPr>
              <w:t>make a decision</w:t>
            </w:r>
            <w:proofErr w:type="gramEnd"/>
            <w:r w:rsidRPr="00E06464">
              <w:rPr>
                <w:rFonts w:ascii="Verdana" w:hAnsi="Verdana"/>
                <w:sz w:val="22"/>
                <w:szCs w:val="22"/>
              </w:rPr>
              <w:t xml:space="preserve"> on the suspects fitness to detain.  But it remains the case that being subjected to a Taser discharge is an automatic referral to hospital.  </w:t>
            </w:r>
            <w:proofErr w:type="gramStart"/>
            <w:r w:rsidRPr="00E06464">
              <w:rPr>
                <w:rFonts w:ascii="Verdana" w:hAnsi="Verdana"/>
                <w:sz w:val="22"/>
                <w:szCs w:val="22"/>
              </w:rPr>
              <w:t>However</w:t>
            </w:r>
            <w:proofErr w:type="gramEnd"/>
            <w:r w:rsidRPr="00E06464">
              <w:rPr>
                <w:rFonts w:ascii="Verdana" w:hAnsi="Verdana"/>
                <w:sz w:val="22"/>
                <w:szCs w:val="22"/>
              </w:rPr>
              <w:t xml:space="preserve"> there are a number of factors that would mean a HCP making a mandatory referral to hospital.  </w:t>
            </w:r>
          </w:p>
          <w:p w14:paraId="493FD271" w14:textId="77777777" w:rsidR="00E06464" w:rsidRPr="00E06464" w:rsidRDefault="00E06464" w:rsidP="00E06464">
            <w:pPr>
              <w:rPr>
                <w:rFonts w:ascii="Verdana" w:hAnsi="Verdana"/>
                <w:sz w:val="22"/>
                <w:szCs w:val="22"/>
              </w:rPr>
            </w:pPr>
          </w:p>
          <w:p w14:paraId="30790BD9" w14:textId="77777777" w:rsidR="00E06464" w:rsidRPr="00E06464" w:rsidRDefault="00E06464" w:rsidP="00E06464">
            <w:pPr>
              <w:rPr>
                <w:rFonts w:ascii="Verdana" w:hAnsi="Verdana"/>
                <w:sz w:val="22"/>
                <w:szCs w:val="22"/>
              </w:rPr>
            </w:pPr>
            <w:r w:rsidRPr="00E06464">
              <w:rPr>
                <w:rFonts w:ascii="Verdana" w:hAnsi="Verdana"/>
                <w:sz w:val="22"/>
                <w:szCs w:val="22"/>
              </w:rPr>
              <w:t>Indicators for mandatory referral to hospital are listed below.</w:t>
            </w:r>
          </w:p>
          <w:p w14:paraId="2EC852A8" w14:textId="77777777" w:rsidR="00E06464" w:rsidRPr="00E06464" w:rsidRDefault="00E06464" w:rsidP="00E06464">
            <w:pPr>
              <w:rPr>
                <w:rFonts w:ascii="Verdana" w:hAnsi="Verdana"/>
                <w:sz w:val="22"/>
                <w:szCs w:val="22"/>
              </w:rPr>
            </w:pPr>
          </w:p>
          <w:p w14:paraId="5617D42B" w14:textId="77777777" w:rsidR="00E06464" w:rsidRPr="00E06464" w:rsidRDefault="00E06464" w:rsidP="00E06464">
            <w:pPr>
              <w:pStyle w:val="ListParagraph"/>
              <w:numPr>
                <w:ilvl w:val="0"/>
                <w:numId w:val="40"/>
              </w:numPr>
              <w:spacing w:after="160" w:line="252" w:lineRule="auto"/>
            </w:pPr>
            <w:r w:rsidRPr="00E06464">
              <w:t>Threat to airway, breathing or circulation.</w:t>
            </w:r>
          </w:p>
          <w:p w14:paraId="6B3346FE" w14:textId="77777777" w:rsidR="00E06464" w:rsidRPr="00E06464" w:rsidRDefault="00E06464" w:rsidP="00E06464">
            <w:pPr>
              <w:pStyle w:val="ListParagraph"/>
              <w:numPr>
                <w:ilvl w:val="0"/>
                <w:numId w:val="40"/>
              </w:numPr>
              <w:spacing w:after="160" w:line="252" w:lineRule="auto"/>
            </w:pPr>
            <w:r w:rsidRPr="00E06464">
              <w:t>Suspected Acute Behavioural Disturbance.</w:t>
            </w:r>
          </w:p>
          <w:p w14:paraId="29376228" w14:textId="77777777" w:rsidR="00E06464" w:rsidRPr="00E06464" w:rsidRDefault="00E06464" w:rsidP="00E06464">
            <w:pPr>
              <w:pStyle w:val="ListParagraph"/>
              <w:numPr>
                <w:ilvl w:val="0"/>
                <w:numId w:val="40"/>
              </w:numPr>
              <w:spacing w:after="160" w:line="252" w:lineRule="auto"/>
            </w:pPr>
            <w:r w:rsidRPr="00E06464">
              <w:t>Chest pain, palpitations, irregular pulse.</w:t>
            </w:r>
          </w:p>
          <w:p w14:paraId="4CBD50F4" w14:textId="77777777" w:rsidR="00E06464" w:rsidRPr="00E06464" w:rsidRDefault="00E06464" w:rsidP="00E06464">
            <w:pPr>
              <w:pStyle w:val="ListParagraph"/>
              <w:numPr>
                <w:ilvl w:val="0"/>
                <w:numId w:val="40"/>
              </w:numPr>
              <w:spacing w:after="160" w:line="252" w:lineRule="auto"/>
            </w:pPr>
            <w:r w:rsidRPr="00E06464">
              <w:t>Pacemaker/ internal cardiac defibrillator or another implanted device.</w:t>
            </w:r>
          </w:p>
          <w:p w14:paraId="15D771DE" w14:textId="77777777" w:rsidR="00E06464" w:rsidRPr="00E06464" w:rsidRDefault="00E06464" w:rsidP="00E06464">
            <w:pPr>
              <w:pStyle w:val="ListParagraph"/>
              <w:numPr>
                <w:ilvl w:val="0"/>
                <w:numId w:val="40"/>
              </w:numPr>
              <w:spacing w:after="160" w:line="252" w:lineRule="auto"/>
            </w:pPr>
            <w:r w:rsidRPr="00E06464">
              <w:t>Head injury symptoms.</w:t>
            </w:r>
          </w:p>
          <w:p w14:paraId="0538013B" w14:textId="77777777" w:rsidR="00E06464" w:rsidRPr="00E06464" w:rsidRDefault="00E06464" w:rsidP="00E06464">
            <w:pPr>
              <w:pStyle w:val="ListParagraph"/>
              <w:numPr>
                <w:ilvl w:val="0"/>
                <w:numId w:val="40"/>
              </w:numPr>
              <w:spacing w:after="160" w:line="252" w:lineRule="auto"/>
            </w:pPr>
            <w:r w:rsidRPr="00E06464">
              <w:t>Pregnancy.</w:t>
            </w:r>
          </w:p>
          <w:p w14:paraId="5093F505" w14:textId="77777777" w:rsidR="00E06464" w:rsidRPr="00E06464" w:rsidRDefault="00E06464" w:rsidP="00E06464">
            <w:pPr>
              <w:pStyle w:val="ListParagraph"/>
              <w:numPr>
                <w:ilvl w:val="0"/>
                <w:numId w:val="40"/>
              </w:numPr>
              <w:spacing w:after="160" w:line="252" w:lineRule="auto"/>
            </w:pPr>
            <w:r w:rsidRPr="00E06464">
              <w:lastRenderedPageBreak/>
              <w:t>Probe in situ in a sensitive area such as neck, face, eye genitalia axilla (arm pit).</w:t>
            </w:r>
          </w:p>
          <w:p w14:paraId="572BB0AF" w14:textId="77777777" w:rsidR="00E06464" w:rsidRPr="00E06464" w:rsidRDefault="00E06464" w:rsidP="00E06464">
            <w:pPr>
              <w:pStyle w:val="ListParagraph"/>
              <w:numPr>
                <w:ilvl w:val="0"/>
                <w:numId w:val="40"/>
              </w:numPr>
              <w:spacing w:after="160" w:line="252" w:lineRule="auto"/>
            </w:pPr>
            <w:r w:rsidRPr="00E06464">
              <w:t>Reduced GCS (Glasgow Coma Scale).</w:t>
            </w:r>
          </w:p>
          <w:p w14:paraId="42260AAE" w14:textId="77777777" w:rsidR="00E06464" w:rsidRPr="00E06464" w:rsidRDefault="00E06464" w:rsidP="00E06464">
            <w:pPr>
              <w:pStyle w:val="ListParagraph"/>
              <w:numPr>
                <w:ilvl w:val="0"/>
                <w:numId w:val="40"/>
              </w:numPr>
              <w:spacing w:after="160" w:line="252" w:lineRule="auto"/>
            </w:pPr>
            <w:r w:rsidRPr="00E06464">
              <w:t>Drunk and incapable</w:t>
            </w:r>
          </w:p>
          <w:p w14:paraId="48749EA3" w14:textId="77777777" w:rsidR="00E06464" w:rsidRPr="00E06464" w:rsidRDefault="00E06464" w:rsidP="00E06464">
            <w:pPr>
              <w:pStyle w:val="ListParagraph"/>
              <w:numPr>
                <w:ilvl w:val="0"/>
                <w:numId w:val="40"/>
              </w:numPr>
              <w:spacing w:after="160" w:line="252" w:lineRule="auto"/>
            </w:pPr>
            <w:r w:rsidRPr="00E06464">
              <w:t xml:space="preserve">Probes/barb that may have been swallowed.  </w:t>
            </w:r>
          </w:p>
          <w:p w14:paraId="3CF69C7F" w14:textId="77777777" w:rsidR="00E06464" w:rsidRPr="00E06464" w:rsidRDefault="00E06464" w:rsidP="00E06464">
            <w:pPr>
              <w:rPr>
                <w:rFonts w:ascii="Verdana" w:eastAsiaTheme="minorHAnsi" w:hAnsi="Verdana"/>
                <w:sz w:val="22"/>
                <w:szCs w:val="22"/>
              </w:rPr>
            </w:pPr>
          </w:p>
          <w:p w14:paraId="5BDE8056" w14:textId="77777777" w:rsidR="00E06464" w:rsidRPr="00E06464" w:rsidRDefault="00E06464" w:rsidP="00E06464">
            <w:pPr>
              <w:rPr>
                <w:rFonts w:ascii="Verdana" w:hAnsi="Verdana"/>
                <w:sz w:val="22"/>
                <w:szCs w:val="22"/>
              </w:rPr>
            </w:pPr>
            <w:r w:rsidRPr="00E06464">
              <w:rPr>
                <w:rFonts w:ascii="Verdana" w:hAnsi="Verdana"/>
                <w:sz w:val="22"/>
                <w:szCs w:val="22"/>
              </w:rPr>
              <w:t xml:space="preserve">There are other indicators where </w:t>
            </w:r>
            <w:proofErr w:type="gramStart"/>
            <w:r w:rsidRPr="00E06464">
              <w:rPr>
                <w:rFonts w:ascii="Verdana" w:hAnsi="Verdana"/>
                <w:sz w:val="22"/>
                <w:szCs w:val="22"/>
              </w:rPr>
              <w:t>a</w:t>
            </w:r>
            <w:proofErr w:type="gramEnd"/>
            <w:r w:rsidRPr="00E06464">
              <w:rPr>
                <w:rFonts w:ascii="Verdana" w:hAnsi="Verdana"/>
                <w:sz w:val="22"/>
                <w:szCs w:val="22"/>
              </w:rPr>
              <w:t xml:space="preserve"> HCP </w:t>
            </w:r>
            <w:r w:rsidRPr="00E06464">
              <w:rPr>
                <w:rFonts w:ascii="Verdana" w:hAnsi="Verdana"/>
                <w:b/>
                <w:bCs/>
                <w:sz w:val="22"/>
                <w:szCs w:val="22"/>
              </w:rPr>
              <w:t xml:space="preserve">may </w:t>
            </w:r>
            <w:r w:rsidRPr="00E06464">
              <w:rPr>
                <w:rFonts w:ascii="Verdana" w:hAnsi="Verdana"/>
                <w:sz w:val="22"/>
                <w:szCs w:val="22"/>
              </w:rPr>
              <w:t xml:space="preserve">consider a referral to hospital following a clinical assessment at custody.  </w:t>
            </w:r>
          </w:p>
          <w:p w14:paraId="01EE5909" w14:textId="77777777" w:rsidR="00E06464" w:rsidRPr="00E06464" w:rsidRDefault="00E06464" w:rsidP="00E06464">
            <w:pPr>
              <w:rPr>
                <w:rFonts w:ascii="Verdana" w:hAnsi="Verdana"/>
                <w:sz w:val="22"/>
                <w:szCs w:val="22"/>
              </w:rPr>
            </w:pPr>
          </w:p>
          <w:p w14:paraId="2FDA5010" w14:textId="77777777" w:rsidR="00E06464" w:rsidRPr="00E06464" w:rsidRDefault="00E06464" w:rsidP="00E06464">
            <w:pPr>
              <w:pStyle w:val="ListParagraph"/>
              <w:numPr>
                <w:ilvl w:val="0"/>
                <w:numId w:val="41"/>
              </w:numPr>
              <w:spacing w:after="160" w:line="252" w:lineRule="auto"/>
            </w:pPr>
            <w:r w:rsidRPr="00E06464">
              <w:t>A significant burn injury at the probe site.</w:t>
            </w:r>
          </w:p>
          <w:p w14:paraId="653E4C94" w14:textId="77777777" w:rsidR="00E06464" w:rsidRPr="00E06464" w:rsidRDefault="00E06464" w:rsidP="00E06464">
            <w:pPr>
              <w:pStyle w:val="ListParagraph"/>
              <w:numPr>
                <w:ilvl w:val="0"/>
                <w:numId w:val="41"/>
              </w:numPr>
              <w:spacing w:after="160" w:line="252" w:lineRule="auto"/>
            </w:pPr>
            <w:r w:rsidRPr="00E06464">
              <w:t>Children and young people (&lt;18).</w:t>
            </w:r>
          </w:p>
          <w:p w14:paraId="220CC7A6" w14:textId="77777777" w:rsidR="00E06464" w:rsidRPr="00E06464" w:rsidRDefault="00E06464" w:rsidP="00E06464">
            <w:pPr>
              <w:pStyle w:val="ListParagraph"/>
              <w:numPr>
                <w:ilvl w:val="0"/>
                <w:numId w:val="41"/>
              </w:numPr>
              <w:spacing w:after="160" w:line="252" w:lineRule="auto"/>
            </w:pPr>
            <w:r w:rsidRPr="00E06464">
              <w:t>Previous spinal or neurosurgery.</w:t>
            </w:r>
          </w:p>
          <w:p w14:paraId="5F53E4C6" w14:textId="77777777" w:rsidR="00E06464" w:rsidRPr="00E06464" w:rsidRDefault="00E06464" w:rsidP="00E06464">
            <w:pPr>
              <w:pStyle w:val="ListParagraph"/>
              <w:numPr>
                <w:ilvl w:val="0"/>
                <w:numId w:val="41"/>
              </w:numPr>
              <w:spacing w:after="160" w:line="252" w:lineRule="auto"/>
            </w:pPr>
            <w:r w:rsidRPr="00E06464">
              <w:t>Skeletal injury.</w:t>
            </w:r>
          </w:p>
          <w:p w14:paraId="307C65FC" w14:textId="77777777" w:rsidR="00E06464" w:rsidRPr="00E06464" w:rsidRDefault="00E06464" w:rsidP="00E06464">
            <w:pPr>
              <w:pStyle w:val="ListParagraph"/>
              <w:numPr>
                <w:ilvl w:val="0"/>
                <w:numId w:val="41"/>
              </w:numPr>
              <w:spacing w:after="160" w:line="252" w:lineRule="auto"/>
            </w:pPr>
            <w:r w:rsidRPr="00E06464">
              <w:t>Wounds requiring closure.</w:t>
            </w:r>
          </w:p>
          <w:p w14:paraId="2F613729" w14:textId="77777777" w:rsidR="00E06464" w:rsidRPr="00E06464" w:rsidRDefault="00E06464" w:rsidP="00E06464">
            <w:pPr>
              <w:pStyle w:val="ListParagraph"/>
              <w:numPr>
                <w:ilvl w:val="0"/>
                <w:numId w:val="41"/>
              </w:numPr>
              <w:spacing w:after="160" w:line="252" w:lineRule="auto"/>
            </w:pPr>
            <w:r w:rsidRPr="00E06464">
              <w:t xml:space="preserve">Where a probe has penetrated, but no longer remains embedded in a sensitive area.  </w:t>
            </w:r>
          </w:p>
          <w:p w14:paraId="3F8DE5BA" w14:textId="77777777" w:rsidR="00E06464" w:rsidRPr="00E06464" w:rsidRDefault="00E06464" w:rsidP="00E06464">
            <w:pPr>
              <w:rPr>
                <w:rFonts w:ascii="Verdana" w:eastAsiaTheme="minorHAnsi" w:hAnsi="Verdana"/>
                <w:sz w:val="22"/>
                <w:szCs w:val="22"/>
              </w:rPr>
            </w:pPr>
          </w:p>
          <w:p w14:paraId="41B2F580" w14:textId="69FA8D20" w:rsidR="00E06464" w:rsidRPr="00E06464" w:rsidRDefault="00E06464" w:rsidP="00E06464">
            <w:pPr>
              <w:rPr>
                <w:rFonts w:ascii="Verdana" w:hAnsi="Verdana"/>
                <w:sz w:val="22"/>
                <w:szCs w:val="22"/>
              </w:rPr>
            </w:pPr>
            <w:proofErr w:type="gramStart"/>
            <w:r w:rsidRPr="00E06464">
              <w:rPr>
                <w:rFonts w:ascii="Verdana" w:hAnsi="Verdana"/>
                <w:sz w:val="22"/>
                <w:szCs w:val="22"/>
              </w:rPr>
              <w:t>HCP’s</w:t>
            </w:r>
            <w:proofErr w:type="gramEnd"/>
            <w:r w:rsidRPr="00E06464">
              <w:rPr>
                <w:rFonts w:ascii="Verdana" w:hAnsi="Verdana"/>
                <w:sz w:val="22"/>
                <w:szCs w:val="22"/>
              </w:rPr>
              <w:t xml:space="preserve"> should, however, wherever possible refer direct to an appropriate specialty (e.g. Obs &amp; Gynae for pregnancy, pediatrics for juveniles, medicine/cardiology for pacemaker checks) rather than simply defaulting to an accident and emergency transfer. </w:t>
            </w:r>
          </w:p>
          <w:p w14:paraId="0980FCAE" w14:textId="77777777" w:rsidR="00E06464" w:rsidRPr="00E06464" w:rsidRDefault="00E06464" w:rsidP="00E06464">
            <w:pPr>
              <w:rPr>
                <w:rFonts w:ascii="Verdana" w:hAnsi="Verdana"/>
                <w:sz w:val="22"/>
                <w:szCs w:val="22"/>
              </w:rPr>
            </w:pPr>
          </w:p>
          <w:p w14:paraId="346A5622" w14:textId="77777777" w:rsidR="00E06464" w:rsidRPr="00E06464" w:rsidRDefault="00E06464" w:rsidP="00E06464">
            <w:pPr>
              <w:rPr>
                <w:rFonts w:ascii="Verdana" w:hAnsi="Verdana"/>
                <w:sz w:val="22"/>
                <w:szCs w:val="22"/>
              </w:rPr>
            </w:pPr>
            <w:r w:rsidRPr="00E06464">
              <w:rPr>
                <w:rFonts w:ascii="Verdana" w:hAnsi="Verdana"/>
                <w:sz w:val="22"/>
                <w:szCs w:val="22"/>
              </w:rPr>
              <w:t>In all cases, the HCP must handover to the Custody Officer any relevant findings from their examination &amp; clear decisions made on the detainee`s subsequent fitness to detain &amp; interview with a suggested level of observation. This must be provided in verbal &amp; written form. If there are no other risk factors, the minimal level of observation advised should be level one &amp; a frequency of every thirty minutes whilst they are in custody.</w:t>
            </w:r>
          </w:p>
          <w:p w14:paraId="6E7735A8" w14:textId="77777777" w:rsidR="00E06464" w:rsidRPr="00E06464" w:rsidRDefault="00E06464" w:rsidP="00E06464">
            <w:pPr>
              <w:rPr>
                <w:rFonts w:ascii="Verdana" w:hAnsi="Verdana"/>
                <w:sz w:val="22"/>
                <w:szCs w:val="22"/>
              </w:rPr>
            </w:pPr>
          </w:p>
          <w:p w14:paraId="6E527008" w14:textId="77777777" w:rsidR="00E06464" w:rsidRPr="00E06464" w:rsidRDefault="00E06464" w:rsidP="00E06464">
            <w:pPr>
              <w:rPr>
                <w:rFonts w:ascii="Verdana" w:hAnsi="Verdana"/>
                <w:sz w:val="22"/>
                <w:szCs w:val="22"/>
              </w:rPr>
            </w:pPr>
            <w:r w:rsidRPr="00E06464">
              <w:rPr>
                <w:rFonts w:ascii="Verdana" w:hAnsi="Verdana"/>
                <w:sz w:val="22"/>
                <w:szCs w:val="22"/>
              </w:rPr>
              <w:t xml:space="preserve">The detainee should be advised of potential worsening symptoms &amp; how to request the HCP whilst they are in custody. Considerations should be made by offering analgesia (if appropriate). The detainee should be provided with a post CED advice sheet. </w:t>
            </w:r>
          </w:p>
          <w:p w14:paraId="6BA0C270" w14:textId="77777777" w:rsidR="00E06464" w:rsidRPr="00E06464" w:rsidRDefault="00E06464" w:rsidP="00E06464">
            <w:pPr>
              <w:rPr>
                <w:rFonts w:ascii="Verdana" w:hAnsi="Verdana"/>
                <w:sz w:val="22"/>
                <w:szCs w:val="22"/>
              </w:rPr>
            </w:pPr>
          </w:p>
          <w:p w14:paraId="1150334F" w14:textId="77777777" w:rsidR="00E06464" w:rsidRPr="00E06464" w:rsidRDefault="00E06464" w:rsidP="00E06464">
            <w:pPr>
              <w:rPr>
                <w:rFonts w:ascii="Verdana" w:hAnsi="Verdana"/>
                <w:sz w:val="22"/>
                <w:szCs w:val="22"/>
              </w:rPr>
            </w:pPr>
            <w:r w:rsidRPr="00E06464">
              <w:rPr>
                <w:rFonts w:ascii="Verdana" w:hAnsi="Verdana"/>
                <w:sz w:val="22"/>
                <w:szCs w:val="22"/>
              </w:rPr>
              <w:t xml:space="preserve">Where the barb has not penetrated the skin, due to thick clothing or has fallen out, or indeed been removed by the suspect (never to be advised or attempted by officers) then there is no need to take the detainee to A&amp;E regardless of whether the HCP has had training in removing the barb or not.  </w:t>
            </w:r>
          </w:p>
          <w:p w14:paraId="4CCD1179" w14:textId="77777777" w:rsidR="00E06464" w:rsidRPr="00E06464" w:rsidRDefault="00E06464" w:rsidP="00E06464">
            <w:pPr>
              <w:rPr>
                <w:rFonts w:ascii="Verdana" w:hAnsi="Verdana"/>
                <w:sz w:val="22"/>
                <w:szCs w:val="22"/>
              </w:rPr>
            </w:pPr>
          </w:p>
          <w:p w14:paraId="72243C80" w14:textId="77777777" w:rsidR="00E06464" w:rsidRPr="00E06464" w:rsidRDefault="00E06464" w:rsidP="00E06464">
            <w:pPr>
              <w:rPr>
                <w:rFonts w:ascii="Verdana" w:hAnsi="Verdana"/>
                <w:sz w:val="22"/>
                <w:szCs w:val="22"/>
              </w:rPr>
            </w:pPr>
            <w:r w:rsidRPr="00E06464">
              <w:rPr>
                <w:rFonts w:ascii="Verdana" w:hAnsi="Verdana"/>
                <w:sz w:val="22"/>
                <w:szCs w:val="22"/>
              </w:rPr>
              <w:t xml:space="preserve">In this event where the HCP has not received the necessary training the HCP will still need to be advised and the detainee will still need to be examined and a decision made on a fitness to detain or sent to A&amp;E will be made by the HCP.  </w:t>
            </w:r>
          </w:p>
          <w:p w14:paraId="5B2A828F" w14:textId="25839F1F" w:rsidR="00E06464" w:rsidRPr="00E06464" w:rsidRDefault="00E06464" w:rsidP="00564406">
            <w:pPr>
              <w:spacing w:after="0" w:line="240" w:lineRule="auto"/>
              <w:rPr>
                <w:rFonts w:ascii="Verdana" w:hAnsi="Verdana"/>
                <w:sz w:val="22"/>
                <w:szCs w:val="22"/>
                <w:lang w:val="en-GB"/>
              </w:rPr>
            </w:pPr>
          </w:p>
        </w:tc>
      </w:tr>
      <w:tr w:rsidR="004969EF" w:rsidRPr="00E06464" w14:paraId="53C7C389" w14:textId="77777777" w:rsidTr="0025741C">
        <w:tc>
          <w:tcPr>
            <w:tcW w:w="5387" w:type="dxa"/>
          </w:tcPr>
          <w:p w14:paraId="020CEDDA" w14:textId="07F2F8BC" w:rsidR="006F3029" w:rsidRPr="00E06464" w:rsidRDefault="000A5080" w:rsidP="00071157">
            <w:pPr>
              <w:rPr>
                <w:rFonts w:ascii="Verdana" w:hAnsi="Verdana"/>
                <w:sz w:val="22"/>
                <w:szCs w:val="22"/>
              </w:rPr>
            </w:pPr>
            <w:r w:rsidRPr="00E06464">
              <w:rPr>
                <w:rFonts w:ascii="Verdana" w:hAnsi="Verdana" w:cs="Arial"/>
                <w:bCs/>
                <w:sz w:val="22"/>
                <w:szCs w:val="22"/>
              </w:rPr>
              <w:lastRenderedPageBreak/>
              <w:t xml:space="preserve">The Panel has witnessed </w:t>
            </w:r>
            <w:r w:rsidR="00071157" w:rsidRPr="00E06464">
              <w:rPr>
                <w:rFonts w:ascii="Verdana" w:hAnsi="Verdana" w:cs="Arial"/>
                <w:bCs/>
                <w:sz w:val="22"/>
                <w:szCs w:val="22"/>
              </w:rPr>
              <w:t xml:space="preserve">arrested individuals taken into a </w:t>
            </w:r>
            <w:proofErr w:type="gramStart"/>
            <w:r w:rsidR="00071157" w:rsidRPr="00E06464">
              <w:rPr>
                <w:rFonts w:ascii="Verdana" w:hAnsi="Verdana" w:cs="Arial"/>
                <w:bCs/>
                <w:sz w:val="22"/>
                <w:szCs w:val="22"/>
              </w:rPr>
              <w:t>police van</w:t>
            </w:r>
            <w:r w:rsidR="00A82D99" w:rsidRPr="00E06464">
              <w:rPr>
                <w:rFonts w:ascii="Verdana" w:hAnsi="Verdana" w:cs="Arial"/>
                <w:bCs/>
                <w:sz w:val="22"/>
                <w:szCs w:val="22"/>
              </w:rPr>
              <w:t>s</w:t>
            </w:r>
            <w:proofErr w:type="gramEnd"/>
            <w:r w:rsidR="00071157" w:rsidRPr="00E06464">
              <w:rPr>
                <w:rFonts w:ascii="Verdana" w:hAnsi="Verdana" w:cs="Arial"/>
                <w:bCs/>
                <w:sz w:val="22"/>
                <w:szCs w:val="22"/>
              </w:rPr>
              <w:t xml:space="preserve"> in place of </w:t>
            </w:r>
            <w:r w:rsidR="00A82D99" w:rsidRPr="00E06464">
              <w:rPr>
                <w:rFonts w:ascii="Verdana" w:hAnsi="Verdana" w:cs="Arial"/>
                <w:bCs/>
                <w:sz w:val="22"/>
                <w:szCs w:val="22"/>
              </w:rPr>
              <w:t>police</w:t>
            </w:r>
            <w:r w:rsidR="00071157" w:rsidRPr="00E06464">
              <w:rPr>
                <w:rFonts w:ascii="Verdana" w:hAnsi="Verdana" w:cs="Arial"/>
                <w:bCs/>
                <w:sz w:val="22"/>
                <w:szCs w:val="22"/>
              </w:rPr>
              <w:t xml:space="preserve"> vehicle</w:t>
            </w:r>
            <w:r w:rsidR="00A82D99" w:rsidRPr="00E06464">
              <w:rPr>
                <w:rFonts w:ascii="Verdana" w:hAnsi="Verdana" w:cs="Arial"/>
                <w:bCs/>
                <w:sz w:val="22"/>
                <w:szCs w:val="22"/>
              </w:rPr>
              <w:t>s</w:t>
            </w:r>
            <w:r w:rsidR="00071157" w:rsidRPr="00E06464">
              <w:rPr>
                <w:rFonts w:ascii="Verdana" w:hAnsi="Verdana" w:cs="Arial"/>
                <w:bCs/>
                <w:sz w:val="22"/>
                <w:szCs w:val="22"/>
              </w:rPr>
              <w:t xml:space="preserve">. </w:t>
            </w:r>
            <w:r w:rsidR="00141910" w:rsidRPr="00E06464">
              <w:rPr>
                <w:rFonts w:ascii="Verdana" w:hAnsi="Verdana" w:cs="Arial"/>
                <w:bCs/>
                <w:sz w:val="22"/>
                <w:szCs w:val="22"/>
              </w:rPr>
              <w:t>Are police vehicles no longer used for this purpose</w:t>
            </w:r>
            <w:r w:rsidR="00071157" w:rsidRPr="00E06464">
              <w:rPr>
                <w:rFonts w:ascii="Verdana" w:hAnsi="Verdana" w:cs="Arial"/>
                <w:bCs/>
                <w:sz w:val="22"/>
                <w:szCs w:val="22"/>
              </w:rPr>
              <w:t>?</w:t>
            </w:r>
          </w:p>
        </w:tc>
        <w:tc>
          <w:tcPr>
            <w:tcW w:w="4961" w:type="dxa"/>
          </w:tcPr>
          <w:p w14:paraId="323F4D15" w14:textId="1C2E5879" w:rsidR="00247AD4" w:rsidRPr="00E06464" w:rsidRDefault="00247AD4" w:rsidP="00247AD4">
            <w:pPr>
              <w:spacing w:after="360" w:line="240" w:lineRule="auto"/>
              <w:rPr>
                <w:rFonts w:ascii="Verdana" w:eastAsia="Times New Roman" w:hAnsi="Verdana" w:cstheme="minorHAnsi"/>
                <w:color w:val="000000"/>
                <w:spacing w:val="3"/>
                <w:sz w:val="22"/>
                <w:szCs w:val="22"/>
                <w:lang w:val="en-GB"/>
              </w:rPr>
            </w:pPr>
            <w:r w:rsidRPr="00E06464">
              <w:rPr>
                <w:rFonts w:ascii="Verdana" w:eastAsia="Times New Roman" w:hAnsi="Verdana" w:cstheme="minorHAnsi"/>
                <w:color w:val="000000"/>
                <w:spacing w:val="3"/>
                <w:sz w:val="22"/>
                <w:szCs w:val="22"/>
                <w:lang w:val="en-GB"/>
              </w:rPr>
              <w:t xml:space="preserve">The transport of </w:t>
            </w:r>
            <w:r w:rsidR="00262E69" w:rsidRPr="00E06464">
              <w:rPr>
                <w:rFonts w:ascii="Verdana" w:eastAsia="Times New Roman" w:hAnsi="Verdana" w:cstheme="minorHAnsi"/>
                <w:color w:val="000000"/>
                <w:spacing w:val="3"/>
                <w:sz w:val="22"/>
                <w:szCs w:val="22"/>
                <w:lang w:val="en-GB"/>
              </w:rPr>
              <w:t>prisoners</w:t>
            </w:r>
            <w:r w:rsidRPr="00E06464">
              <w:rPr>
                <w:rFonts w:ascii="Verdana" w:eastAsia="Times New Roman" w:hAnsi="Verdana" w:cstheme="minorHAnsi"/>
                <w:color w:val="000000"/>
                <w:spacing w:val="3"/>
                <w:sz w:val="22"/>
                <w:szCs w:val="22"/>
                <w:lang w:val="en-GB"/>
              </w:rPr>
              <w:t xml:space="preserve"> is a </w:t>
            </w:r>
            <w:r w:rsidR="00262E69" w:rsidRPr="00E06464">
              <w:rPr>
                <w:rFonts w:ascii="Verdana" w:eastAsia="Times New Roman" w:hAnsi="Verdana" w:cstheme="minorHAnsi"/>
                <w:color w:val="000000"/>
                <w:spacing w:val="3"/>
                <w:sz w:val="22"/>
                <w:szCs w:val="22"/>
                <w:lang w:val="en-GB"/>
              </w:rPr>
              <w:t>high-risk</w:t>
            </w:r>
            <w:r w:rsidRPr="00E06464">
              <w:rPr>
                <w:rFonts w:ascii="Verdana" w:eastAsia="Times New Roman" w:hAnsi="Verdana" w:cstheme="minorHAnsi"/>
                <w:color w:val="000000"/>
                <w:spacing w:val="3"/>
                <w:sz w:val="22"/>
                <w:szCs w:val="22"/>
                <w:lang w:val="en-GB"/>
              </w:rPr>
              <w:t xml:space="preserve"> area of business for police officers</w:t>
            </w:r>
            <w:r w:rsidR="00262E69" w:rsidRPr="00E06464">
              <w:rPr>
                <w:rFonts w:ascii="Verdana" w:eastAsia="Times New Roman" w:hAnsi="Verdana" w:cstheme="minorHAnsi"/>
                <w:color w:val="000000"/>
                <w:spacing w:val="3"/>
                <w:sz w:val="22"/>
                <w:szCs w:val="22"/>
                <w:lang w:val="en-GB"/>
              </w:rPr>
              <w:t xml:space="preserve"> for a number of reasons from </w:t>
            </w:r>
            <w:proofErr w:type="gramStart"/>
            <w:r w:rsidR="00262E69" w:rsidRPr="00E06464">
              <w:rPr>
                <w:rFonts w:ascii="Verdana" w:eastAsia="Times New Roman" w:hAnsi="Verdana" w:cstheme="minorHAnsi"/>
                <w:color w:val="000000"/>
                <w:spacing w:val="3"/>
                <w:sz w:val="22"/>
                <w:szCs w:val="22"/>
                <w:lang w:val="en-GB"/>
              </w:rPr>
              <w:t>prisoners</w:t>
            </w:r>
            <w:proofErr w:type="gramEnd"/>
            <w:r w:rsidR="00262E69" w:rsidRPr="00E06464">
              <w:rPr>
                <w:rFonts w:ascii="Verdana" w:eastAsia="Times New Roman" w:hAnsi="Verdana" w:cstheme="minorHAnsi"/>
                <w:color w:val="000000"/>
                <w:spacing w:val="3"/>
                <w:sz w:val="22"/>
                <w:szCs w:val="22"/>
                <w:lang w:val="en-GB"/>
              </w:rPr>
              <w:t xml:space="preserve"> welfare through to prisoner escape.  Though police vehicles (I assume here that police vehicles are referring to police cars) can still be used to transport prisoners, due to the distances that officers have to now travel to get to a custody unit or indeed hospital then a caged police vehicle is the preferred option.  </w:t>
            </w:r>
          </w:p>
          <w:p w14:paraId="1595CE05" w14:textId="476CC145"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 xml:space="preserve">Officers responsible for any movement of a detainee should be fully cognisant on any heightened risk or increased vulnerabilities that have been identified for that detainee prior to departure. There must be constant supervision and monitoring if officers and staff have any concerns relating to the detainee’s </w:t>
            </w:r>
            <w:r w:rsidRPr="00247AD4">
              <w:rPr>
                <w:rFonts w:ascii="Verdana" w:eastAsia="Times New Roman" w:hAnsi="Verdana" w:cstheme="minorHAnsi"/>
                <w:color w:val="000000"/>
                <w:spacing w:val="3"/>
                <w:sz w:val="22"/>
                <w:szCs w:val="22"/>
                <w:lang w:val="en-GB"/>
              </w:rPr>
              <w:lastRenderedPageBreak/>
              <w:t>physical or mental health, including where the detainee:</w:t>
            </w:r>
          </w:p>
          <w:p w14:paraId="2F0D4E04" w14:textId="77777777" w:rsidR="00247AD4" w:rsidRPr="00247AD4" w:rsidRDefault="00247AD4" w:rsidP="00247AD4">
            <w:pPr>
              <w:numPr>
                <w:ilvl w:val="0"/>
                <w:numId w:val="31"/>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is drunk and incapable.</w:t>
            </w:r>
          </w:p>
          <w:p w14:paraId="2C76ABC6" w14:textId="77777777" w:rsidR="00247AD4" w:rsidRPr="00247AD4" w:rsidRDefault="00247AD4" w:rsidP="00247AD4">
            <w:pPr>
              <w:numPr>
                <w:ilvl w:val="0"/>
                <w:numId w:val="31"/>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is believed or known to have swallowed or packed drugs.</w:t>
            </w:r>
          </w:p>
          <w:p w14:paraId="5FA886DF" w14:textId="77777777" w:rsidR="00247AD4" w:rsidRPr="00247AD4" w:rsidRDefault="00247AD4" w:rsidP="00247AD4">
            <w:pPr>
              <w:numPr>
                <w:ilvl w:val="0"/>
                <w:numId w:val="31"/>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is violent or known to be violent.</w:t>
            </w:r>
          </w:p>
          <w:p w14:paraId="5F4AFED6" w14:textId="77777777" w:rsidR="00247AD4" w:rsidRPr="00247AD4" w:rsidRDefault="00247AD4" w:rsidP="00247AD4">
            <w:pPr>
              <w:numPr>
                <w:ilvl w:val="0"/>
                <w:numId w:val="31"/>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is believed or known to be at risk of suicide or self-harm.</w:t>
            </w:r>
          </w:p>
          <w:p w14:paraId="5B1F522C" w14:textId="77777777" w:rsidR="00247AD4" w:rsidRPr="00247AD4" w:rsidRDefault="00247AD4" w:rsidP="00247AD4">
            <w:pPr>
              <w:numPr>
                <w:ilvl w:val="0"/>
                <w:numId w:val="31"/>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has increased susceptibility to positional asphyxia.</w:t>
            </w:r>
          </w:p>
          <w:p w14:paraId="5BA05A8B"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An ambulance must be called for any detainee who appears to be unconscious or requires urgent medical assessment.</w:t>
            </w:r>
          </w:p>
          <w:p w14:paraId="31BE6A4D" w14:textId="77777777" w:rsidR="00247AD4" w:rsidRPr="00247AD4" w:rsidRDefault="00247AD4" w:rsidP="00247AD4">
            <w:p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 xml:space="preserve">Prior to moving the prisoner, the transport officers must undertake a risk assessment to determine the level of restraint and number of escorting officers required to convey the detainee.  This risk assessment should include. </w:t>
            </w:r>
          </w:p>
          <w:p w14:paraId="7100E3B6"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established actions of the person prior to police attendance</w:t>
            </w:r>
          </w:p>
          <w:p w14:paraId="4A2CB1DB"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actions after contact with the police and in particular considering their level of violence and any PNC warning markers.</w:t>
            </w:r>
          </w:p>
          <w:p w14:paraId="2FAFF866"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Level of intoxication and type of intoxication (Drink / Drugs)</w:t>
            </w:r>
          </w:p>
          <w:p w14:paraId="0CD932BB"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Local intelligence.</w:t>
            </w:r>
          </w:p>
          <w:p w14:paraId="037BE2F7"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Allegations by others about the detainee</w:t>
            </w:r>
          </w:p>
          <w:p w14:paraId="42BEC598"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Information from friends and family</w:t>
            </w:r>
          </w:p>
          <w:p w14:paraId="2BAF23F9"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Condition of the detainee</w:t>
            </w:r>
          </w:p>
          <w:p w14:paraId="7903D36E"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History of violence in addition to the above sources</w:t>
            </w:r>
          </w:p>
          <w:p w14:paraId="22D32A35"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lastRenderedPageBreak/>
              <w:t>Extent and result of search of the detainee</w:t>
            </w:r>
          </w:p>
          <w:p w14:paraId="1A0707DA"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 xml:space="preserve">Detainee’s use of weapons on this or previous occasions </w:t>
            </w:r>
          </w:p>
          <w:p w14:paraId="1AC4EC72"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Assessment of escape risk</w:t>
            </w:r>
          </w:p>
          <w:p w14:paraId="0FAF9860"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Length of journey</w:t>
            </w:r>
          </w:p>
          <w:p w14:paraId="5E754EE0"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Vehicles available</w:t>
            </w:r>
          </w:p>
          <w:p w14:paraId="555FC376" w14:textId="77777777" w:rsidR="00247AD4" w:rsidRPr="00247AD4" w:rsidRDefault="00247AD4" w:rsidP="00247AD4">
            <w:pPr>
              <w:numPr>
                <w:ilvl w:val="0"/>
                <w:numId w:val="32"/>
              </w:num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 xml:space="preserve">Physical disability </w:t>
            </w:r>
          </w:p>
          <w:p w14:paraId="55DA68C6" w14:textId="77777777" w:rsidR="00247AD4" w:rsidRPr="00247AD4" w:rsidRDefault="00247AD4" w:rsidP="00247AD4">
            <w:pPr>
              <w:shd w:val="clear" w:color="auto" w:fill="FFFFFF"/>
              <w:spacing w:before="300" w:after="300" w:line="240" w:lineRule="auto"/>
              <w:rPr>
                <w:rFonts w:ascii="Verdana" w:eastAsia="Times New Roman" w:hAnsi="Verdana" w:cstheme="minorHAnsi"/>
                <w:color w:val="0B0C0C"/>
                <w:sz w:val="22"/>
                <w:szCs w:val="22"/>
                <w:lang w:val="en-GB"/>
              </w:rPr>
            </w:pPr>
            <w:r w:rsidRPr="00247AD4">
              <w:rPr>
                <w:rFonts w:ascii="Verdana" w:eastAsia="Times New Roman" w:hAnsi="Verdana" w:cstheme="minorHAnsi"/>
                <w:color w:val="0B0C0C"/>
                <w:sz w:val="22"/>
                <w:szCs w:val="22"/>
                <w:lang w:val="en-GB"/>
              </w:rPr>
              <w:t xml:space="preserve">This list is not exhaustive and transport officers should consider all relevant factor so that the most appropriate control measures can be adopted.  </w:t>
            </w:r>
          </w:p>
          <w:p w14:paraId="36F244C7"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Every detainee must be properly supervised and monitored at all times during transport. Officers and staff should take particular care with individuals who have been subject to force upon arrest, particularly where they are restrained with handcuffs or leg restraints, as this can increase the risk of injury.</w:t>
            </w:r>
          </w:p>
          <w:p w14:paraId="07455FC3"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The following principles should be followed when transporting detainees.</w:t>
            </w:r>
          </w:p>
          <w:p w14:paraId="0B776AAC" w14:textId="77777777" w:rsidR="00247AD4" w:rsidRPr="00247AD4" w:rsidRDefault="00247AD4" w:rsidP="00247AD4">
            <w:pPr>
              <w:numPr>
                <w:ilvl w:val="0"/>
                <w:numId w:val="33"/>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 xml:space="preserve">An officer must observe and monitor the detainee and react to any situation that may arise.  In order to assist in this all HDPP caged vans have their rear seats facing the cage.  </w:t>
            </w:r>
          </w:p>
          <w:p w14:paraId="7F44101D" w14:textId="77777777" w:rsidR="00247AD4" w:rsidRPr="00247AD4" w:rsidRDefault="00247AD4" w:rsidP="00247AD4">
            <w:pPr>
              <w:numPr>
                <w:ilvl w:val="0"/>
                <w:numId w:val="33"/>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Officers who are working alone must not transport detainees on their own unless they are completely satisfied that they can do so safely – if they are in any doubt, they must obtain additional support.</w:t>
            </w:r>
          </w:p>
          <w:p w14:paraId="712B1B3F" w14:textId="77777777" w:rsidR="00247AD4" w:rsidRPr="00247AD4" w:rsidRDefault="00247AD4" w:rsidP="00247AD4">
            <w:pPr>
              <w:numPr>
                <w:ilvl w:val="0"/>
                <w:numId w:val="33"/>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 xml:space="preserve">No more than one detainee must be conveyed in an unmodified police car – in these circumstances, the </w:t>
            </w:r>
            <w:r w:rsidRPr="00247AD4">
              <w:rPr>
                <w:rFonts w:ascii="Verdana" w:eastAsia="Times New Roman" w:hAnsi="Verdana" w:cstheme="minorHAnsi"/>
                <w:color w:val="000000"/>
                <w:sz w:val="22"/>
                <w:szCs w:val="22"/>
                <w:lang w:val="en-GB"/>
              </w:rPr>
              <w:lastRenderedPageBreak/>
              <w:t>detainee must be accompanied in the rear of the vehicle, in the seat furthest from the driver.</w:t>
            </w:r>
          </w:p>
          <w:p w14:paraId="1DC143B0" w14:textId="77777777" w:rsidR="00247AD4" w:rsidRPr="00247AD4" w:rsidRDefault="00247AD4" w:rsidP="00247AD4">
            <w:pPr>
              <w:numPr>
                <w:ilvl w:val="0"/>
                <w:numId w:val="33"/>
              </w:numPr>
              <w:spacing w:before="100" w:beforeAutospacing="1" w:after="240" w:line="240" w:lineRule="auto"/>
              <w:rPr>
                <w:rFonts w:ascii="Verdana" w:eastAsia="Times New Roman" w:hAnsi="Verdana" w:cstheme="minorHAnsi"/>
                <w:color w:val="000000"/>
                <w:sz w:val="22"/>
                <w:szCs w:val="22"/>
                <w:lang w:val="en-GB"/>
              </w:rPr>
            </w:pPr>
            <w:r w:rsidRPr="00247AD4">
              <w:rPr>
                <w:rFonts w:ascii="Verdana" w:eastAsia="Times New Roman" w:hAnsi="Verdana" w:cstheme="minorHAnsi"/>
                <w:color w:val="000000"/>
                <w:sz w:val="22"/>
                <w:szCs w:val="22"/>
                <w:lang w:val="en-GB"/>
              </w:rPr>
              <w:t xml:space="preserve">Detainees who have struggled violently should not be placed in a vehicle unrestrained or unsupervised – to ensure appropriate control during a journey, the detainee should be seated upright where possible.  This isn’t always possible due to the level of violence that has been used to get the prisoner into the vehicle.  Intoxication is also an issue.  Often it is safer to sit an intoxicated detainee on the floor of a cage rather on the side benches.  Wedging them onto the floor in an upright position prevents the prisoner from falling forward and banging their head on a steel cage.  This would form part of the risk assessment.  </w:t>
            </w:r>
          </w:p>
          <w:p w14:paraId="1A4E7DE6" w14:textId="77777777" w:rsidR="00247AD4" w:rsidRPr="00247AD4" w:rsidRDefault="00247AD4" w:rsidP="00247AD4">
            <w:pPr>
              <w:spacing w:before="100" w:beforeAutospacing="1" w:after="240" w:line="240" w:lineRule="auto"/>
              <w:rPr>
                <w:rFonts w:ascii="Verdana" w:eastAsia="Times New Roman" w:hAnsi="Verdana" w:cstheme="minorHAnsi"/>
                <w:b/>
                <w:bCs/>
                <w:color w:val="2E2C70"/>
                <w:spacing w:val="3"/>
                <w:sz w:val="22"/>
                <w:szCs w:val="22"/>
                <w:lang w:val="en-GB"/>
              </w:rPr>
            </w:pPr>
            <w:r w:rsidRPr="00247AD4">
              <w:rPr>
                <w:rFonts w:ascii="Verdana" w:eastAsia="Times New Roman" w:hAnsi="Verdana" w:cstheme="minorHAnsi"/>
                <w:color w:val="000000"/>
                <w:sz w:val="22"/>
                <w:szCs w:val="22"/>
                <w:lang w:val="en-GB"/>
              </w:rPr>
              <w:t>Seat belt</w:t>
            </w:r>
            <w:r w:rsidRPr="00247AD4">
              <w:rPr>
                <w:rFonts w:ascii="Verdana" w:eastAsia="Times New Roman" w:hAnsi="Verdana" w:cstheme="minorHAnsi"/>
                <w:b/>
                <w:bCs/>
                <w:color w:val="2E2C70"/>
                <w:spacing w:val="3"/>
                <w:sz w:val="22"/>
                <w:szCs w:val="22"/>
                <w:lang w:val="en-GB"/>
              </w:rPr>
              <w:t>s</w:t>
            </w:r>
          </w:p>
          <w:p w14:paraId="5040948E"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The requirement to wear a seat belt does not apply where a vehicle is being used for police purposes or for carrying a person in lawful custody. See Regulation 6(1)(f) of the Motor Vehicles (Wearing of Seat Belts) Regulations 1993.  Wearing seat belts is, however, encouraged and should be considered on a case-by-case basis.</w:t>
            </w:r>
          </w:p>
          <w:p w14:paraId="588FE7AC" w14:textId="77777777" w:rsidR="00247AD4" w:rsidRPr="00247AD4" w:rsidRDefault="00247AD4" w:rsidP="00247AD4">
            <w:pPr>
              <w:spacing w:after="360" w:line="240" w:lineRule="auto"/>
              <w:rPr>
                <w:rFonts w:ascii="Verdana" w:eastAsia="Times New Roman" w:hAnsi="Verdana" w:cstheme="minorHAnsi"/>
                <w:b/>
                <w:bCs/>
                <w:color w:val="2E2C70"/>
                <w:spacing w:val="3"/>
                <w:sz w:val="22"/>
                <w:szCs w:val="22"/>
                <w:lang w:val="en-GB"/>
              </w:rPr>
            </w:pPr>
            <w:r w:rsidRPr="00247AD4">
              <w:rPr>
                <w:rFonts w:ascii="Verdana" w:eastAsia="Times New Roman" w:hAnsi="Verdana" w:cstheme="minorHAnsi"/>
                <w:color w:val="000000"/>
                <w:spacing w:val="3"/>
                <w:sz w:val="22"/>
                <w:szCs w:val="22"/>
                <w:lang w:val="en-GB"/>
              </w:rPr>
              <w:t>Cages and containment</w:t>
            </w:r>
          </w:p>
          <w:p w14:paraId="23B79464"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 xml:space="preserve">Officers should use a cage or containment facility if the vehicle has one. When a cage designed for more than one detainee is already occupied, officers must consider whether placing a second detainee in the cage would present an increased risk. Detainees who are or have been violent and are assessed as presenting a continuing risk, and those experiencing mental health </w:t>
            </w:r>
            <w:r w:rsidRPr="00247AD4">
              <w:rPr>
                <w:rFonts w:ascii="Verdana" w:eastAsia="Times New Roman" w:hAnsi="Verdana" w:cstheme="minorHAnsi"/>
                <w:color w:val="000000"/>
                <w:spacing w:val="3"/>
                <w:sz w:val="22"/>
                <w:szCs w:val="22"/>
                <w:lang w:val="en-GB"/>
              </w:rPr>
              <w:lastRenderedPageBreak/>
              <w:t>issues, must not be placed in a cage or containment area with another detainee.</w:t>
            </w:r>
          </w:p>
          <w:p w14:paraId="54C4912D"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A detainee must never be handcuffed to a vehicle or restrained to it in any way. Officers must exercise extreme caution where a detainee who is already restrained by handcuffs and/or other limb restraints is considered to require additional restraint. Owing to the risks of positional asphyxia, the prone position should not be used during transport. If it is unavoidable, officers must constantly monitor the detainee.</w:t>
            </w:r>
          </w:p>
          <w:p w14:paraId="140244D1" w14:textId="77777777" w:rsidR="00247AD4" w:rsidRPr="00247AD4" w:rsidRDefault="00247AD4" w:rsidP="00247AD4">
            <w:pPr>
              <w:spacing w:after="360" w:line="240" w:lineRule="auto"/>
              <w:rPr>
                <w:rFonts w:ascii="Verdana" w:eastAsia="Times New Roman" w:hAnsi="Verdana" w:cstheme="minorHAnsi"/>
                <w:color w:val="000000"/>
                <w:spacing w:val="3"/>
                <w:sz w:val="22"/>
                <w:szCs w:val="22"/>
                <w:lang w:val="en-GB"/>
              </w:rPr>
            </w:pPr>
            <w:r w:rsidRPr="00247AD4">
              <w:rPr>
                <w:rFonts w:ascii="Verdana" w:eastAsia="Times New Roman" w:hAnsi="Verdana" w:cstheme="minorHAnsi"/>
                <w:color w:val="000000"/>
                <w:spacing w:val="3"/>
                <w:sz w:val="22"/>
                <w:szCs w:val="22"/>
                <w:lang w:val="en-GB"/>
              </w:rPr>
              <w:t>If a detainee becomes violent, staff should, where practicable, stop the vehicle, regain control, and only then resume the journey. It may be necessary to call for assistance and to change to a more suitable vehicle.</w:t>
            </w:r>
          </w:p>
          <w:p w14:paraId="5B61D8D1" w14:textId="42220F0A" w:rsidR="00D61315" w:rsidRPr="00E06464" w:rsidRDefault="00D61315" w:rsidP="00564406">
            <w:pPr>
              <w:spacing w:after="0" w:line="240" w:lineRule="auto"/>
              <w:rPr>
                <w:rFonts w:ascii="Verdana" w:hAnsi="Verdana"/>
                <w:sz w:val="22"/>
                <w:szCs w:val="22"/>
              </w:rPr>
            </w:pPr>
          </w:p>
        </w:tc>
      </w:tr>
      <w:tr w:rsidR="004969EF" w:rsidRPr="00E06464" w14:paraId="11F56468" w14:textId="77777777" w:rsidTr="0025741C">
        <w:tc>
          <w:tcPr>
            <w:tcW w:w="5387" w:type="dxa"/>
          </w:tcPr>
          <w:p w14:paraId="31A5310B" w14:textId="547B1FA6" w:rsidR="004969EF" w:rsidRPr="00E06464" w:rsidRDefault="00A74AD8" w:rsidP="00A74AD8">
            <w:pPr>
              <w:rPr>
                <w:rFonts w:ascii="Verdana" w:hAnsi="Verdana"/>
                <w:sz w:val="22"/>
                <w:szCs w:val="22"/>
              </w:rPr>
            </w:pPr>
            <w:r w:rsidRPr="00E06464">
              <w:rPr>
                <w:rFonts w:ascii="Verdana" w:hAnsi="Verdana"/>
                <w:sz w:val="22"/>
                <w:szCs w:val="22"/>
              </w:rPr>
              <w:lastRenderedPageBreak/>
              <w:t>What considerations are there for vulnerable people when being handcuffed and escorted to custody?</w:t>
            </w:r>
          </w:p>
        </w:tc>
        <w:tc>
          <w:tcPr>
            <w:tcW w:w="4961" w:type="dxa"/>
          </w:tcPr>
          <w:p w14:paraId="29573768" w14:textId="24F7A88F" w:rsidR="00D61315" w:rsidRPr="00E06464" w:rsidRDefault="00A467A3" w:rsidP="00564406">
            <w:pPr>
              <w:spacing w:after="0" w:line="240" w:lineRule="auto"/>
              <w:rPr>
                <w:rFonts w:ascii="Verdana" w:hAnsi="Verdana"/>
                <w:sz w:val="22"/>
                <w:szCs w:val="22"/>
              </w:rPr>
            </w:pPr>
            <w:r>
              <w:rPr>
                <w:rFonts w:ascii="Verdana" w:hAnsi="Verdana"/>
                <w:sz w:val="22"/>
                <w:szCs w:val="22"/>
              </w:rPr>
              <w:t xml:space="preserve">Please see previous entry on handcuffing and use of force which will answer this question.  </w:t>
            </w:r>
          </w:p>
        </w:tc>
      </w:tr>
      <w:tr w:rsidR="00565039" w:rsidRPr="00E06464" w14:paraId="7474DD90" w14:textId="77777777" w:rsidTr="0025741C">
        <w:tc>
          <w:tcPr>
            <w:tcW w:w="5387" w:type="dxa"/>
          </w:tcPr>
          <w:p w14:paraId="4264E469" w14:textId="77777777" w:rsidR="00565039" w:rsidRPr="00E06464" w:rsidRDefault="00565039" w:rsidP="00565039">
            <w:pPr>
              <w:rPr>
                <w:rFonts w:ascii="Verdana" w:hAnsi="Verdana"/>
                <w:sz w:val="22"/>
                <w:szCs w:val="22"/>
              </w:rPr>
            </w:pPr>
            <w:r w:rsidRPr="00E06464">
              <w:rPr>
                <w:rFonts w:ascii="Verdana" w:hAnsi="Verdana"/>
                <w:sz w:val="22"/>
                <w:szCs w:val="22"/>
              </w:rPr>
              <w:t>What is the distinction between passive and active resistance?</w:t>
            </w:r>
          </w:p>
          <w:p w14:paraId="1530CCBE" w14:textId="77777777" w:rsidR="00565039" w:rsidRPr="00E06464" w:rsidRDefault="00565039" w:rsidP="00A74AD8">
            <w:pPr>
              <w:rPr>
                <w:rFonts w:ascii="Verdana" w:hAnsi="Verdana"/>
                <w:sz w:val="22"/>
                <w:szCs w:val="22"/>
              </w:rPr>
            </w:pPr>
          </w:p>
        </w:tc>
        <w:tc>
          <w:tcPr>
            <w:tcW w:w="4961" w:type="dxa"/>
          </w:tcPr>
          <w:p w14:paraId="3B3C4084" w14:textId="77777777" w:rsidR="00247AD4" w:rsidRPr="00E06464" w:rsidRDefault="00247AD4" w:rsidP="00247AD4">
            <w:pPr>
              <w:pStyle w:val="NormalWeb"/>
              <w:shd w:val="clear" w:color="auto" w:fill="FFFFFF"/>
              <w:spacing w:before="0" w:beforeAutospacing="0" w:after="300" w:afterAutospacing="0" w:line="336" w:lineRule="atLeast"/>
              <w:rPr>
                <w:rFonts w:ascii="Verdana" w:hAnsi="Verdana" w:cstheme="minorHAnsi"/>
                <w:color w:val="333333"/>
                <w:sz w:val="22"/>
                <w:szCs w:val="22"/>
              </w:rPr>
            </w:pPr>
            <w:r w:rsidRPr="00E06464">
              <w:rPr>
                <w:rFonts w:ascii="Verdana" w:hAnsi="Verdana" w:cstheme="minorHAnsi"/>
                <w:color w:val="333333"/>
                <w:sz w:val="22"/>
                <w:szCs w:val="22"/>
              </w:rPr>
              <w:t>Resistance is categorised in a number of ways by the College of Policing</w:t>
            </w:r>
          </w:p>
          <w:p w14:paraId="1183DC2D" w14:textId="77777777"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Compliant</w:t>
            </w:r>
            <w:r w:rsidRPr="00E06464">
              <w:rPr>
                <w:rFonts w:ascii="Verdana" w:hAnsi="Verdana" w:cstheme="minorHAnsi"/>
                <w:color w:val="0B0C0C"/>
                <w:sz w:val="22"/>
                <w:szCs w:val="22"/>
              </w:rPr>
              <w:t>: No resistance to instructions</w:t>
            </w:r>
          </w:p>
          <w:p w14:paraId="0AA2641F" w14:textId="5E6EFE49"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Verbal resistance</w:t>
            </w:r>
            <w:r w:rsidRPr="00E06464">
              <w:rPr>
                <w:rFonts w:ascii="Verdana" w:hAnsi="Verdana" w:cstheme="minorHAnsi"/>
                <w:color w:val="0B0C0C"/>
                <w:sz w:val="22"/>
                <w:szCs w:val="22"/>
              </w:rPr>
              <w:t>: Verbal abuse or gestures made but does not offer any physical resistance e.g., verbally swearing, offensive finger gestures.</w:t>
            </w:r>
          </w:p>
          <w:p w14:paraId="12E7AE77" w14:textId="690DD0BF"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Passive resistance</w:t>
            </w:r>
            <w:r w:rsidRPr="00E06464">
              <w:rPr>
                <w:rFonts w:ascii="Verdana" w:hAnsi="Verdana" w:cstheme="minorHAnsi"/>
                <w:color w:val="0B0C0C"/>
                <w:sz w:val="22"/>
                <w:szCs w:val="22"/>
              </w:rPr>
              <w:t>: Resistance that is not physical in nature but is intended to stop an officer or the general public from leading their day-to-day activities e.g., sitting in the road, refusing to move.</w:t>
            </w:r>
          </w:p>
          <w:p w14:paraId="5D1CBD5B" w14:textId="338CD316"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Active resistance</w:t>
            </w:r>
            <w:r w:rsidRPr="00E06464">
              <w:rPr>
                <w:rFonts w:ascii="Verdana" w:hAnsi="Verdana" w:cstheme="minorHAnsi"/>
                <w:color w:val="0B0C0C"/>
                <w:sz w:val="22"/>
                <w:szCs w:val="22"/>
              </w:rPr>
              <w:t>: A form of resistance or obstruction that is mildly physical in nature e.g., pushing, shoving.</w:t>
            </w:r>
          </w:p>
          <w:p w14:paraId="329939C1" w14:textId="7E3D2601"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Aggressive resistance</w:t>
            </w:r>
            <w:r w:rsidRPr="00E06464">
              <w:rPr>
                <w:rFonts w:ascii="Verdana" w:hAnsi="Verdana" w:cstheme="minorHAnsi"/>
                <w:color w:val="0B0C0C"/>
                <w:sz w:val="22"/>
                <w:szCs w:val="22"/>
              </w:rPr>
              <w:t xml:space="preserve">: A stage above active resistance where physical </w:t>
            </w:r>
            <w:r w:rsidRPr="00E06464">
              <w:rPr>
                <w:rFonts w:ascii="Verdana" w:hAnsi="Verdana" w:cstheme="minorHAnsi"/>
                <w:color w:val="0B0C0C"/>
                <w:sz w:val="22"/>
                <w:szCs w:val="22"/>
              </w:rPr>
              <w:lastRenderedPageBreak/>
              <w:t>resistance is more pronounced but has no intention to injure an officer e.g., struggling against an officer.</w:t>
            </w:r>
          </w:p>
          <w:p w14:paraId="3B4977F5" w14:textId="5A66C4A2" w:rsidR="00247AD4" w:rsidRPr="00E06464" w:rsidRDefault="00247AD4" w:rsidP="00247AD4">
            <w:pPr>
              <w:pStyle w:val="NormalWeb"/>
              <w:shd w:val="clear" w:color="auto" w:fill="FFFFFF"/>
              <w:spacing w:before="300" w:beforeAutospacing="0" w:after="300" w:afterAutospacing="0"/>
              <w:rPr>
                <w:rFonts w:ascii="Verdana" w:hAnsi="Verdana" w:cstheme="minorHAnsi"/>
                <w:color w:val="0B0C0C"/>
                <w:sz w:val="22"/>
                <w:szCs w:val="22"/>
              </w:rPr>
            </w:pPr>
            <w:r w:rsidRPr="00E06464">
              <w:rPr>
                <w:rStyle w:val="Strong"/>
                <w:rFonts w:ascii="Verdana" w:hAnsi="Verdana" w:cstheme="minorHAnsi"/>
                <w:color w:val="0B0C0C"/>
                <w:sz w:val="22"/>
                <w:szCs w:val="22"/>
              </w:rPr>
              <w:t>Serious/aggravated resistance</w:t>
            </w:r>
            <w:r w:rsidRPr="00E06464">
              <w:rPr>
                <w:rFonts w:ascii="Verdana" w:hAnsi="Verdana" w:cstheme="minorHAnsi"/>
                <w:color w:val="0B0C0C"/>
                <w:sz w:val="22"/>
                <w:szCs w:val="22"/>
              </w:rPr>
              <w:t>: Use of violence against police with the intention to seriously injure or evade arrest e.g., striking with a weapon, punching.</w:t>
            </w:r>
          </w:p>
          <w:p w14:paraId="0C2B4EA6" w14:textId="77777777" w:rsidR="00565039" w:rsidRPr="00E06464" w:rsidRDefault="00565039" w:rsidP="00564406">
            <w:pPr>
              <w:spacing w:after="0" w:line="240" w:lineRule="auto"/>
              <w:rPr>
                <w:rFonts w:ascii="Verdana" w:hAnsi="Verdana"/>
                <w:sz w:val="22"/>
                <w:szCs w:val="22"/>
              </w:rPr>
            </w:pPr>
          </w:p>
        </w:tc>
      </w:tr>
    </w:tbl>
    <w:p w14:paraId="34857B55" w14:textId="77777777" w:rsidR="004969EF" w:rsidRPr="00E06464" w:rsidRDefault="004969EF" w:rsidP="00773E2D">
      <w:pPr>
        <w:tabs>
          <w:tab w:val="left" w:pos="1090"/>
        </w:tabs>
        <w:rPr>
          <w:rFonts w:ascii="Verdana" w:hAnsi="Verdana" w:cstheme="minorHAnsi"/>
          <w:sz w:val="22"/>
          <w:szCs w:val="22"/>
          <w:lang w:val="en-GB"/>
        </w:rPr>
      </w:pPr>
    </w:p>
    <w:p w14:paraId="2B400771" w14:textId="77777777" w:rsidR="00EF698B" w:rsidRPr="00E06464" w:rsidRDefault="00EF698B" w:rsidP="00773E2D">
      <w:pPr>
        <w:tabs>
          <w:tab w:val="left" w:pos="1090"/>
        </w:tabs>
        <w:rPr>
          <w:rFonts w:ascii="Verdana" w:hAnsi="Verdana" w:cstheme="minorHAnsi"/>
          <w:sz w:val="22"/>
          <w:szCs w:val="22"/>
          <w:lang w:val="en-GB"/>
        </w:rPr>
      </w:pPr>
    </w:p>
    <w:p w14:paraId="7344B956" w14:textId="77777777" w:rsidR="00EF698B" w:rsidRPr="00E06464" w:rsidRDefault="00EF698B" w:rsidP="00773E2D">
      <w:pPr>
        <w:tabs>
          <w:tab w:val="left" w:pos="1090"/>
        </w:tabs>
        <w:rPr>
          <w:rFonts w:ascii="Verdana" w:hAnsi="Verdana" w:cstheme="minorHAnsi"/>
          <w:sz w:val="22"/>
          <w:szCs w:val="22"/>
          <w:lang w:val="en-GB"/>
        </w:rPr>
      </w:pPr>
    </w:p>
    <w:sectPr w:rsidR="00EF698B" w:rsidRPr="00E06464" w:rsidSect="00FC3D8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335F" w14:textId="77777777" w:rsidR="001C60E6" w:rsidRDefault="001C60E6" w:rsidP="0059796E">
      <w:pPr>
        <w:spacing w:after="0" w:line="240" w:lineRule="auto"/>
      </w:pPr>
      <w:r>
        <w:separator/>
      </w:r>
    </w:p>
  </w:endnote>
  <w:endnote w:type="continuationSeparator" w:id="0">
    <w:p w14:paraId="0047AA5E" w14:textId="77777777" w:rsidR="001C60E6" w:rsidRDefault="001C60E6" w:rsidP="0059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4912"/>
      <w:docPartObj>
        <w:docPartGallery w:val="Page Numbers (Bottom of Page)"/>
        <w:docPartUnique/>
      </w:docPartObj>
    </w:sdtPr>
    <w:sdtEndPr>
      <w:rPr>
        <w:noProof/>
      </w:rPr>
    </w:sdtEndPr>
    <w:sdtContent>
      <w:p w14:paraId="79F40531" w14:textId="1A95F401" w:rsidR="00D7143E" w:rsidRDefault="00D71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4EDF4" w14:textId="77777777" w:rsidR="002533E8" w:rsidRDefault="0025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24F2" w14:textId="77777777" w:rsidR="001C60E6" w:rsidRDefault="001C60E6" w:rsidP="0059796E">
      <w:pPr>
        <w:spacing w:after="0" w:line="240" w:lineRule="auto"/>
      </w:pPr>
      <w:r>
        <w:separator/>
      </w:r>
    </w:p>
  </w:footnote>
  <w:footnote w:type="continuationSeparator" w:id="0">
    <w:p w14:paraId="660AB957" w14:textId="77777777" w:rsidR="001C60E6" w:rsidRDefault="001C60E6" w:rsidP="00597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469" w14:textId="77777777" w:rsidR="00291A51" w:rsidRDefault="001B0609">
    <w:pPr>
      <w:pStyle w:val="Header"/>
    </w:pPr>
    <w:r>
      <w:rPr>
        <w:noProof/>
      </w:rPr>
      <mc:AlternateContent>
        <mc:Choice Requires="wps">
          <w:drawing>
            <wp:anchor distT="0" distB="0" distL="114300" distR="114300" simplePos="0" relativeHeight="251659264" behindDoc="0" locked="0" layoutInCell="1" allowOverlap="1" wp14:anchorId="3D054BC3" wp14:editId="0F38422C">
              <wp:simplePos x="0" y="0"/>
              <wp:positionH relativeFrom="column">
                <wp:posOffset>0</wp:posOffset>
              </wp:positionH>
              <wp:positionV relativeFrom="paragraph">
                <wp:posOffset>-635</wp:posOffset>
              </wp:positionV>
              <wp:extent cx="2058448" cy="398038"/>
              <wp:effectExtent l="0" t="0" r="0" b="0"/>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448" cy="398038"/>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E924" w14:textId="0A7922A2" w:rsidR="00291A51" w:rsidRDefault="001B0609" w:rsidP="00291A51">
                          <w:pPr>
                            <w:spacing w:before="218"/>
                            <w:ind w:left="1600"/>
                            <w:rPr>
                              <w:color w:val="000000"/>
                            </w:rPr>
                          </w:pPr>
                          <w:r>
                            <w:rPr>
                              <w:color w:val="FFFFFF"/>
                            </w:rPr>
                            <w:t xml:space="preserve"> </w:t>
                          </w:r>
                          <w:r w:rsidR="00726633">
                            <w:rPr>
                              <w:color w:val="FFFFFF"/>
                            </w:rPr>
                            <w:t>December</w:t>
                          </w:r>
                          <w:r>
                            <w:rPr>
                              <w:color w:val="FFFFFF"/>
                            </w:rPr>
                            <w:t xml:space="preserve"> 202</w:t>
                          </w:r>
                          <w:r w:rsidR="0059796E">
                            <w:rPr>
                              <w:color w:val="FFFFFF"/>
                            </w:rPr>
                            <w:t>3</w:t>
                          </w:r>
                        </w:p>
                      </w:txbxContent>
                    </wps:txbx>
                    <wps:bodyPr rot="0" vert="horz" wrap="square" lIns="0" tIns="0" rIns="0" bIns="0" anchor="t" anchorCtr="0" upright="1">
                      <a:noAutofit/>
                    </wps:bodyPr>
                  </wps:wsp>
                </a:graphicData>
              </a:graphic>
            </wp:anchor>
          </w:drawing>
        </mc:Choice>
        <mc:Fallback>
          <w:pict>
            <v:shapetype w14:anchorId="3D054BC3" id="_x0000_t202" coordsize="21600,21600" o:spt="202" path="m,l,21600r21600,l21600,xe">
              <v:stroke joinstyle="miter"/>
              <v:path gradientshapeok="t" o:connecttype="rect"/>
            </v:shapetype>
            <v:shape id="docshape8" o:spid="_x0000_s1026" type="#_x0000_t202" style="position:absolute;margin-left:0;margin-top:-.05pt;width:162.1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" fillcolor="#538dd3" stroked="f">
              <v:textbox inset="0,0,0,0">
                <w:txbxContent>
                  <w:p w14:paraId="0C2FE924" w14:textId="0A7922A2" w:rsidR="00291A51" w:rsidRDefault="001B0609" w:rsidP="00291A51">
                    <w:pPr>
                      <w:spacing w:before="218"/>
                      <w:ind w:left="1600"/>
                      <w:rPr>
                        <w:color w:val="000000"/>
                      </w:rPr>
                    </w:pPr>
                    <w:r>
                      <w:rPr>
                        <w:color w:val="FFFFFF"/>
                      </w:rPr>
                      <w:t xml:space="preserve"> </w:t>
                    </w:r>
                    <w:r w:rsidR="00726633">
                      <w:rPr>
                        <w:color w:val="FFFFFF"/>
                      </w:rPr>
                      <w:t>December</w:t>
                    </w:r>
                    <w:r>
                      <w:rPr>
                        <w:color w:val="FFFFFF"/>
                      </w:rPr>
                      <w:t xml:space="preserve"> 202</w:t>
                    </w:r>
                    <w:r w:rsidR="0059796E">
                      <w:rPr>
                        <w:color w:val="FFFFFF"/>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2"/>
        <w:szCs w:val="22"/>
      </w:rPr>
    </w:lvl>
    <w:lvl w:ilvl="1">
      <w:numFmt w:val="bullet"/>
      <w:lvlText w:val="•"/>
      <w:lvlJc w:val="left"/>
      <w:pPr>
        <w:ind w:left="1654" w:hanging="360"/>
      </w:pPr>
    </w:lvl>
    <w:lvl w:ilvl="2">
      <w:numFmt w:val="bullet"/>
      <w:lvlText w:val="•"/>
      <w:lvlJc w:val="left"/>
      <w:pPr>
        <w:ind w:left="2489" w:hanging="360"/>
      </w:pPr>
    </w:lvl>
    <w:lvl w:ilvl="3">
      <w:numFmt w:val="bullet"/>
      <w:lvlText w:val="•"/>
      <w:lvlJc w:val="left"/>
      <w:pPr>
        <w:ind w:left="3323" w:hanging="360"/>
      </w:pPr>
    </w:lvl>
    <w:lvl w:ilvl="4">
      <w:numFmt w:val="bullet"/>
      <w:lvlText w:val="•"/>
      <w:lvlJc w:val="left"/>
      <w:pPr>
        <w:ind w:left="4158" w:hanging="360"/>
      </w:pPr>
    </w:lvl>
    <w:lvl w:ilvl="5">
      <w:numFmt w:val="bullet"/>
      <w:lvlText w:val="•"/>
      <w:lvlJc w:val="left"/>
      <w:pPr>
        <w:ind w:left="4993" w:hanging="360"/>
      </w:pPr>
    </w:lvl>
    <w:lvl w:ilvl="6">
      <w:numFmt w:val="bullet"/>
      <w:lvlText w:val="•"/>
      <w:lvlJc w:val="left"/>
      <w:pPr>
        <w:ind w:left="5827" w:hanging="360"/>
      </w:pPr>
    </w:lvl>
    <w:lvl w:ilvl="7">
      <w:numFmt w:val="bullet"/>
      <w:lvlText w:val="•"/>
      <w:lvlJc w:val="left"/>
      <w:pPr>
        <w:ind w:left="6662" w:hanging="360"/>
      </w:pPr>
    </w:lvl>
    <w:lvl w:ilvl="8">
      <w:numFmt w:val="bullet"/>
      <w:lvlText w:val="•"/>
      <w:lvlJc w:val="left"/>
      <w:pPr>
        <w:ind w:left="7497" w:hanging="360"/>
      </w:pPr>
    </w:lvl>
  </w:abstractNum>
  <w:abstractNum w:abstractNumId="1" w15:restartNumberingAfterBreak="0">
    <w:nsid w:val="02A9436C"/>
    <w:multiLevelType w:val="multilevel"/>
    <w:tmpl w:val="A4C23722"/>
    <w:lvl w:ilvl="0">
      <w:start w:val="2"/>
      <w:numFmt w:val="decimal"/>
      <w:lvlText w:val="%1.0"/>
      <w:lvlJc w:val="left"/>
      <w:pPr>
        <w:ind w:left="360" w:hanging="360"/>
      </w:pPr>
      <w:rPr>
        <w:rFonts w:hint="default"/>
        <w:color w:val="2D74B5"/>
      </w:rPr>
    </w:lvl>
    <w:lvl w:ilvl="1">
      <w:start w:val="1"/>
      <w:numFmt w:val="decimal"/>
      <w:lvlText w:val="%1.%2"/>
      <w:lvlJc w:val="left"/>
      <w:pPr>
        <w:ind w:left="1080" w:hanging="360"/>
      </w:pPr>
      <w:rPr>
        <w:rFonts w:hint="default"/>
        <w:color w:val="2D74B5"/>
      </w:rPr>
    </w:lvl>
    <w:lvl w:ilvl="2">
      <w:start w:val="1"/>
      <w:numFmt w:val="decimal"/>
      <w:lvlText w:val="%1.%2.%3"/>
      <w:lvlJc w:val="left"/>
      <w:pPr>
        <w:ind w:left="2160" w:hanging="720"/>
      </w:pPr>
      <w:rPr>
        <w:rFonts w:hint="default"/>
        <w:color w:val="2D74B5"/>
      </w:rPr>
    </w:lvl>
    <w:lvl w:ilvl="3">
      <w:start w:val="1"/>
      <w:numFmt w:val="decimal"/>
      <w:lvlText w:val="%1.%2.%3.%4"/>
      <w:lvlJc w:val="left"/>
      <w:pPr>
        <w:ind w:left="3240" w:hanging="1080"/>
      </w:pPr>
      <w:rPr>
        <w:rFonts w:hint="default"/>
        <w:color w:val="2D74B5"/>
      </w:rPr>
    </w:lvl>
    <w:lvl w:ilvl="4">
      <w:start w:val="1"/>
      <w:numFmt w:val="decimal"/>
      <w:lvlText w:val="%1.%2.%3.%4.%5"/>
      <w:lvlJc w:val="left"/>
      <w:pPr>
        <w:ind w:left="3960" w:hanging="1080"/>
      </w:pPr>
      <w:rPr>
        <w:rFonts w:hint="default"/>
        <w:color w:val="2D74B5"/>
      </w:rPr>
    </w:lvl>
    <w:lvl w:ilvl="5">
      <w:start w:val="1"/>
      <w:numFmt w:val="decimal"/>
      <w:lvlText w:val="%1.%2.%3.%4.%5.%6"/>
      <w:lvlJc w:val="left"/>
      <w:pPr>
        <w:ind w:left="5040" w:hanging="1440"/>
      </w:pPr>
      <w:rPr>
        <w:rFonts w:hint="default"/>
        <w:color w:val="2D74B5"/>
      </w:rPr>
    </w:lvl>
    <w:lvl w:ilvl="6">
      <w:start w:val="1"/>
      <w:numFmt w:val="decimal"/>
      <w:lvlText w:val="%1.%2.%3.%4.%5.%6.%7"/>
      <w:lvlJc w:val="left"/>
      <w:pPr>
        <w:ind w:left="5760" w:hanging="1440"/>
      </w:pPr>
      <w:rPr>
        <w:rFonts w:hint="default"/>
        <w:color w:val="2D74B5"/>
      </w:rPr>
    </w:lvl>
    <w:lvl w:ilvl="7">
      <w:start w:val="1"/>
      <w:numFmt w:val="decimal"/>
      <w:lvlText w:val="%1.%2.%3.%4.%5.%6.%7.%8"/>
      <w:lvlJc w:val="left"/>
      <w:pPr>
        <w:ind w:left="6840" w:hanging="1800"/>
      </w:pPr>
      <w:rPr>
        <w:rFonts w:hint="default"/>
        <w:color w:val="2D74B5"/>
      </w:rPr>
    </w:lvl>
    <w:lvl w:ilvl="8">
      <w:start w:val="1"/>
      <w:numFmt w:val="decimal"/>
      <w:lvlText w:val="%1.%2.%3.%4.%5.%6.%7.%8.%9"/>
      <w:lvlJc w:val="left"/>
      <w:pPr>
        <w:ind w:left="7920" w:hanging="2160"/>
      </w:pPr>
      <w:rPr>
        <w:rFonts w:hint="default"/>
        <w:color w:val="2D74B5"/>
      </w:rPr>
    </w:lvl>
  </w:abstractNum>
  <w:abstractNum w:abstractNumId="2" w15:restartNumberingAfterBreak="0">
    <w:nsid w:val="05780442"/>
    <w:multiLevelType w:val="hybridMultilevel"/>
    <w:tmpl w:val="0922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477"/>
    <w:multiLevelType w:val="hybridMultilevel"/>
    <w:tmpl w:val="22A0A01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4" w15:restartNumberingAfterBreak="0">
    <w:nsid w:val="07724585"/>
    <w:multiLevelType w:val="multilevel"/>
    <w:tmpl w:val="740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61E40"/>
    <w:multiLevelType w:val="hybridMultilevel"/>
    <w:tmpl w:val="EAA42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F70D6B"/>
    <w:multiLevelType w:val="hybridMultilevel"/>
    <w:tmpl w:val="F654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B0FC5"/>
    <w:multiLevelType w:val="hybridMultilevel"/>
    <w:tmpl w:val="4CE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C2526"/>
    <w:multiLevelType w:val="hybridMultilevel"/>
    <w:tmpl w:val="CDFCE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6138E3"/>
    <w:multiLevelType w:val="hybridMultilevel"/>
    <w:tmpl w:val="1418588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0" w15:restartNumberingAfterBreak="0">
    <w:nsid w:val="28C843E2"/>
    <w:multiLevelType w:val="hybridMultilevel"/>
    <w:tmpl w:val="D31448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29265491"/>
    <w:multiLevelType w:val="hybridMultilevel"/>
    <w:tmpl w:val="72BA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C44AA"/>
    <w:multiLevelType w:val="hybridMultilevel"/>
    <w:tmpl w:val="FF3E7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372176"/>
    <w:multiLevelType w:val="multilevel"/>
    <w:tmpl w:val="A33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E4BEC"/>
    <w:multiLevelType w:val="hybridMultilevel"/>
    <w:tmpl w:val="C91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52057"/>
    <w:multiLevelType w:val="hybridMultilevel"/>
    <w:tmpl w:val="AC6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9177F"/>
    <w:multiLevelType w:val="hybridMultilevel"/>
    <w:tmpl w:val="25F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552ED"/>
    <w:multiLevelType w:val="hybridMultilevel"/>
    <w:tmpl w:val="082CC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1F2A5D"/>
    <w:multiLevelType w:val="hybridMultilevel"/>
    <w:tmpl w:val="4DA074F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C6670"/>
    <w:multiLevelType w:val="hybridMultilevel"/>
    <w:tmpl w:val="260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70534"/>
    <w:multiLevelType w:val="hybridMultilevel"/>
    <w:tmpl w:val="A2762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D202987"/>
    <w:multiLevelType w:val="hybridMultilevel"/>
    <w:tmpl w:val="962A37FC"/>
    <w:lvl w:ilvl="0" w:tplc="C592FB5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993EB7"/>
    <w:multiLevelType w:val="hybridMultilevel"/>
    <w:tmpl w:val="E788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D42E7"/>
    <w:multiLevelType w:val="hybridMultilevel"/>
    <w:tmpl w:val="9C529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D44C5F"/>
    <w:multiLevelType w:val="hybridMultilevel"/>
    <w:tmpl w:val="496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918FA"/>
    <w:multiLevelType w:val="hybridMultilevel"/>
    <w:tmpl w:val="E9B2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3BB"/>
    <w:multiLevelType w:val="hybridMultilevel"/>
    <w:tmpl w:val="0B9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76EA0"/>
    <w:multiLevelType w:val="hybridMultilevel"/>
    <w:tmpl w:val="7B10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FA5550"/>
    <w:multiLevelType w:val="hybridMultilevel"/>
    <w:tmpl w:val="DF4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C2365"/>
    <w:multiLevelType w:val="hybridMultilevel"/>
    <w:tmpl w:val="26EA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50920"/>
    <w:multiLevelType w:val="multilevel"/>
    <w:tmpl w:val="A8D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E2742"/>
    <w:multiLevelType w:val="hybridMultilevel"/>
    <w:tmpl w:val="8F82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F23D6"/>
    <w:multiLevelType w:val="hybridMultilevel"/>
    <w:tmpl w:val="A6AA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015BB"/>
    <w:multiLevelType w:val="hybridMultilevel"/>
    <w:tmpl w:val="A70018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4" w15:restartNumberingAfterBreak="0">
    <w:nsid w:val="72200717"/>
    <w:multiLevelType w:val="hybridMultilevel"/>
    <w:tmpl w:val="4726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04C4F"/>
    <w:multiLevelType w:val="hybridMultilevel"/>
    <w:tmpl w:val="524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8D264B"/>
    <w:multiLevelType w:val="hybridMultilevel"/>
    <w:tmpl w:val="77F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E4A36"/>
    <w:multiLevelType w:val="hybridMultilevel"/>
    <w:tmpl w:val="E206A062"/>
    <w:lvl w:ilvl="0" w:tplc="197E69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FD700B"/>
    <w:multiLevelType w:val="multilevel"/>
    <w:tmpl w:val="4200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927DD"/>
    <w:multiLevelType w:val="hybridMultilevel"/>
    <w:tmpl w:val="E224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3C3CF3"/>
    <w:multiLevelType w:val="hybridMultilevel"/>
    <w:tmpl w:val="072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231319">
    <w:abstractNumId w:val="1"/>
  </w:num>
  <w:num w:numId="2" w16cid:durableId="327365947">
    <w:abstractNumId w:val="0"/>
  </w:num>
  <w:num w:numId="3" w16cid:durableId="1448312437">
    <w:abstractNumId w:val="7"/>
  </w:num>
  <w:num w:numId="4" w16cid:durableId="389034904">
    <w:abstractNumId w:val="9"/>
  </w:num>
  <w:num w:numId="5" w16cid:durableId="1974477198">
    <w:abstractNumId w:val="39"/>
  </w:num>
  <w:num w:numId="6" w16cid:durableId="1306467141">
    <w:abstractNumId w:val="28"/>
  </w:num>
  <w:num w:numId="7" w16cid:durableId="1695107207">
    <w:abstractNumId w:val="11"/>
  </w:num>
  <w:num w:numId="8" w16cid:durableId="353650026">
    <w:abstractNumId w:val="22"/>
  </w:num>
  <w:num w:numId="9" w16cid:durableId="1565414451">
    <w:abstractNumId w:val="32"/>
  </w:num>
  <w:num w:numId="10" w16cid:durableId="1463695423">
    <w:abstractNumId w:val="25"/>
  </w:num>
  <w:num w:numId="11" w16cid:durableId="1054617971">
    <w:abstractNumId w:val="24"/>
  </w:num>
  <w:num w:numId="12" w16cid:durableId="10953702">
    <w:abstractNumId w:val="33"/>
  </w:num>
  <w:num w:numId="13" w16cid:durableId="911044111">
    <w:abstractNumId w:val="17"/>
  </w:num>
  <w:num w:numId="14" w16cid:durableId="1801460780">
    <w:abstractNumId w:val="8"/>
  </w:num>
  <w:num w:numId="15" w16cid:durableId="947545200">
    <w:abstractNumId w:val="31"/>
  </w:num>
  <w:num w:numId="16" w16cid:durableId="449325405">
    <w:abstractNumId w:val="3"/>
  </w:num>
  <w:num w:numId="17" w16cid:durableId="495654533">
    <w:abstractNumId w:val="10"/>
  </w:num>
  <w:num w:numId="18" w16cid:durableId="1185829883">
    <w:abstractNumId w:val="40"/>
  </w:num>
  <w:num w:numId="19" w16cid:durableId="1851528000">
    <w:abstractNumId w:val="26"/>
  </w:num>
  <w:num w:numId="20" w16cid:durableId="312875379">
    <w:abstractNumId w:val="36"/>
  </w:num>
  <w:num w:numId="21" w16cid:durableId="795099002">
    <w:abstractNumId w:val="34"/>
  </w:num>
  <w:num w:numId="22" w16cid:durableId="1747266895">
    <w:abstractNumId w:val="29"/>
  </w:num>
  <w:num w:numId="23" w16cid:durableId="416095587">
    <w:abstractNumId w:val="2"/>
  </w:num>
  <w:num w:numId="24" w16cid:durableId="682828776">
    <w:abstractNumId w:val="15"/>
  </w:num>
  <w:num w:numId="25" w16cid:durableId="1764761012">
    <w:abstractNumId w:val="19"/>
  </w:num>
  <w:num w:numId="26" w16cid:durableId="732892329">
    <w:abstractNumId w:val="27"/>
  </w:num>
  <w:num w:numId="27" w16cid:durableId="696467217">
    <w:abstractNumId w:val="14"/>
  </w:num>
  <w:num w:numId="28" w16cid:durableId="659190158">
    <w:abstractNumId w:val="6"/>
  </w:num>
  <w:num w:numId="29" w16cid:durableId="2089381946">
    <w:abstractNumId w:val="16"/>
  </w:num>
  <w:num w:numId="30" w16cid:durableId="495997151">
    <w:abstractNumId w:val="20"/>
  </w:num>
  <w:num w:numId="31" w16cid:durableId="1509368443">
    <w:abstractNumId w:val="30"/>
  </w:num>
  <w:num w:numId="32" w16cid:durableId="1980181646">
    <w:abstractNumId w:val="35"/>
  </w:num>
  <w:num w:numId="33" w16cid:durableId="179590464">
    <w:abstractNumId w:val="4"/>
  </w:num>
  <w:num w:numId="34" w16cid:durableId="133184574">
    <w:abstractNumId w:val="38"/>
  </w:num>
  <w:num w:numId="35" w16cid:durableId="1752040013">
    <w:abstractNumId w:val="13"/>
  </w:num>
  <w:num w:numId="36" w16cid:durableId="1914587999">
    <w:abstractNumId w:val="37"/>
  </w:num>
  <w:num w:numId="37" w16cid:durableId="857427241">
    <w:abstractNumId w:val="5"/>
  </w:num>
  <w:num w:numId="38" w16cid:durableId="1934392202">
    <w:abstractNumId w:val="18"/>
  </w:num>
  <w:num w:numId="39" w16cid:durableId="804855874">
    <w:abstractNumId w:val="21"/>
  </w:num>
  <w:num w:numId="40" w16cid:durableId="1187451092">
    <w:abstractNumId w:val="12"/>
  </w:num>
  <w:num w:numId="41" w16cid:durableId="86312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6E"/>
    <w:rsid w:val="00000836"/>
    <w:rsid w:val="00003E88"/>
    <w:rsid w:val="000115A5"/>
    <w:rsid w:val="0001200C"/>
    <w:rsid w:val="0001539C"/>
    <w:rsid w:val="0002398E"/>
    <w:rsid w:val="00025F3D"/>
    <w:rsid w:val="00027BA7"/>
    <w:rsid w:val="000366CB"/>
    <w:rsid w:val="00037F07"/>
    <w:rsid w:val="00040A6E"/>
    <w:rsid w:val="000428B2"/>
    <w:rsid w:val="00042FFA"/>
    <w:rsid w:val="00043D13"/>
    <w:rsid w:val="000478BC"/>
    <w:rsid w:val="0005226F"/>
    <w:rsid w:val="000554C9"/>
    <w:rsid w:val="000560CC"/>
    <w:rsid w:val="0005687D"/>
    <w:rsid w:val="00065E7E"/>
    <w:rsid w:val="000669D2"/>
    <w:rsid w:val="00071157"/>
    <w:rsid w:val="00071DF5"/>
    <w:rsid w:val="00072F17"/>
    <w:rsid w:val="00083F77"/>
    <w:rsid w:val="00084912"/>
    <w:rsid w:val="00086AAB"/>
    <w:rsid w:val="00091697"/>
    <w:rsid w:val="00094DB2"/>
    <w:rsid w:val="00095243"/>
    <w:rsid w:val="000A1BDB"/>
    <w:rsid w:val="000A5080"/>
    <w:rsid w:val="000A5CE3"/>
    <w:rsid w:val="000A7B35"/>
    <w:rsid w:val="000B0492"/>
    <w:rsid w:val="000B68D9"/>
    <w:rsid w:val="000B7842"/>
    <w:rsid w:val="000B79A9"/>
    <w:rsid w:val="000C16D4"/>
    <w:rsid w:val="000C1B4E"/>
    <w:rsid w:val="000C3F3E"/>
    <w:rsid w:val="000C4ADD"/>
    <w:rsid w:val="000C4BFF"/>
    <w:rsid w:val="000C4F4A"/>
    <w:rsid w:val="000C6F2F"/>
    <w:rsid w:val="000C79B3"/>
    <w:rsid w:val="000C7C2B"/>
    <w:rsid w:val="000E144C"/>
    <w:rsid w:val="000E3322"/>
    <w:rsid w:val="000E5349"/>
    <w:rsid w:val="000E569D"/>
    <w:rsid w:val="000F0720"/>
    <w:rsid w:val="000F0ED9"/>
    <w:rsid w:val="000F2BC5"/>
    <w:rsid w:val="000F447C"/>
    <w:rsid w:val="000F455B"/>
    <w:rsid w:val="000F59CA"/>
    <w:rsid w:val="000F6866"/>
    <w:rsid w:val="000F6D26"/>
    <w:rsid w:val="00101E4C"/>
    <w:rsid w:val="00102603"/>
    <w:rsid w:val="00105E48"/>
    <w:rsid w:val="00107BFC"/>
    <w:rsid w:val="00110A5E"/>
    <w:rsid w:val="00113BED"/>
    <w:rsid w:val="00113CD7"/>
    <w:rsid w:val="00114C8D"/>
    <w:rsid w:val="00114EC4"/>
    <w:rsid w:val="00116EEE"/>
    <w:rsid w:val="00117089"/>
    <w:rsid w:val="001220FB"/>
    <w:rsid w:val="00122993"/>
    <w:rsid w:val="00122F12"/>
    <w:rsid w:val="0012510D"/>
    <w:rsid w:val="001255B6"/>
    <w:rsid w:val="0012583F"/>
    <w:rsid w:val="00125DED"/>
    <w:rsid w:val="00127E9D"/>
    <w:rsid w:val="0013070F"/>
    <w:rsid w:val="00130FB8"/>
    <w:rsid w:val="00134140"/>
    <w:rsid w:val="00136083"/>
    <w:rsid w:val="0013782B"/>
    <w:rsid w:val="00141910"/>
    <w:rsid w:val="00141D9E"/>
    <w:rsid w:val="001427FF"/>
    <w:rsid w:val="00144E34"/>
    <w:rsid w:val="00147E78"/>
    <w:rsid w:val="0015346F"/>
    <w:rsid w:val="00154E7F"/>
    <w:rsid w:val="00154F83"/>
    <w:rsid w:val="0016254F"/>
    <w:rsid w:val="0016278D"/>
    <w:rsid w:val="00162CED"/>
    <w:rsid w:val="00163D17"/>
    <w:rsid w:val="00176435"/>
    <w:rsid w:val="00177F85"/>
    <w:rsid w:val="0018055C"/>
    <w:rsid w:val="00182FC0"/>
    <w:rsid w:val="00186576"/>
    <w:rsid w:val="001871A4"/>
    <w:rsid w:val="00187877"/>
    <w:rsid w:val="00190AAE"/>
    <w:rsid w:val="00194712"/>
    <w:rsid w:val="00197EEE"/>
    <w:rsid w:val="001A2754"/>
    <w:rsid w:val="001A45EB"/>
    <w:rsid w:val="001A55D0"/>
    <w:rsid w:val="001A7493"/>
    <w:rsid w:val="001B0609"/>
    <w:rsid w:val="001C1310"/>
    <w:rsid w:val="001C449F"/>
    <w:rsid w:val="001C60A8"/>
    <w:rsid w:val="001C60E6"/>
    <w:rsid w:val="001C63CB"/>
    <w:rsid w:val="001C6873"/>
    <w:rsid w:val="001D39E1"/>
    <w:rsid w:val="001D42EB"/>
    <w:rsid w:val="001D5FAF"/>
    <w:rsid w:val="001D73F7"/>
    <w:rsid w:val="001E08CE"/>
    <w:rsid w:val="001E11B9"/>
    <w:rsid w:val="001E2E3F"/>
    <w:rsid w:val="001E6547"/>
    <w:rsid w:val="001E7AE1"/>
    <w:rsid w:val="001F1125"/>
    <w:rsid w:val="001F13E0"/>
    <w:rsid w:val="001F2154"/>
    <w:rsid w:val="001F624F"/>
    <w:rsid w:val="00202331"/>
    <w:rsid w:val="0020468F"/>
    <w:rsid w:val="00204C04"/>
    <w:rsid w:val="00205F4B"/>
    <w:rsid w:val="00206D48"/>
    <w:rsid w:val="002117F1"/>
    <w:rsid w:val="0021443F"/>
    <w:rsid w:val="00220F3E"/>
    <w:rsid w:val="00220FB8"/>
    <w:rsid w:val="00226B76"/>
    <w:rsid w:val="002270CD"/>
    <w:rsid w:val="00230896"/>
    <w:rsid w:val="0023261A"/>
    <w:rsid w:val="00232CD2"/>
    <w:rsid w:val="00234E5F"/>
    <w:rsid w:val="00236D25"/>
    <w:rsid w:val="00241094"/>
    <w:rsid w:val="002427C0"/>
    <w:rsid w:val="00244088"/>
    <w:rsid w:val="002441AA"/>
    <w:rsid w:val="00247AD4"/>
    <w:rsid w:val="00251F3C"/>
    <w:rsid w:val="0025329E"/>
    <w:rsid w:val="002533E8"/>
    <w:rsid w:val="00256D16"/>
    <w:rsid w:val="0025741C"/>
    <w:rsid w:val="002609F5"/>
    <w:rsid w:val="0026270D"/>
    <w:rsid w:val="00262E69"/>
    <w:rsid w:val="002673E6"/>
    <w:rsid w:val="00267F38"/>
    <w:rsid w:val="00270503"/>
    <w:rsid w:val="00273168"/>
    <w:rsid w:val="002739EF"/>
    <w:rsid w:val="002740A1"/>
    <w:rsid w:val="00275DF3"/>
    <w:rsid w:val="00276685"/>
    <w:rsid w:val="0027762A"/>
    <w:rsid w:val="0028190E"/>
    <w:rsid w:val="00284332"/>
    <w:rsid w:val="00286CF0"/>
    <w:rsid w:val="00291D91"/>
    <w:rsid w:val="0029461E"/>
    <w:rsid w:val="00295615"/>
    <w:rsid w:val="00296A1A"/>
    <w:rsid w:val="002A0896"/>
    <w:rsid w:val="002A2F00"/>
    <w:rsid w:val="002A3A43"/>
    <w:rsid w:val="002B0D64"/>
    <w:rsid w:val="002B1253"/>
    <w:rsid w:val="002B52B3"/>
    <w:rsid w:val="002C29DD"/>
    <w:rsid w:val="002D05CA"/>
    <w:rsid w:val="002D06F3"/>
    <w:rsid w:val="002D3425"/>
    <w:rsid w:val="002D4FC3"/>
    <w:rsid w:val="002D74B9"/>
    <w:rsid w:val="002D7B1C"/>
    <w:rsid w:val="002E09C4"/>
    <w:rsid w:val="002E0AAF"/>
    <w:rsid w:val="002E0AD2"/>
    <w:rsid w:val="002E247F"/>
    <w:rsid w:val="002E507A"/>
    <w:rsid w:val="002E5457"/>
    <w:rsid w:val="002E58FC"/>
    <w:rsid w:val="002E5C71"/>
    <w:rsid w:val="002E77E5"/>
    <w:rsid w:val="002F10B3"/>
    <w:rsid w:val="002F214E"/>
    <w:rsid w:val="002F3235"/>
    <w:rsid w:val="002F39AD"/>
    <w:rsid w:val="002F7683"/>
    <w:rsid w:val="002F7A7E"/>
    <w:rsid w:val="0030794A"/>
    <w:rsid w:val="00307A8B"/>
    <w:rsid w:val="003103A2"/>
    <w:rsid w:val="003106C0"/>
    <w:rsid w:val="00310D10"/>
    <w:rsid w:val="00311838"/>
    <w:rsid w:val="003122A1"/>
    <w:rsid w:val="00313A60"/>
    <w:rsid w:val="00320013"/>
    <w:rsid w:val="00321BE1"/>
    <w:rsid w:val="003229D4"/>
    <w:rsid w:val="00326445"/>
    <w:rsid w:val="00327E41"/>
    <w:rsid w:val="0033267E"/>
    <w:rsid w:val="003332DC"/>
    <w:rsid w:val="00336686"/>
    <w:rsid w:val="00340296"/>
    <w:rsid w:val="00343343"/>
    <w:rsid w:val="00343DFD"/>
    <w:rsid w:val="003457C2"/>
    <w:rsid w:val="00346F5A"/>
    <w:rsid w:val="00350F4C"/>
    <w:rsid w:val="00351091"/>
    <w:rsid w:val="00352B8C"/>
    <w:rsid w:val="00356C69"/>
    <w:rsid w:val="00357EAC"/>
    <w:rsid w:val="00360022"/>
    <w:rsid w:val="00362CB0"/>
    <w:rsid w:val="00363725"/>
    <w:rsid w:val="00363F94"/>
    <w:rsid w:val="00367204"/>
    <w:rsid w:val="00367FBF"/>
    <w:rsid w:val="00372D20"/>
    <w:rsid w:val="00373416"/>
    <w:rsid w:val="003750BD"/>
    <w:rsid w:val="0037597C"/>
    <w:rsid w:val="00377160"/>
    <w:rsid w:val="003871E8"/>
    <w:rsid w:val="00391C34"/>
    <w:rsid w:val="003941DB"/>
    <w:rsid w:val="0039607E"/>
    <w:rsid w:val="003A0126"/>
    <w:rsid w:val="003A0D9F"/>
    <w:rsid w:val="003A1737"/>
    <w:rsid w:val="003A2703"/>
    <w:rsid w:val="003A3145"/>
    <w:rsid w:val="003A620B"/>
    <w:rsid w:val="003A6565"/>
    <w:rsid w:val="003A6C57"/>
    <w:rsid w:val="003B0B3A"/>
    <w:rsid w:val="003B1596"/>
    <w:rsid w:val="003B1D1C"/>
    <w:rsid w:val="003B56A1"/>
    <w:rsid w:val="003B6036"/>
    <w:rsid w:val="003B6245"/>
    <w:rsid w:val="003C2C06"/>
    <w:rsid w:val="003C3130"/>
    <w:rsid w:val="003C3CF2"/>
    <w:rsid w:val="003D178B"/>
    <w:rsid w:val="003D1916"/>
    <w:rsid w:val="003D3E52"/>
    <w:rsid w:val="003D5CCB"/>
    <w:rsid w:val="003E01B3"/>
    <w:rsid w:val="003E2109"/>
    <w:rsid w:val="003F17CC"/>
    <w:rsid w:val="003F1AFE"/>
    <w:rsid w:val="003F3B04"/>
    <w:rsid w:val="003F3B7B"/>
    <w:rsid w:val="003F57F0"/>
    <w:rsid w:val="003F7ED6"/>
    <w:rsid w:val="00401FFF"/>
    <w:rsid w:val="00403A11"/>
    <w:rsid w:val="00403E8D"/>
    <w:rsid w:val="00405060"/>
    <w:rsid w:val="00405209"/>
    <w:rsid w:val="0040661A"/>
    <w:rsid w:val="00406764"/>
    <w:rsid w:val="0040701C"/>
    <w:rsid w:val="00410357"/>
    <w:rsid w:val="004141E6"/>
    <w:rsid w:val="00420B4F"/>
    <w:rsid w:val="00424100"/>
    <w:rsid w:val="00424450"/>
    <w:rsid w:val="004269AD"/>
    <w:rsid w:val="00427FDB"/>
    <w:rsid w:val="004302EB"/>
    <w:rsid w:val="00431517"/>
    <w:rsid w:val="00432F32"/>
    <w:rsid w:val="004332F4"/>
    <w:rsid w:val="00435925"/>
    <w:rsid w:val="00435BEB"/>
    <w:rsid w:val="004371DA"/>
    <w:rsid w:val="004371F1"/>
    <w:rsid w:val="004372F3"/>
    <w:rsid w:val="004376BD"/>
    <w:rsid w:val="004415DC"/>
    <w:rsid w:val="00442C8C"/>
    <w:rsid w:val="0044372F"/>
    <w:rsid w:val="004466FF"/>
    <w:rsid w:val="00454819"/>
    <w:rsid w:val="0045633B"/>
    <w:rsid w:val="004609B4"/>
    <w:rsid w:val="00461782"/>
    <w:rsid w:val="004634FA"/>
    <w:rsid w:val="00465D01"/>
    <w:rsid w:val="004660E6"/>
    <w:rsid w:val="00466799"/>
    <w:rsid w:val="00466FA2"/>
    <w:rsid w:val="00467260"/>
    <w:rsid w:val="00474DF8"/>
    <w:rsid w:val="004771FF"/>
    <w:rsid w:val="0048392D"/>
    <w:rsid w:val="00484A8C"/>
    <w:rsid w:val="0048634C"/>
    <w:rsid w:val="0049125E"/>
    <w:rsid w:val="0049455D"/>
    <w:rsid w:val="00495F79"/>
    <w:rsid w:val="0049646E"/>
    <w:rsid w:val="0049665A"/>
    <w:rsid w:val="004969EF"/>
    <w:rsid w:val="004A01E1"/>
    <w:rsid w:val="004A0309"/>
    <w:rsid w:val="004A3320"/>
    <w:rsid w:val="004A344B"/>
    <w:rsid w:val="004A39B5"/>
    <w:rsid w:val="004A4D27"/>
    <w:rsid w:val="004A524C"/>
    <w:rsid w:val="004A768B"/>
    <w:rsid w:val="004A7EE4"/>
    <w:rsid w:val="004B00B3"/>
    <w:rsid w:val="004B06F8"/>
    <w:rsid w:val="004B3FFE"/>
    <w:rsid w:val="004B5B42"/>
    <w:rsid w:val="004B760B"/>
    <w:rsid w:val="004B7DC6"/>
    <w:rsid w:val="004C224B"/>
    <w:rsid w:val="004C2387"/>
    <w:rsid w:val="004C2F54"/>
    <w:rsid w:val="004C5E90"/>
    <w:rsid w:val="004C784C"/>
    <w:rsid w:val="004D3470"/>
    <w:rsid w:val="004D79C4"/>
    <w:rsid w:val="004D7F3E"/>
    <w:rsid w:val="004E00A2"/>
    <w:rsid w:val="004E05BA"/>
    <w:rsid w:val="004E3FC9"/>
    <w:rsid w:val="004E63FD"/>
    <w:rsid w:val="004E6453"/>
    <w:rsid w:val="004E7162"/>
    <w:rsid w:val="004F1010"/>
    <w:rsid w:val="004F215F"/>
    <w:rsid w:val="004F24D0"/>
    <w:rsid w:val="004F48D3"/>
    <w:rsid w:val="004F597D"/>
    <w:rsid w:val="004F66DC"/>
    <w:rsid w:val="004F7158"/>
    <w:rsid w:val="00500736"/>
    <w:rsid w:val="00503A8D"/>
    <w:rsid w:val="005155B8"/>
    <w:rsid w:val="0051623C"/>
    <w:rsid w:val="0051636D"/>
    <w:rsid w:val="00520218"/>
    <w:rsid w:val="005247D9"/>
    <w:rsid w:val="0052481B"/>
    <w:rsid w:val="00525940"/>
    <w:rsid w:val="00525995"/>
    <w:rsid w:val="0053039F"/>
    <w:rsid w:val="00536826"/>
    <w:rsid w:val="00536E80"/>
    <w:rsid w:val="00537320"/>
    <w:rsid w:val="005422B8"/>
    <w:rsid w:val="00552BCC"/>
    <w:rsid w:val="0055340A"/>
    <w:rsid w:val="00556C37"/>
    <w:rsid w:val="00561B64"/>
    <w:rsid w:val="00564A90"/>
    <w:rsid w:val="00565039"/>
    <w:rsid w:val="0057331D"/>
    <w:rsid w:val="0057634B"/>
    <w:rsid w:val="0058029F"/>
    <w:rsid w:val="00585364"/>
    <w:rsid w:val="005913C9"/>
    <w:rsid w:val="0059328F"/>
    <w:rsid w:val="0059796E"/>
    <w:rsid w:val="005A118D"/>
    <w:rsid w:val="005A3BB9"/>
    <w:rsid w:val="005A69C0"/>
    <w:rsid w:val="005A713E"/>
    <w:rsid w:val="005B0E26"/>
    <w:rsid w:val="005B19F7"/>
    <w:rsid w:val="005B4E93"/>
    <w:rsid w:val="005B59FD"/>
    <w:rsid w:val="005B7EE7"/>
    <w:rsid w:val="005C1860"/>
    <w:rsid w:val="005C240E"/>
    <w:rsid w:val="005C30AE"/>
    <w:rsid w:val="005C43A1"/>
    <w:rsid w:val="005C4947"/>
    <w:rsid w:val="005D0152"/>
    <w:rsid w:val="005D1A16"/>
    <w:rsid w:val="005D1AD0"/>
    <w:rsid w:val="005D42AE"/>
    <w:rsid w:val="005D4E35"/>
    <w:rsid w:val="005D56E0"/>
    <w:rsid w:val="005E0F1D"/>
    <w:rsid w:val="005E2124"/>
    <w:rsid w:val="005E348A"/>
    <w:rsid w:val="005E7A57"/>
    <w:rsid w:val="005F10CC"/>
    <w:rsid w:val="005F38B8"/>
    <w:rsid w:val="006035A9"/>
    <w:rsid w:val="00607C04"/>
    <w:rsid w:val="00611657"/>
    <w:rsid w:val="00611CC3"/>
    <w:rsid w:val="00613235"/>
    <w:rsid w:val="006147AE"/>
    <w:rsid w:val="00615366"/>
    <w:rsid w:val="0062125B"/>
    <w:rsid w:val="006213C1"/>
    <w:rsid w:val="00624751"/>
    <w:rsid w:val="00625E3C"/>
    <w:rsid w:val="00632E9F"/>
    <w:rsid w:val="00634D44"/>
    <w:rsid w:val="006353C2"/>
    <w:rsid w:val="006358CA"/>
    <w:rsid w:val="006374EA"/>
    <w:rsid w:val="006409A3"/>
    <w:rsid w:val="00641172"/>
    <w:rsid w:val="00643D3C"/>
    <w:rsid w:val="00663455"/>
    <w:rsid w:val="0067170E"/>
    <w:rsid w:val="00675D2F"/>
    <w:rsid w:val="00680712"/>
    <w:rsid w:val="006855EE"/>
    <w:rsid w:val="006867BB"/>
    <w:rsid w:val="00686C34"/>
    <w:rsid w:val="00687552"/>
    <w:rsid w:val="00687F9C"/>
    <w:rsid w:val="00693D55"/>
    <w:rsid w:val="0069750D"/>
    <w:rsid w:val="006977AA"/>
    <w:rsid w:val="006A2E92"/>
    <w:rsid w:val="006B0248"/>
    <w:rsid w:val="006B1372"/>
    <w:rsid w:val="006B47EC"/>
    <w:rsid w:val="006B4ECB"/>
    <w:rsid w:val="006B5E7F"/>
    <w:rsid w:val="006C2816"/>
    <w:rsid w:val="006C3C44"/>
    <w:rsid w:val="006C642B"/>
    <w:rsid w:val="006D0FDD"/>
    <w:rsid w:val="006D2BD3"/>
    <w:rsid w:val="006D6260"/>
    <w:rsid w:val="006D7FA0"/>
    <w:rsid w:val="006E1902"/>
    <w:rsid w:val="006E56DE"/>
    <w:rsid w:val="006E6173"/>
    <w:rsid w:val="006F3029"/>
    <w:rsid w:val="006F3BAF"/>
    <w:rsid w:val="006F59F6"/>
    <w:rsid w:val="006F7DEC"/>
    <w:rsid w:val="00701C90"/>
    <w:rsid w:val="007127A9"/>
    <w:rsid w:val="0071474C"/>
    <w:rsid w:val="00715499"/>
    <w:rsid w:val="007162D8"/>
    <w:rsid w:val="00720641"/>
    <w:rsid w:val="00721042"/>
    <w:rsid w:val="007230FB"/>
    <w:rsid w:val="007235CB"/>
    <w:rsid w:val="00726633"/>
    <w:rsid w:val="00730B40"/>
    <w:rsid w:val="007512B0"/>
    <w:rsid w:val="0075211F"/>
    <w:rsid w:val="007621E9"/>
    <w:rsid w:val="007639B0"/>
    <w:rsid w:val="007663A2"/>
    <w:rsid w:val="00770A91"/>
    <w:rsid w:val="00772124"/>
    <w:rsid w:val="00773E2D"/>
    <w:rsid w:val="007750A8"/>
    <w:rsid w:val="007767FD"/>
    <w:rsid w:val="00780327"/>
    <w:rsid w:val="00780333"/>
    <w:rsid w:val="00780E85"/>
    <w:rsid w:val="0078167F"/>
    <w:rsid w:val="00782646"/>
    <w:rsid w:val="00782D37"/>
    <w:rsid w:val="00782EDD"/>
    <w:rsid w:val="00785CFF"/>
    <w:rsid w:val="007A13F3"/>
    <w:rsid w:val="007A15B4"/>
    <w:rsid w:val="007A2599"/>
    <w:rsid w:val="007A3515"/>
    <w:rsid w:val="007B4289"/>
    <w:rsid w:val="007B4E62"/>
    <w:rsid w:val="007B53C5"/>
    <w:rsid w:val="007B5A2C"/>
    <w:rsid w:val="007C3105"/>
    <w:rsid w:val="007C4D06"/>
    <w:rsid w:val="007C57E5"/>
    <w:rsid w:val="007C601B"/>
    <w:rsid w:val="007D31C2"/>
    <w:rsid w:val="007D3510"/>
    <w:rsid w:val="007D4832"/>
    <w:rsid w:val="007D5924"/>
    <w:rsid w:val="007D59B4"/>
    <w:rsid w:val="007D6473"/>
    <w:rsid w:val="007E2018"/>
    <w:rsid w:val="007F02F7"/>
    <w:rsid w:val="007F149A"/>
    <w:rsid w:val="007F682F"/>
    <w:rsid w:val="007F6DDE"/>
    <w:rsid w:val="007F74E9"/>
    <w:rsid w:val="008016C7"/>
    <w:rsid w:val="00802A39"/>
    <w:rsid w:val="00805987"/>
    <w:rsid w:val="00805ED5"/>
    <w:rsid w:val="0080686C"/>
    <w:rsid w:val="00806DFE"/>
    <w:rsid w:val="00813F9A"/>
    <w:rsid w:val="0081486B"/>
    <w:rsid w:val="00814CFF"/>
    <w:rsid w:val="00817F1E"/>
    <w:rsid w:val="00824053"/>
    <w:rsid w:val="00826755"/>
    <w:rsid w:val="00827581"/>
    <w:rsid w:val="008300A4"/>
    <w:rsid w:val="00831933"/>
    <w:rsid w:val="008321FC"/>
    <w:rsid w:val="00833AFD"/>
    <w:rsid w:val="00833D3C"/>
    <w:rsid w:val="008352AD"/>
    <w:rsid w:val="008360A1"/>
    <w:rsid w:val="00841730"/>
    <w:rsid w:val="00842879"/>
    <w:rsid w:val="00844E3D"/>
    <w:rsid w:val="008450CE"/>
    <w:rsid w:val="008467FF"/>
    <w:rsid w:val="00854F0F"/>
    <w:rsid w:val="0085722F"/>
    <w:rsid w:val="0086039A"/>
    <w:rsid w:val="008615C9"/>
    <w:rsid w:val="008620E2"/>
    <w:rsid w:val="00862E67"/>
    <w:rsid w:val="008705DF"/>
    <w:rsid w:val="008728D1"/>
    <w:rsid w:val="008751B0"/>
    <w:rsid w:val="008764A3"/>
    <w:rsid w:val="00876792"/>
    <w:rsid w:val="008769DF"/>
    <w:rsid w:val="00880287"/>
    <w:rsid w:val="00883183"/>
    <w:rsid w:val="00885A9A"/>
    <w:rsid w:val="00892095"/>
    <w:rsid w:val="0089431F"/>
    <w:rsid w:val="00896CE0"/>
    <w:rsid w:val="00896D70"/>
    <w:rsid w:val="008A4325"/>
    <w:rsid w:val="008A4AF4"/>
    <w:rsid w:val="008B12A3"/>
    <w:rsid w:val="008B6FC9"/>
    <w:rsid w:val="008B778B"/>
    <w:rsid w:val="008C35FF"/>
    <w:rsid w:val="008C7289"/>
    <w:rsid w:val="008D1ECE"/>
    <w:rsid w:val="008D2F99"/>
    <w:rsid w:val="008D2FBF"/>
    <w:rsid w:val="008D7D4E"/>
    <w:rsid w:val="008E0711"/>
    <w:rsid w:val="008E3BB9"/>
    <w:rsid w:val="008E3DF7"/>
    <w:rsid w:val="008E5AFF"/>
    <w:rsid w:val="008E62BE"/>
    <w:rsid w:val="008E70D8"/>
    <w:rsid w:val="008E7520"/>
    <w:rsid w:val="008E77FD"/>
    <w:rsid w:val="008E7D74"/>
    <w:rsid w:val="008F6BAA"/>
    <w:rsid w:val="00900472"/>
    <w:rsid w:val="00904740"/>
    <w:rsid w:val="00907377"/>
    <w:rsid w:val="009108FF"/>
    <w:rsid w:val="00912DB4"/>
    <w:rsid w:val="00913A6B"/>
    <w:rsid w:val="00916C60"/>
    <w:rsid w:val="00921C42"/>
    <w:rsid w:val="0092391D"/>
    <w:rsid w:val="009344FD"/>
    <w:rsid w:val="0093566C"/>
    <w:rsid w:val="00935A77"/>
    <w:rsid w:val="00935B9C"/>
    <w:rsid w:val="00936EB0"/>
    <w:rsid w:val="009378A0"/>
    <w:rsid w:val="0094239A"/>
    <w:rsid w:val="00945413"/>
    <w:rsid w:val="009476BA"/>
    <w:rsid w:val="00947B2F"/>
    <w:rsid w:val="0095180E"/>
    <w:rsid w:val="00952D71"/>
    <w:rsid w:val="0095412F"/>
    <w:rsid w:val="00954438"/>
    <w:rsid w:val="00957EFE"/>
    <w:rsid w:val="00960BE9"/>
    <w:rsid w:val="009663DD"/>
    <w:rsid w:val="00970147"/>
    <w:rsid w:val="00970973"/>
    <w:rsid w:val="009718F6"/>
    <w:rsid w:val="00980D7C"/>
    <w:rsid w:val="00982564"/>
    <w:rsid w:val="00982ED5"/>
    <w:rsid w:val="00983A90"/>
    <w:rsid w:val="0098477F"/>
    <w:rsid w:val="00985721"/>
    <w:rsid w:val="00996D04"/>
    <w:rsid w:val="009A2CEA"/>
    <w:rsid w:val="009B1CA7"/>
    <w:rsid w:val="009B325F"/>
    <w:rsid w:val="009B32A8"/>
    <w:rsid w:val="009B7372"/>
    <w:rsid w:val="009C2DEB"/>
    <w:rsid w:val="009D21FC"/>
    <w:rsid w:val="009D461C"/>
    <w:rsid w:val="009E4E57"/>
    <w:rsid w:val="009E650B"/>
    <w:rsid w:val="009E6D6A"/>
    <w:rsid w:val="009F4992"/>
    <w:rsid w:val="00A000C3"/>
    <w:rsid w:val="00A02DE3"/>
    <w:rsid w:val="00A03D76"/>
    <w:rsid w:val="00A03FFF"/>
    <w:rsid w:val="00A059C6"/>
    <w:rsid w:val="00A10E24"/>
    <w:rsid w:val="00A15E13"/>
    <w:rsid w:val="00A20088"/>
    <w:rsid w:val="00A20385"/>
    <w:rsid w:val="00A20EF2"/>
    <w:rsid w:val="00A20F21"/>
    <w:rsid w:val="00A225D2"/>
    <w:rsid w:val="00A22884"/>
    <w:rsid w:val="00A22915"/>
    <w:rsid w:val="00A23043"/>
    <w:rsid w:val="00A305B6"/>
    <w:rsid w:val="00A3191B"/>
    <w:rsid w:val="00A33C86"/>
    <w:rsid w:val="00A467A3"/>
    <w:rsid w:val="00A4776B"/>
    <w:rsid w:val="00A5067E"/>
    <w:rsid w:val="00A540E6"/>
    <w:rsid w:val="00A575EF"/>
    <w:rsid w:val="00A64375"/>
    <w:rsid w:val="00A6448D"/>
    <w:rsid w:val="00A71524"/>
    <w:rsid w:val="00A71C4C"/>
    <w:rsid w:val="00A74AD8"/>
    <w:rsid w:val="00A82D99"/>
    <w:rsid w:val="00A87241"/>
    <w:rsid w:val="00A87572"/>
    <w:rsid w:val="00A9349D"/>
    <w:rsid w:val="00AA41ED"/>
    <w:rsid w:val="00AA65A4"/>
    <w:rsid w:val="00AB326D"/>
    <w:rsid w:val="00AB630A"/>
    <w:rsid w:val="00AB7878"/>
    <w:rsid w:val="00AC66B6"/>
    <w:rsid w:val="00AC6F1E"/>
    <w:rsid w:val="00AD197D"/>
    <w:rsid w:val="00AD20D4"/>
    <w:rsid w:val="00AD3528"/>
    <w:rsid w:val="00AD48A6"/>
    <w:rsid w:val="00AD5525"/>
    <w:rsid w:val="00AD6A39"/>
    <w:rsid w:val="00AE02C0"/>
    <w:rsid w:val="00AE2C4C"/>
    <w:rsid w:val="00AE4D95"/>
    <w:rsid w:val="00AE7170"/>
    <w:rsid w:val="00AF3E10"/>
    <w:rsid w:val="00AF5A9A"/>
    <w:rsid w:val="00AF67CA"/>
    <w:rsid w:val="00AF6DF6"/>
    <w:rsid w:val="00B02194"/>
    <w:rsid w:val="00B06BC4"/>
    <w:rsid w:val="00B07D88"/>
    <w:rsid w:val="00B10737"/>
    <w:rsid w:val="00B1254F"/>
    <w:rsid w:val="00B1462C"/>
    <w:rsid w:val="00B15679"/>
    <w:rsid w:val="00B17D27"/>
    <w:rsid w:val="00B20A3F"/>
    <w:rsid w:val="00B216BB"/>
    <w:rsid w:val="00B2296A"/>
    <w:rsid w:val="00B2511B"/>
    <w:rsid w:val="00B2528C"/>
    <w:rsid w:val="00B255F5"/>
    <w:rsid w:val="00B26AD2"/>
    <w:rsid w:val="00B27F58"/>
    <w:rsid w:val="00B4092D"/>
    <w:rsid w:val="00B4260E"/>
    <w:rsid w:val="00B46280"/>
    <w:rsid w:val="00B52E8A"/>
    <w:rsid w:val="00B542F1"/>
    <w:rsid w:val="00B56DF0"/>
    <w:rsid w:val="00B57691"/>
    <w:rsid w:val="00B6050C"/>
    <w:rsid w:val="00B60C35"/>
    <w:rsid w:val="00B60D7A"/>
    <w:rsid w:val="00B65E82"/>
    <w:rsid w:val="00B673A6"/>
    <w:rsid w:val="00B7073A"/>
    <w:rsid w:val="00B7778A"/>
    <w:rsid w:val="00B77873"/>
    <w:rsid w:val="00B93350"/>
    <w:rsid w:val="00B93850"/>
    <w:rsid w:val="00B96479"/>
    <w:rsid w:val="00B97E5E"/>
    <w:rsid w:val="00BA26AD"/>
    <w:rsid w:val="00BA5601"/>
    <w:rsid w:val="00BA6C09"/>
    <w:rsid w:val="00BA6FC8"/>
    <w:rsid w:val="00BB0272"/>
    <w:rsid w:val="00BB0DBE"/>
    <w:rsid w:val="00BB5A93"/>
    <w:rsid w:val="00BB70C4"/>
    <w:rsid w:val="00BC1688"/>
    <w:rsid w:val="00BC6B4A"/>
    <w:rsid w:val="00BD4200"/>
    <w:rsid w:val="00BE467E"/>
    <w:rsid w:val="00BE7243"/>
    <w:rsid w:val="00BF5118"/>
    <w:rsid w:val="00C009FD"/>
    <w:rsid w:val="00C029E1"/>
    <w:rsid w:val="00C04272"/>
    <w:rsid w:val="00C04838"/>
    <w:rsid w:val="00C052CA"/>
    <w:rsid w:val="00C05F14"/>
    <w:rsid w:val="00C10F0D"/>
    <w:rsid w:val="00C14608"/>
    <w:rsid w:val="00C1529E"/>
    <w:rsid w:val="00C15B2F"/>
    <w:rsid w:val="00C15BE9"/>
    <w:rsid w:val="00C2138D"/>
    <w:rsid w:val="00C21604"/>
    <w:rsid w:val="00C22025"/>
    <w:rsid w:val="00C23705"/>
    <w:rsid w:val="00C23EBC"/>
    <w:rsid w:val="00C246F6"/>
    <w:rsid w:val="00C24808"/>
    <w:rsid w:val="00C2498F"/>
    <w:rsid w:val="00C25865"/>
    <w:rsid w:val="00C26AE0"/>
    <w:rsid w:val="00C44472"/>
    <w:rsid w:val="00C446DE"/>
    <w:rsid w:val="00C45910"/>
    <w:rsid w:val="00C511C8"/>
    <w:rsid w:val="00C51C89"/>
    <w:rsid w:val="00C55E6E"/>
    <w:rsid w:val="00C56188"/>
    <w:rsid w:val="00C56AFE"/>
    <w:rsid w:val="00C60F60"/>
    <w:rsid w:val="00C61122"/>
    <w:rsid w:val="00C63DC2"/>
    <w:rsid w:val="00C648E6"/>
    <w:rsid w:val="00C660A2"/>
    <w:rsid w:val="00C67599"/>
    <w:rsid w:val="00C67E20"/>
    <w:rsid w:val="00C77372"/>
    <w:rsid w:val="00C83C3B"/>
    <w:rsid w:val="00C845E0"/>
    <w:rsid w:val="00C875A9"/>
    <w:rsid w:val="00C87C39"/>
    <w:rsid w:val="00C91850"/>
    <w:rsid w:val="00C92243"/>
    <w:rsid w:val="00C94202"/>
    <w:rsid w:val="00C96076"/>
    <w:rsid w:val="00C96D0A"/>
    <w:rsid w:val="00C96F91"/>
    <w:rsid w:val="00C97563"/>
    <w:rsid w:val="00C97CCB"/>
    <w:rsid w:val="00CA1927"/>
    <w:rsid w:val="00CA40CD"/>
    <w:rsid w:val="00CA61A4"/>
    <w:rsid w:val="00CA68B5"/>
    <w:rsid w:val="00CB0152"/>
    <w:rsid w:val="00CB17D3"/>
    <w:rsid w:val="00CB2835"/>
    <w:rsid w:val="00CB6A34"/>
    <w:rsid w:val="00CB6DDE"/>
    <w:rsid w:val="00CC7AEC"/>
    <w:rsid w:val="00CD0792"/>
    <w:rsid w:val="00CD224D"/>
    <w:rsid w:val="00CD2AFF"/>
    <w:rsid w:val="00CD3966"/>
    <w:rsid w:val="00CD637C"/>
    <w:rsid w:val="00CE047C"/>
    <w:rsid w:val="00CE0A3D"/>
    <w:rsid w:val="00CE39D7"/>
    <w:rsid w:val="00CE3D4D"/>
    <w:rsid w:val="00CE6527"/>
    <w:rsid w:val="00CF2946"/>
    <w:rsid w:val="00CF3963"/>
    <w:rsid w:val="00CF39F0"/>
    <w:rsid w:val="00D029D1"/>
    <w:rsid w:val="00D05AEF"/>
    <w:rsid w:val="00D05E8B"/>
    <w:rsid w:val="00D076F6"/>
    <w:rsid w:val="00D106D8"/>
    <w:rsid w:val="00D110C7"/>
    <w:rsid w:val="00D12D6F"/>
    <w:rsid w:val="00D15BB0"/>
    <w:rsid w:val="00D21D23"/>
    <w:rsid w:val="00D23A82"/>
    <w:rsid w:val="00D24196"/>
    <w:rsid w:val="00D24499"/>
    <w:rsid w:val="00D264D6"/>
    <w:rsid w:val="00D2708F"/>
    <w:rsid w:val="00D277F3"/>
    <w:rsid w:val="00D27F4A"/>
    <w:rsid w:val="00D3479F"/>
    <w:rsid w:val="00D3739A"/>
    <w:rsid w:val="00D43070"/>
    <w:rsid w:val="00D47A39"/>
    <w:rsid w:val="00D5326C"/>
    <w:rsid w:val="00D57D81"/>
    <w:rsid w:val="00D61315"/>
    <w:rsid w:val="00D6300F"/>
    <w:rsid w:val="00D630F2"/>
    <w:rsid w:val="00D67FCD"/>
    <w:rsid w:val="00D7143E"/>
    <w:rsid w:val="00D819E0"/>
    <w:rsid w:val="00D90D3B"/>
    <w:rsid w:val="00D913FC"/>
    <w:rsid w:val="00D929B1"/>
    <w:rsid w:val="00DA29DB"/>
    <w:rsid w:val="00DA6927"/>
    <w:rsid w:val="00DB15BA"/>
    <w:rsid w:val="00DB2BBB"/>
    <w:rsid w:val="00DB5746"/>
    <w:rsid w:val="00DB73EE"/>
    <w:rsid w:val="00DC1D95"/>
    <w:rsid w:val="00DC5A16"/>
    <w:rsid w:val="00DD27A4"/>
    <w:rsid w:val="00DD585C"/>
    <w:rsid w:val="00DD676B"/>
    <w:rsid w:val="00DE6F56"/>
    <w:rsid w:val="00DF01EE"/>
    <w:rsid w:val="00DF0F3F"/>
    <w:rsid w:val="00DF2327"/>
    <w:rsid w:val="00DF3F14"/>
    <w:rsid w:val="00DF6202"/>
    <w:rsid w:val="00E003F1"/>
    <w:rsid w:val="00E005DB"/>
    <w:rsid w:val="00E01B55"/>
    <w:rsid w:val="00E05990"/>
    <w:rsid w:val="00E06464"/>
    <w:rsid w:val="00E10262"/>
    <w:rsid w:val="00E2027B"/>
    <w:rsid w:val="00E20903"/>
    <w:rsid w:val="00E242C9"/>
    <w:rsid w:val="00E330DF"/>
    <w:rsid w:val="00E37224"/>
    <w:rsid w:val="00E41D72"/>
    <w:rsid w:val="00E45844"/>
    <w:rsid w:val="00E50D74"/>
    <w:rsid w:val="00E51C33"/>
    <w:rsid w:val="00E52311"/>
    <w:rsid w:val="00E56EE6"/>
    <w:rsid w:val="00E5714B"/>
    <w:rsid w:val="00E604CD"/>
    <w:rsid w:val="00E60968"/>
    <w:rsid w:val="00E63510"/>
    <w:rsid w:val="00E654E8"/>
    <w:rsid w:val="00E9138F"/>
    <w:rsid w:val="00E92060"/>
    <w:rsid w:val="00E93005"/>
    <w:rsid w:val="00EA497D"/>
    <w:rsid w:val="00EA7E82"/>
    <w:rsid w:val="00EB04EC"/>
    <w:rsid w:val="00EB0B10"/>
    <w:rsid w:val="00EB7CA1"/>
    <w:rsid w:val="00EC689B"/>
    <w:rsid w:val="00EC7C8B"/>
    <w:rsid w:val="00ED2178"/>
    <w:rsid w:val="00EE1806"/>
    <w:rsid w:val="00EE5871"/>
    <w:rsid w:val="00EE588A"/>
    <w:rsid w:val="00EE7CBC"/>
    <w:rsid w:val="00EF2026"/>
    <w:rsid w:val="00EF698B"/>
    <w:rsid w:val="00F07FFB"/>
    <w:rsid w:val="00F10AF7"/>
    <w:rsid w:val="00F11349"/>
    <w:rsid w:val="00F1180D"/>
    <w:rsid w:val="00F1278C"/>
    <w:rsid w:val="00F13E34"/>
    <w:rsid w:val="00F1405B"/>
    <w:rsid w:val="00F1444D"/>
    <w:rsid w:val="00F16A0F"/>
    <w:rsid w:val="00F16A41"/>
    <w:rsid w:val="00F179C4"/>
    <w:rsid w:val="00F27580"/>
    <w:rsid w:val="00F3040E"/>
    <w:rsid w:val="00F309B4"/>
    <w:rsid w:val="00F30E6A"/>
    <w:rsid w:val="00F33B29"/>
    <w:rsid w:val="00F35C90"/>
    <w:rsid w:val="00F438EC"/>
    <w:rsid w:val="00F466F0"/>
    <w:rsid w:val="00F5036A"/>
    <w:rsid w:val="00F51923"/>
    <w:rsid w:val="00F552EF"/>
    <w:rsid w:val="00F56981"/>
    <w:rsid w:val="00F6081F"/>
    <w:rsid w:val="00F6524A"/>
    <w:rsid w:val="00F65F9E"/>
    <w:rsid w:val="00F66B03"/>
    <w:rsid w:val="00F67883"/>
    <w:rsid w:val="00F76F4B"/>
    <w:rsid w:val="00F776DF"/>
    <w:rsid w:val="00F81242"/>
    <w:rsid w:val="00F8240D"/>
    <w:rsid w:val="00F82885"/>
    <w:rsid w:val="00F83FCD"/>
    <w:rsid w:val="00F85962"/>
    <w:rsid w:val="00F85F6B"/>
    <w:rsid w:val="00F90291"/>
    <w:rsid w:val="00F903A9"/>
    <w:rsid w:val="00F9048D"/>
    <w:rsid w:val="00F92A4F"/>
    <w:rsid w:val="00F9327D"/>
    <w:rsid w:val="00F9415F"/>
    <w:rsid w:val="00F941B5"/>
    <w:rsid w:val="00FA12D6"/>
    <w:rsid w:val="00FA27F3"/>
    <w:rsid w:val="00FA5531"/>
    <w:rsid w:val="00FA57E0"/>
    <w:rsid w:val="00FA5A7A"/>
    <w:rsid w:val="00FA7343"/>
    <w:rsid w:val="00FB2E66"/>
    <w:rsid w:val="00FB312E"/>
    <w:rsid w:val="00FB5C15"/>
    <w:rsid w:val="00FB7675"/>
    <w:rsid w:val="00FB7CB1"/>
    <w:rsid w:val="00FC03F9"/>
    <w:rsid w:val="00FC1A8C"/>
    <w:rsid w:val="00FC3D81"/>
    <w:rsid w:val="00FC5F89"/>
    <w:rsid w:val="00FC63FA"/>
    <w:rsid w:val="00FD4753"/>
    <w:rsid w:val="00FE68EA"/>
    <w:rsid w:val="00FE771C"/>
    <w:rsid w:val="00FE7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3801"/>
  <w15:chartTrackingRefBased/>
  <w15:docId w15:val="{F6C77FA4-BDDD-4052-A416-267A3A9A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6E"/>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E56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AD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59796E"/>
    <w:rPr>
      <w:rFonts w:ascii="Verdana" w:eastAsia="Verdana" w:hAnsi="Verdana" w:cs="Verdana"/>
      <w:sz w:val="24"/>
      <w:szCs w:val="24"/>
      <w:lang w:val="en-GB"/>
    </w:rPr>
  </w:style>
  <w:style w:type="character" w:customStyle="1" w:styleId="BodyTextChar">
    <w:name w:val="Body Text Char"/>
    <w:basedOn w:val="DefaultParagraphFont"/>
    <w:link w:val="BodyText"/>
    <w:uiPriority w:val="1"/>
    <w:rsid w:val="0059796E"/>
    <w:rPr>
      <w:rFonts w:ascii="Verdana" w:eastAsia="Verdana" w:hAnsi="Verdana" w:cs="Verdana"/>
      <w:sz w:val="24"/>
      <w:szCs w:val="24"/>
    </w:rPr>
  </w:style>
  <w:style w:type="paragraph" w:styleId="Header">
    <w:name w:val="header"/>
    <w:basedOn w:val="Normal"/>
    <w:link w:val="HeaderChar"/>
    <w:uiPriority w:val="99"/>
    <w:unhideWhenUsed/>
    <w:rsid w:val="0059796E"/>
    <w:pPr>
      <w:tabs>
        <w:tab w:val="center" w:pos="4513"/>
        <w:tab w:val="right" w:pos="9026"/>
      </w:tabs>
    </w:pPr>
  </w:style>
  <w:style w:type="character" w:customStyle="1" w:styleId="HeaderChar">
    <w:name w:val="Header Char"/>
    <w:basedOn w:val="DefaultParagraphFont"/>
    <w:link w:val="Header"/>
    <w:uiPriority w:val="99"/>
    <w:rsid w:val="0059796E"/>
    <w:rPr>
      <w:rFonts w:eastAsiaTheme="minorEastAsia"/>
      <w:sz w:val="20"/>
      <w:szCs w:val="20"/>
      <w:lang w:val="en-US"/>
    </w:rPr>
  </w:style>
  <w:style w:type="paragraph" w:styleId="Footer">
    <w:name w:val="footer"/>
    <w:basedOn w:val="Normal"/>
    <w:link w:val="FooterChar"/>
    <w:uiPriority w:val="99"/>
    <w:unhideWhenUsed/>
    <w:rsid w:val="0059796E"/>
    <w:pPr>
      <w:tabs>
        <w:tab w:val="center" w:pos="4513"/>
        <w:tab w:val="right" w:pos="9026"/>
      </w:tabs>
    </w:pPr>
  </w:style>
  <w:style w:type="character" w:customStyle="1" w:styleId="FooterChar">
    <w:name w:val="Footer Char"/>
    <w:basedOn w:val="DefaultParagraphFont"/>
    <w:link w:val="Footer"/>
    <w:uiPriority w:val="99"/>
    <w:rsid w:val="0059796E"/>
    <w:rPr>
      <w:rFonts w:eastAsiaTheme="minorEastAsia"/>
      <w:sz w:val="20"/>
      <w:szCs w:val="20"/>
      <w:lang w:val="en-US"/>
    </w:rPr>
  </w:style>
  <w:style w:type="character" w:customStyle="1" w:styleId="Heading2Char">
    <w:name w:val="Heading 2 Char"/>
    <w:basedOn w:val="DefaultParagraphFont"/>
    <w:link w:val="Heading2"/>
    <w:uiPriority w:val="9"/>
    <w:rsid w:val="00B26AD2"/>
    <w:rPr>
      <w:rFonts w:asciiTheme="majorHAnsi" w:eastAsiaTheme="majorEastAsia" w:hAnsiTheme="majorHAnsi" w:cstheme="majorBidi"/>
      <w:color w:val="404040" w:themeColor="text1" w:themeTint="BF"/>
      <w:sz w:val="28"/>
      <w:szCs w:val="28"/>
      <w:lang w:val="en-US"/>
    </w:rPr>
  </w:style>
  <w:style w:type="paragraph" w:styleId="TOC1">
    <w:name w:val="toc 1"/>
    <w:basedOn w:val="Normal"/>
    <w:uiPriority w:val="39"/>
    <w:rsid w:val="00B26AD2"/>
    <w:pPr>
      <w:spacing w:before="141"/>
      <w:ind w:left="584"/>
    </w:pPr>
    <w:rPr>
      <w:rFonts w:ascii="Verdana" w:eastAsia="Verdana" w:hAnsi="Verdana" w:cs="Verdana"/>
      <w:b/>
      <w:bCs/>
      <w:sz w:val="22"/>
      <w:szCs w:val="22"/>
      <w:lang w:val="en-GB"/>
    </w:rPr>
  </w:style>
  <w:style w:type="paragraph" w:styleId="TOC2">
    <w:name w:val="toc 2"/>
    <w:basedOn w:val="Normal"/>
    <w:uiPriority w:val="39"/>
    <w:rsid w:val="00B26AD2"/>
    <w:pPr>
      <w:spacing w:before="141"/>
      <w:ind w:left="584"/>
    </w:pPr>
    <w:rPr>
      <w:rFonts w:ascii="Verdana" w:eastAsia="Verdana" w:hAnsi="Verdana" w:cs="Verdana"/>
      <w:b/>
      <w:bCs/>
      <w:sz w:val="22"/>
      <w:szCs w:val="22"/>
      <w:lang w:val="en-GB"/>
    </w:rPr>
  </w:style>
  <w:style w:type="character" w:styleId="Hyperlink">
    <w:name w:val="Hyperlink"/>
    <w:basedOn w:val="DefaultParagraphFont"/>
    <w:uiPriority w:val="99"/>
    <w:unhideWhenUsed/>
    <w:rsid w:val="00B26AD2"/>
    <w:rPr>
      <w:color w:val="0563C1" w:themeColor="hyperlink"/>
      <w:u w:val="single"/>
    </w:rPr>
  </w:style>
  <w:style w:type="character" w:customStyle="1" w:styleId="Heading1Char">
    <w:name w:val="Heading 1 Char"/>
    <w:basedOn w:val="DefaultParagraphFont"/>
    <w:link w:val="Heading1"/>
    <w:uiPriority w:val="9"/>
    <w:rsid w:val="00E56EE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2270CD"/>
    <w:pPr>
      <w:spacing w:after="200" w:line="276" w:lineRule="auto"/>
      <w:ind w:left="720"/>
      <w:contextualSpacing/>
    </w:pPr>
    <w:rPr>
      <w:rFonts w:ascii="Verdana" w:eastAsia="Times New Roman" w:hAnsi="Verdana" w:cs="Times New Roman"/>
      <w:sz w:val="22"/>
      <w:szCs w:val="22"/>
      <w:lang w:val="en-GB"/>
    </w:rPr>
  </w:style>
  <w:style w:type="paragraph" w:customStyle="1" w:styleId="Default">
    <w:name w:val="Default"/>
    <w:rsid w:val="002270CD"/>
    <w:pPr>
      <w:autoSpaceDE w:val="0"/>
      <w:autoSpaceDN w:val="0"/>
      <w:adjustRightInd w:val="0"/>
      <w:spacing w:after="0" w:line="240" w:lineRule="auto"/>
    </w:pPr>
    <w:rPr>
      <w:rFonts w:ascii="Arial" w:eastAsia="Times New Roman" w:hAnsi="Arial" w:cs="Arial"/>
      <w:color w:val="000000"/>
      <w:sz w:val="24"/>
      <w:szCs w:val="24"/>
    </w:rPr>
  </w:style>
  <w:style w:type="paragraph" w:styleId="Subtitle">
    <w:name w:val="Subtitle"/>
    <w:basedOn w:val="Normal"/>
    <w:next w:val="Normal"/>
    <w:link w:val="SubtitleChar"/>
    <w:uiPriority w:val="11"/>
    <w:qFormat/>
    <w:rsid w:val="0018055C"/>
    <w:pPr>
      <w:numPr>
        <w:ilvl w:val="1"/>
      </w:numPr>
      <w:spacing w:after="200" w:line="276" w:lineRule="auto"/>
    </w:pPr>
    <w:rPr>
      <w:rFonts w:ascii="Verdana" w:eastAsia="Times New Roman" w:hAnsi="Verdana" w:cs="Times New Roman"/>
      <w:i/>
      <w:iCs/>
      <w:color w:val="4F81BD"/>
      <w:spacing w:val="15"/>
      <w:sz w:val="24"/>
      <w:szCs w:val="24"/>
      <w:lang w:val="en-GB"/>
    </w:rPr>
  </w:style>
  <w:style w:type="character" w:customStyle="1" w:styleId="SubtitleChar">
    <w:name w:val="Subtitle Char"/>
    <w:basedOn w:val="DefaultParagraphFont"/>
    <w:link w:val="Subtitle"/>
    <w:uiPriority w:val="11"/>
    <w:rsid w:val="0018055C"/>
    <w:rPr>
      <w:rFonts w:ascii="Verdana" w:eastAsia="Times New Roman" w:hAnsi="Verdana" w:cs="Times New Roman"/>
      <w:i/>
      <w:iCs/>
      <w:color w:val="4F81BD"/>
      <w:spacing w:val="15"/>
      <w:sz w:val="24"/>
      <w:szCs w:val="24"/>
    </w:rPr>
  </w:style>
  <w:style w:type="table" w:styleId="TableGrid">
    <w:name w:val="Table Grid"/>
    <w:basedOn w:val="TableNormal"/>
    <w:uiPriority w:val="59"/>
    <w:rsid w:val="004969E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87C39"/>
  </w:style>
  <w:style w:type="character" w:customStyle="1" w:styleId="contentpasted0">
    <w:name w:val="contentpasted0"/>
    <w:basedOn w:val="DefaultParagraphFont"/>
    <w:rsid w:val="00814CFF"/>
  </w:style>
  <w:style w:type="character" w:customStyle="1" w:styleId="contentpasted1">
    <w:name w:val="contentpasted1"/>
    <w:basedOn w:val="DefaultParagraphFont"/>
    <w:rsid w:val="00720641"/>
  </w:style>
  <w:style w:type="character" w:customStyle="1" w:styleId="contentpasted2">
    <w:name w:val="contentpasted2"/>
    <w:basedOn w:val="DefaultParagraphFont"/>
    <w:rsid w:val="00720641"/>
  </w:style>
  <w:style w:type="character" w:customStyle="1" w:styleId="contentpasted3">
    <w:name w:val="contentpasted3"/>
    <w:basedOn w:val="DefaultParagraphFont"/>
    <w:rsid w:val="00720641"/>
  </w:style>
  <w:style w:type="character" w:styleId="FollowedHyperlink">
    <w:name w:val="FollowedHyperlink"/>
    <w:basedOn w:val="DefaultParagraphFont"/>
    <w:uiPriority w:val="99"/>
    <w:semiHidden/>
    <w:unhideWhenUsed/>
    <w:rsid w:val="0001539C"/>
    <w:rPr>
      <w:color w:val="954F72" w:themeColor="followedHyperlink"/>
      <w:u w:val="single"/>
    </w:rPr>
  </w:style>
  <w:style w:type="paragraph" w:styleId="NormalWeb">
    <w:name w:val="Normal (Web)"/>
    <w:basedOn w:val="Normal"/>
    <w:uiPriority w:val="99"/>
    <w:unhideWhenUsed/>
    <w:rsid w:val="00247A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47AD4"/>
    <w:rPr>
      <w:b/>
      <w:bCs/>
    </w:rPr>
  </w:style>
  <w:style w:type="character" w:styleId="CommentReference">
    <w:name w:val="annotation reference"/>
    <w:basedOn w:val="DefaultParagraphFont"/>
    <w:uiPriority w:val="99"/>
    <w:semiHidden/>
    <w:unhideWhenUsed/>
    <w:rsid w:val="00C10F0D"/>
    <w:rPr>
      <w:sz w:val="16"/>
      <w:szCs w:val="16"/>
    </w:rPr>
  </w:style>
  <w:style w:type="paragraph" w:styleId="CommentText">
    <w:name w:val="annotation text"/>
    <w:basedOn w:val="Normal"/>
    <w:link w:val="CommentTextChar"/>
    <w:uiPriority w:val="99"/>
    <w:unhideWhenUsed/>
    <w:rsid w:val="00C10F0D"/>
    <w:pPr>
      <w:spacing w:line="240" w:lineRule="auto"/>
    </w:pPr>
  </w:style>
  <w:style w:type="character" w:customStyle="1" w:styleId="CommentTextChar">
    <w:name w:val="Comment Text Char"/>
    <w:basedOn w:val="DefaultParagraphFont"/>
    <w:link w:val="CommentText"/>
    <w:uiPriority w:val="99"/>
    <w:rsid w:val="00C10F0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10F0D"/>
    <w:rPr>
      <w:b/>
      <w:bCs/>
    </w:rPr>
  </w:style>
  <w:style w:type="character" w:customStyle="1" w:styleId="CommentSubjectChar">
    <w:name w:val="Comment Subject Char"/>
    <w:basedOn w:val="CommentTextChar"/>
    <w:link w:val="CommentSubject"/>
    <w:uiPriority w:val="99"/>
    <w:semiHidden/>
    <w:rsid w:val="00C10F0D"/>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3757">
      <w:bodyDiv w:val="1"/>
      <w:marLeft w:val="0"/>
      <w:marRight w:val="0"/>
      <w:marTop w:val="0"/>
      <w:marBottom w:val="0"/>
      <w:divBdr>
        <w:top w:val="none" w:sz="0" w:space="0" w:color="auto"/>
        <w:left w:val="none" w:sz="0" w:space="0" w:color="auto"/>
        <w:bottom w:val="none" w:sz="0" w:space="0" w:color="auto"/>
        <w:right w:val="none" w:sz="0" w:space="0" w:color="auto"/>
      </w:divBdr>
    </w:div>
    <w:div w:id="508563492">
      <w:bodyDiv w:val="1"/>
      <w:marLeft w:val="0"/>
      <w:marRight w:val="0"/>
      <w:marTop w:val="0"/>
      <w:marBottom w:val="0"/>
      <w:divBdr>
        <w:top w:val="none" w:sz="0" w:space="0" w:color="auto"/>
        <w:left w:val="none" w:sz="0" w:space="0" w:color="auto"/>
        <w:bottom w:val="none" w:sz="0" w:space="0" w:color="auto"/>
        <w:right w:val="none" w:sz="0" w:space="0" w:color="auto"/>
      </w:divBdr>
    </w:div>
    <w:div w:id="581258183">
      <w:bodyDiv w:val="1"/>
      <w:marLeft w:val="0"/>
      <w:marRight w:val="0"/>
      <w:marTop w:val="0"/>
      <w:marBottom w:val="0"/>
      <w:divBdr>
        <w:top w:val="none" w:sz="0" w:space="0" w:color="auto"/>
        <w:left w:val="none" w:sz="0" w:space="0" w:color="auto"/>
        <w:bottom w:val="none" w:sz="0" w:space="0" w:color="auto"/>
        <w:right w:val="none" w:sz="0" w:space="0" w:color="auto"/>
      </w:divBdr>
    </w:div>
    <w:div w:id="836115888">
      <w:bodyDiv w:val="1"/>
      <w:marLeft w:val="0"/>
      <w:marRight w:val="0"/>
      <w:marTop w:val="0"/>
      <w:marBottom w:val="0"/>
      <w:divBdr>
        <w:top w:val="none" w:sz="0" w:space="0" w:color="auto"/>
        <w:left w:val="none" w:sz="0" w:space="0" w:color="auto"/>
        <w:bottom w:val="none" w:sz="0" w:space="0" w:color="auto"/>
        <w:right w:val="none" w:sz="0" w:space="0" w:color="auto"/>
      </w:divBdr>
    </w:div>
    <w:div w:id="974679233">
      <w:bodyDiv w:val="1"/>
      <w:marLeft w:val="0"/>
      <w:marRight w:val="0"/>
      <w:marTop w:val="0"/>
      <w:marBottom w:val="0"/>
      <w:divBdr>
        <w:top w:val="none" w:sz="0" w:space="0" w:color="auto"/>
        <w:left w:val="none" w:sz="0" w:space="0" w:color="auto"/>
        <w:bottom w:val="none" w:sz="0" w:space="0" w:color="auto"/>
        <w:right w:val="none" w:sz="0" w:space="0" w:color="auto"/>
      </w:divBdr>
    </w:div>
    <w:div w:id="1302467618">
      <w:bodyDiv w:val="1"/>
      <w:marLeft w:val="0"/>
      <w:marRight w:val="0"/>
      <w:marTop w:val="0"/>
      <w:marBottom w:val="0"/>
      <w:divBdr>
        <w:top w:val="none" w:sz="0" w:space="0" w:color="auto"/>
        <w:left w:val="none" w:sz="0" w:space="0" w:color="auto"/>
        <w:bottom w:val="none" w:sz="0" w:space="0" w:color="auto"/>
        <w:right w:val="none" w:sz="0" w:space="0" w:color="auto"/>
      </w:divBdr>
    </w:div>
    <w:div w:id="1377192648">
      <w:bodyDiv w:val="1"/>
      <w:marLeft w:val="0"/>
      <w:marRight w:val="0"/>
      <w:marTop w:val="0"/>
      <w:marBottom w:val="0"/>
      <w:divBdr>
        <w:top w:val="none" w:sz="0" w:space="0" w:color="auto"/>
        <w:left w:val="none" w:sz="0" w:space="0" w:color="auto"/>
        <w:bottom w:val="none" w:sz="0" w:space="0" w:color="auto"/>
        <w:right w:val="none" w:sz="0" w:space="0" w:color="auto"/>
      </w:divBdr>
    </w:div>
    <w:div w:id="1558737677">
      <w:bodyDiv w:val="1"/>
      <w:marLeft w:val="0"/>
      <w:marRight w:val="0"/>
      <w:marTop w:val="0"/>
      <w:marBottom w:val="0"/>
      <w:divBdr>
        <w:top w:val="none" w:sz="0" w:space="0" w:color="auto"/>
        <w:left w:val="none" w:sz="0" w:space="0" w:color="auto"/>
        <w:bottom w:val="none" w:sz="0" w:space="0" w:color="auto"/>
        <w:right w:val="none" w:sz="0" w:space="0" w:color="auto"/>
      </w:divBdr>
    </w:div>
    <w:div w:id="2016566725">
      <w:bodyDiv w:val="1"/>
      <w:marLeft w:val="0"/>
      <w:marRight w:val="0"/>
      <w:marTop w:val="0"/>
      <w:marBottom w:val="0"/>
      <w:divBdr>
        <w:top w:val="none" w:sz="0" w:space="0" w:color="auto"/>
        <w:left w:val="none" w:sz="0" w:space="0" w:color="auto"/>
        <w:bottom w:val="none" w:sz="0" w:space="0" w:color="auto"/>
        <w:right w:val="none" w:sz="0" w:space="0" w:color="auto"/>
      </w:divBdr>
    </w:div>
    <w:div w:id="20384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yfedpowys-pcc.org.uk/media/6081/002qualityassurancepanelhandbookjune1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yfedpowys-pcc.org.uk/en/accountability-and-transparency/force-performance/hmicf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5298A-D580-446C-9766-5F0591D2AC7E}"/>
</file>

<file path=customXml/itemProps2.xml><?xml version="1.0" encoding="utf-8"?>
<ds:datastoreItem xmlns:ds="http://schemas.openxmlformats.org/officeDocument/2006/customXml" ds:itemID="{FAC436E3-345C-4BFE-805F-64BE80E33564}">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3.xml><?xml version="1.0" encoding="utf-8"?>
<ds:datastoreItem xmlns:ds="http://schemas.openxmlformats.org/officeDocument/2006/customXml" ds:itemID="{2C86BC66-2306-4FB9-8761-124AE4577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6579</Words>
  <Characters>37502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Tomos</dc:creator>
  <cp:keywords/>
  <dc:description/>
  <cp:lastModifiedBy>Walters Tom (OPCC)</cp:lastModifiedBy>
  <cp:revision>14</cp:revision>
  <dcterms:created xsi:type="dcterms:W3CDTF">2024-01-29T08:46:00Z</dcterms:created>
  <dcterms:modified xsi:type="dcterms:W3CDTF">2024-01-29T08:59:00Z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2023-09-08T07:53:02Z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8c10d82a-70e2-42d8-8387-a8a41308bc97</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