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686B4403">
                <wp:simplePos x="0" y="0"/>
                <wp:positionH relativeFrom="margin">
                  <wp:posOffset>1778000</wp:posOffset>
                </wp:positionH>
                <wp:positionV relativeFrom="paragraph">
                  <wp:posOffset>-300355</wp:posOffset>
                </wp:positionV>
                <wp:extent cx="2476500" cy="7493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493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77777777"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352D2F10" w14:textId="281FD1A9"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35B6B">
                              <w:rPr>
                                <w:rFonts w:ascii="Verdana" w:hAnsi="Verdana" w:cs="Arial"/>
                                <w:b/>
                                <w:bCs/>
                                <w:sz w:val="18"/>
                                <w:szCs w:val="18"/>
                              </w:rPr>
                              <w:t>7</w:t>
                            </w:r>
                            <w:r w:rsidR="00735B6B" w:rsidRPr="00735B6B">
                              <w:rPr>
                                <w:rFonts w:ascii="Verdana" w:hAnsi="Verdana" w:cs="Arial"/>
                                <w:b/>
                                <w:bCs/>
                                <w:sz w:val="18"/>
                                <w:szCs w:val="18"/>
                                <w:vertAlign w:val="superscript"/>
                              </w:rPr>
                              <w:t>th</w:t>
                            </w:r>
                            <w:r w:rsidR="00735B6B">
                              <w:rPr>
                                <w:rFonts w:ascii="Verdana" w:hAnsi="Verdana" w:cs="Arial"/>
                                <w:b/>
                                <w:bCs/>
                                <w:sz w:val="18"/>
                                <w:szCs w:val="18"/>
                              </w:rPr>
                              <w:t xml:space="preserve"> March 2023</w:t>
                            </w:r>
                          </w:p>
                          <w:p w14:paraId="217345FE" w14:textId="02AC8F62"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A47619">
                              <w:rPr>
                                <w:rFonts w:ascii="Verdana" w:hAnsi="Verdana" w:cs="Arial"/>
                                <w:b/>
                                <w:bCs/>
                                <w:sz w:val="18"/>
                                <w:szCs w:val="18"/>
                              </w:rPr>
                              <w:t>1</w:t>
                            </w:r>
                            <w:r w:rsidR="00735B6B">
                              <w:rPr>
                                <w:rFonts w:ascii="Verdana" w:hAnsi="Verdana" w:cs="Arial"/>
                                <w:b/>
                                <w:bCs/>
                                <w:sz w:val="18"/>
                                <w:szCs w:val="18"/>
                              </w:rPr>
                              <w:t>3</w:t>
                            </w:r>
                            <w:r>
                              <w:rPr>
                                <w:rFonts w:ascii="Verdana" w:hAnsi="Verdana" w:cs="Arial"/>
                                <w:b/>
                                <w:bCs/>
                                <w:sz w:val="18"/>
                                <w:szCs w:val="18"/>
                              </w:rPr>
                              <w:t>:00 – 1</w:t>
                            </w:r>
                            <w:r w:rsidR="00735B6B">
                              <w:rPr>
                                <w:rFonts w:ascii="Verdana" w:hAnsi="Verdana" w:cs="Arial"/>
                                <w:b/>
                                <w:bCs/>
                                <w:sz w:val="18"/>
                                <w:szCs w:val="18"/>
                              </w:rPr>
                              <w:t>5</w:t>
                            </w:r>
                            <w:r>
                              <w:rPr>
                                <w:rFonts w:ascii="Verdana" w:hAnsi="Verdana" w:cs="Arial"/>
                                <w:b/>
                                <w:bCs/>
                                <w:sz w:val="18"/>
                                <w:szCs w:val="18"/>
                              </w:rPr>
                              <w:t>:</w:t>
                            </w:r>
                            <w:r w:rsidR="00444401">
                              <w:rPr>
                                <w:rFonts w:ascii="Verdana" w:hAnsi="Verdana" w:cs="Arial"/>
                                <w:b/>
                                <w:bCs/>
                                <w:sz w:val="18"/>
                                <w:szCs w:val="18"/>
                              </w:rPr>
                              <w:t>0</w:t>
                            </w:r>
                            <w:r>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6mDgIAAB8EAAAOAAAAZHJzL2Uyb0RvYy54bWysU9tu2zAMfR+wfxD0vtjJkqYx4hRdugwD&#10;ugvQ7QNkWY6FSaImKbGzry8lu2l2exmmB4EUqUPykFzf9FqRo3BeginpdJJTIgyHWpp9Sb9+2b26&#10;p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77777777"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352D2F10" w14:textId="281FD1A9"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35B6B">
                        <w:rPr>
                          <w:rFonts w:ascii="Verdana" w:hAnsi="Verdana" w:cs="Arial"/>
                          <w:b/>
                          <w:bCs/>
                          <w:sz w:val="18"/>
                          <w:szCs w:val="18"/>
                        </w:rPr>
                        <w:t>7</w:t>
                      </w:r>
                      <w:r w:rsidR="00735B6B" w:rsidRPr="00735B6B">
                        <w:rPr>
                          <w:rFonts w:ascii="Verdana" w:hAnsi="Verdana" w:cs="Arial"/>
                          <w:b/>
                          <w:bCs/>
                          <w:sz w:val="18"/>
                          <w:szCs w:val="18"/>
                          <w:vertAlign w:val="superscript"/>
                        </w:rPr>
                        <w:t>th</w:t>
                      </w:r>
                      <w:r w:rsidR="00735B6B">
                        <w:rPr>
                          <w:rFonts w:ascii="Verdana" w:hAnsi="Verdana" w:cs="Arial"/>
                          <w:b/>
                          <w:bCs/>
                          <w:sz w:val="18"/>
                          <w:szCs w:val="18"/>
                        </w:rPr>
                        <w:t xml:space="preserve"> March 2023</w:t>
                      </w:r>
                    </w:p>
                    <w:p w14:paraId="217345FE" w14:textId="02AC8F62"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A47619">
                        <w:rPr>
                          <w:rFonts w:ascii="Verdana" w:hAnsi="Verdana" w:cs="Arial"/>
                          <w:b/>
                          <w:bCs/>
                          <w:sz w:val="18"/>
                          <w:szCs w:val="18"/>
                        </w:rPr>
                        <w:t>1</w:t>
                      </w:r>
                      <w:r w:rsidR="00735B6B">
                        <w:rPr>
                          <w:rFonts w:ascii="Verdana" w:hAnsi="Verdana" w:cs="Arial"/>
                          <w:b/>
                          <w:bCs/>
                          <w:sz w:val="18"/>
                          <w:szCs w:val="18"/>
                        </w:rPr>
                        <w:t>3</w:t>
                      </w:r>
                      <w:r>
                        <w:rPr>
                          <w:rFonts w:ascii="Verdana" w:hAnsi="Verdana" w:cs="Arial"/>
                          <w:b/>
                          <w:bCs/>
                          <w:sz w:val="18"/>
                          <w:szCs w:val="18"/>
                        </w:rPr>
                        <w:t>:00 – 1</w:t>
                      </w:r>
                      <w:r w:rsidR="00735B6B">
                        <w:rPr>
                          <w:rFonts w:ascii="Verdana" w:hAnsi="Verdana" w:cs="Arial"/>
                          <w:b/>
                          <w:bCs/>
                          <w:sz w:val="18"/>
                          <w:szCs w:val="18"/>
                        </w:rPr>
                        <w:t>5</w:t>
                      </w:r>
                      <w:r>
                        <w:rPr>
                          <w:rFonts w:ascii="Verdana" w:hAnsi="Verdana" w:cs="Arial"/>
                          <w:b/>
                          <w:bCs/>
                          <w:sz w:val="18"/>
                          <w:szCs w:val="18"/>
                        </w:rPr>
                        <w:t>:</w:t>
                      </w:r>
                      <w:r w:rsidR="00444401">
                        <w:rPr>
                          <w:rFonts w:ascii="Verdana" w:hAnsi="Verdana" w:cs="Arial"/>
                          <w:b/>
                          <w:bCs/>
                          <w:sz w:val="18"/>
                          <w:szCs w:val="18"/>
                        </w:rPr>
                        <w:t>0</w:t>
                      </w:r>
                      <w:r>
                        <w:rPr>
                          <w:rFonts w:ascii="Verdana" w:hAnsi="Verdana" w:cs="Arial"/>
                          <w:b/>
                          <w:bCs/>
                          <w:sz w:val="18"/>
                          <w:szCs w:val="18"/>
                        </w:rPr>
                        <w:t>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674DF073" w14:textId="77777777" w:rsidR="00611207" w:rsidRPr="008E374B" w:rsidRDefault="00611207" w:rsidP="004A5A75">
            <w:pPr>
              <w:spacing w:line="276" w:lineRule="auto"/>
              <w:rPr>
                <w:rFonts w:ascii="Verdana" w:eastAsia="Times New Roman" w:hAnsi="Verdana" w:cs="Times New Roman"/>
                <w:sz w:val="24"/>
                <w:szCs w:val="24"/>
              </w:rPr>
            </w:pPr>
            <w:r w:rsidRPr="008E374B">
              <w:rPr>
                <w:rFonts w:ascii="Verdana" w:eastAsia="Times New Roman" w:hAnsi="Verdana" w:cs="Times New Roman"/>
                <w:sz w:val="24"/>
                <w:szCs w:val="24"/>
              </w:rPr>
              <w:t>Dafydd Llywelyn, Police and Crime Commissioner (PCC)</w:t>
            </w:r>
          </w:p>
          <w:p w14:paraId="340E561A" w14:textId="192C1EDC" w:rsidR="00611207" w:rsidRDefault="00735B6B"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Deputy </w:t>
            </w:r>
            <w:r w:rsidR="00611207" w:rsidRPr="008E374B">
              <w:rPr>
                <w:rFonts w:ascii="Verdana" w:eastAsia="Times New Roman" w:hAnsi="Verdana" w:cs="Times New Roman"/>
                <w:sz w:val="24"/>
                <w:szCs w:val="24"/>
              </w:rPr>
              <w:t xml:space="preserve">Chief Constable </w:t>
            </w:r>
            <w:r>
              <w:rPr>
                <w:rFonts w:ascii="Verdana" w:eastAsia="Times New Roman" w:hAnsi="Verdana" w:cs="Times New Roman"/>
                <w:sz w:val="24"/>
                <w:szCs w:val="24"/>
              </w:rPr>
              <w:t>Claire Parmenter</w:t>
            </w:r>
            <w:r w:rsidR="00611207" w:rsidRPr="008E374B">
              <w:rPr>
                <w:rFonts w:ascii="Verdana" w:eastAsia="Times New Roman" w:hAnsi="Verdana" w:cs="Times New Roman"/>
                <w:sz w:val="24"/>
                <w:szCs w:val="24"/>
              </w:rPr>
              <w:t xml:space="preserve"> (</w:t>
            </w:r>
            <w:r>
              <w:rPr>
                <w:rFonts w:ascii="Verdana" w:eastAsia="Times New Roman" w:hAnsi="Verdana" w:cs="Times New Roman"/>
                <w:sz w:val="24"/>
                <w:szCs w:val="24"/>
              </w:rPr>
              <w:t>D</w:t>
            </w:r>
            <w:r w:rsidR="00611207" w:rsidRPr="008E374B">
              <w:rPr>
                <w:rFonts w:ascii="Verdana" w:eastAsia="Times New Roman" w:hAnsi="Verdana" w:cs="Times New Roman"/>
                <w:sz w:val="24"/>
                <w:szCs w:val="24"/>
              </w:rPr>
              <w:t>CC)</w:t>
            </w:r>
          </w:p>
          <w:p w14:paraId="7F3AD577" w14:textId="77777777" w:rsidR="000800E6" w:rsidRDefault="00735B6B"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Assistant Chief Constable Steve Cockwell (ACC)</w:t>
            </w:r>
          </w:p>
          <w:p w14:paraId="2509F39F" w14:textId="7C776FF6" w:rsidR="007205CE" w:rsidRPr="008E374B" w:rsidRDefault="007205CE" w:rsidP="004A5A75">
            <w:pPr>
              <w:spacing w:line="276" w:lineRule="auto"/>
              <w:rPr>
                <w:rFonts w:ascii="Verdana" w:eastAsia="Times New Roman" w:hAnsi="Verdana" w:cs="Times New Roman"/>
                <w:sz w:val="24"/>
                <w:szCs w:val="24"/>
              </w:rPr>
            </w:pPr>
            <w:r w:rsidRPr="007205CE">
              <w:rPr>
                <w:rFonts w:ascii="Verdana" w:eastAsia="Times New Roman" w:hAnsi="Verdana" w:cs="Times New Roman"/>
                <w:sz w:val="24"/>
                <w:szCs w:val="24"/>
              </w:rPr>
              <w:t>Carys Morgans, Chief Executive, OPCC (CEX)</w:t>
            </w:r>
          </w:p>
        </w:tc>
      </w:tr>
      <w:tr w:rsidR="00611207" w:rsidRPr="008E374B" w14:paraId="7B85584F" w14:textId="77777777" w:rsidTr="004A5A75">
        <w:tc>
          <w:tcPr>
            <w:tcW w:w="2411" w:type="dxa"/>
          </w:tcPr>
          <w:p w14:paraId="1FA6F44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46D2B333" w14:textId="38C57FD5" w:rsidR="00735B6B" w:rsidRDefault="00735B6B"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Supt Andrew Edwards, Chief of Staff –</w:t>
            </w:r>
            <w:r w:rsidRPr="00735B6B">
              <w:rPr>
                <w:rFonts w:ascii="Verdana" w:eastAsia="Times New Roman" w:hAnsi="Verdana" w:cs="Times New Roman"/>
                <w:i/>
                <w:iCs/>
                <w:sz w:val="24"/>
                <w:szCs w:val="24"/>
              </w:rPr>
              <w:t xml:space="preserve"> Agenda item 5 only</w:t>
            </w:r>
            <w:r>
              <w:rPr>
                <w:rFonts w:ascii="Verdana" w:eastAsia="Times New Roman" w:hAnsi="Verdana" w:cs="Times New Roman"/>
                <w:sz w:val="24"/>
                <w:szCs w:val="24"/>
              </w:rPr>
              <w:t xml:space="preserve"> (AE)</w:t>
            </w:r>
          </w:p>
          <w:p w14:paraId="0BC5D663" w14:textId="1CAD864C" w:rsidR="00735B6B" w:rsidRDefault="00735B6B" w:rsidP="004A5A75">
            <w:pPr>
              <w:spacing w:line="276" w:lineRule="auto"/>
              <w:rPr>
                <w:rFonts w:ascii="Verdana" w:eastAsia="Times New Roman" w:hAnsi="Verdana" w:cs="Times New Roman"/>
                <w:i/>
                <w:iCs/>
                <w:sz w:val="24"/>
                <w:szCs w:val="24"/>
              </w:rPr>
            </w:pPr>
            <w:r>
              <w:rPr>
                <w:rFonts w:ascii="Verdana" w:eastAsia="Times New Roman" w:hAnsi="Verdana" w:cs="Times New Roman"/>
                <w:sz w:val="24"/>
                <w:szCs w:val="24"/>
              </w:rPr>
              <w:t xml:space="preserve">Heddwyn Thomas, Director of Estates – </w:t>
            </w:r>
            <w:r w:rsidRPr="00735B6B">
              <w:rPr>
                <w:rFonts w:ascii="Verdana" w:eastAsia="Times New Roman" w:hAnsi="Verdana" w:cs="Times New Roman"/>
                <w:i/>
                <w:iCs/>
                <w:sz w:val="24"/>
                <w:szCs w:val="24"/>
              </w:rPr>
              <w:t>Agenda item 6 (a) only</w:t>
            </w:r>
            <w:r w:rsidR="00984E9A">
              <w:rPr>
                <w:rFonts w:ascii="Verdana" w:eastAsia="Times New Roman" w:hAnsi="Verdana" w:cs="Times New Roman"/>
                <w:i/>
                <w:iCs/>
                <w:sz w:val="24"/>
                <w:szCs w:val="24"/>
              </w:rPr>
              <w:t xml:space="preserve"> </w:t>
            </w:r>
            <w:r w:rsidR="00984E9A" w:rsidRPr="003513A8">
              <w:rPr>
                <w:rFonts w:ascii="Verdana" w:eastAsia="Times New Roman" w:hAnsi="Verdana" w:cs="Times New Roman"/>
                <w:sz w:val="24"/>
                <w:szCs w:val="24"/>
              </w:rPr>
              <w:t>(HT)</w:t>
            </w:r>
          </w:p>
          <w:p w14:paraId="7B4DCB12" w14:textId="5D35CE39" w:rsidR="00D65FD5" w:rsidRPr="00D65FD5" w:rsidRDefault="00D65FD5"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Claire Bryant, Head of Strategy and Policy OPCC (CB)</w:t>
            </w:r>
          </w:p>
          <w:p w14:paraId="785051D2" w14:textId="45B27A7C" w:rsidR="00814244" w:rsidRDefault="00814244" w:rsidP="004A5A75">
            <w:pPr>
              <w:spacing w:line="276" w:lineRule="auto"/>
              <w:rPr>
                <w:rFonts w:ascii="Verdana" w:eastAsia="Times New Roman" w:hAnsi="Verdana" w:cs="Times New Roman"/>
                <w:sz w:val="24"/>
                <w:szCs w:val="24"/>
              </w:rPr>
            </w:pPr>
            <w:r w:rsidRPr="00814244">
              <w:rPr>
                <w:rFonts w:ascii="Verdana" w:eastAsia="Times New Roman" w:hAnsi="Verdana" w:cs="Times New Roman"/>
                <w:sz w:val="24"/>
                <w:szCs w:val="24"/>
              </w:rPr>
              <w:t>T-Insp Richard Davies, Staff Officer</w:t>
            </w:r>
            <w:r w:rsidR="00984E9A">
              <w:rPr>
                <w:rFonts w:ascii="Verdana" w:eastAsia="Times New Roman" w:hAnsi="Verdana" w:cs="Times New Roman"/>
                <w:sz w:val="24"/>
                <w:szCs w:val="24"/>
              </w:rPr>
              <w:t xml:space="preserve"> (RD)</w:t>
            </w:r>
          </w:p>
          <w:p w14:paraId="25104074" w14:textId="42F404E6" w:rsidR="00611207" w:rsidRPr="008E374B" w:rsidRDefault="00611207"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Ellen Jones, Executive Support, OPCC </w:t>
            </w:r>
            <w:r w:rsidR="00984E9A">
              <w:rPr>
                <w:rFonts w:ascii="Verdana" w:eastAsia="Times New Roman" w:hAnsi="Verdana" w:cs="Times New Roman"/>
                <w:sz w:val="24"/>
                <w:szCs w:val="24"/>
              </w:rPr>
              <w:t>(EJ)</w:t>
            </w:r>
          </w:p>
        </w:tc>
      </w:tr>
      <w:tr w:rsidR="00735B6B" w:rsidRPr="008E374B" w14:paraId="258D2542" w14:textId="77777777" w:rsidTr="004A5A75">
        <w:tc>
          <w:tcPr>
            <w:tcW w:w="2411" w:type="dxa"/>
          </w:tcPr>
          <w:p w14:paraId="3759DAD9" w14:textId="4CDB9E4D" w:rsidR="00735B6B" w:rsidRPr="008E374B" w:rsidRDefault="00735B6B" w:rsidP="004A5A75">
            <w:pPr>
              <w:rPr>
                <w:rFonts w:ascii="Verdana" w:eastAsia="Times New Roman" w:hAnsi="Verdana" w:cs="Times New Roman"/>
                <w:b/>
                <w:bCs/>
                <w:sz w:val="24"/>
                <w:szCs w:val="24"/>
              </w:rPr>
            </w:pPr>
            <w:r>
              <w:rPr>
                <w:rFonts w:ascii="Verdana" w:eastAsia="Times New Roman" w:hAnsi="Verdana" w:cs="Times New Roman"/>
                <w:b/>
                <w:bCs/>
                <w:sz w:val="24"/>
                <w:szCs w:val="24"/>
              </w:rPr>
              <w:t>Apologies:</w:t>
            </w:r>
          </w:p>
        </w:tc>
        <w:tc>
          <w:tcPr>
            <w:tcW w:w="7036" w:type="dxa"/>
          </w:tcPr>
          <w:p w14:paraId="6F1B8FB3" w14:textId="065CA0DB" w:rsidR="00735B6B" w:rsidRDefault="00735B6B" w:rsidP="004A5A75">
            <w:pPr>
              <w:rPr>
                <w:rFonts w:ascii="Verdana" w:eastAsia="Times New Roman" w:hAnsi="Verdana" w:cs="Times New Roman"/>
                <w:sz w:val="24"/>
                <w:szCs w:val="24"/>
              </w:rPr>
            </w:pPr>
            <w:r>
              <w:rPr>
                <w:rFonts w:ascii="Verdana" w:eastAsia="Times New Roman" w:hAnsi="Verdana" w:cs="Times New Roman"/>
                <w:sz w:val="24"/>
                <w:szCs w:val="24"/>
              </w:rPr>
              <w:t>Chief Constable Dr Richard Lewis (CC)</w:t>
            </w:r>
          </w:p>
          <w:p w14:paraId="124C23D9" w14:textId="77777777" w:rsidR="00735B6B" w:rsidRDefault="00735B6B" w:rsidP="004A5A75">
            <w:pPr>
              <w:rPr>
                <w:rFonts w:ascii="Verdana" w:eastAsia="Times New Roman" w:hAnsi="Verdana" w:cs="Times New Roman"/>
                <w:sz w:val="24"/>
                <w:szCs w:val="24"/>
              </w:rPr>
            </w:pPr>
            <w:r w:rsidRPr="00735B6B">
              <w:rPr>
                <w:rFonts w:ascii="Verdana" w:eastAsia="Times New Roman" w:hAnsi="Verdana" w:cs="Times New Roman"/>
                <w:sz w:val="24"/>
                <w:szCs w:val="24"/>
              </w:rPr>
              <w:t>Beverley Peatling, Chief Finance Officer, OPCC (CFO)</w:t>
            </w:r>
          </w:p>
          <w:p w14:paraId="0D2D7FD1" w14:textId="73388800" w:rsidR="00D24F29" w:rsidRDefault="00D24F29" w:rsidP="004A5A75">
            <w:pPr>
              <w:rPr>
                <w:rFonts w:ascii="Verdana" w:eastAsia="Times New Roman" w:hAnsi="Verdana" w:cs="Times New Roman"/>
                <w:sz w:val="24"/>
                <w:szCs w:val="24"/>
              </w:rPr>
            </w:pPr>
            <w:r>
              <w:rPr>
                <w:rFonts w:ascii="Verdana" w:eastAsia="Times New Roman" w:hAnsi="Verdana" w:cs="Times New Roman"/>
                <w:sz w:val="24"/>
                <w:szCs w:val="24"/>
              </w:rPr>
              <w:t>Edwin Harries, Director of Finance (DoF)</w:t>
            </w:r>
          </w:p>
        </w:tc>
      </w:tr>
    </w:tbl>
    <w:p w14:paraId="7FDFC10B" w14:textId="45FDBCC1" w:rsidR="004A5A75" w:rsidRDefault="004A5A75" w:rsidP="000A5FE1">
      <w:pPr>
        <w:tabs>
          <w:tab w:val="left" w:pos="0"/>
          <w:tab w:val="left" w:pos="709"/>
        </w:tabs>
        <w:rPr>
          <w:rFonts w:ascii="Verdana" w:hAnsi="Verdana" w:cs="Arial"/>
          <w:b/>
          <w:sz w:val="24"/>
          <w:szCs w:val="24"/>
        </w:rPr>
      </w:pPr>
    </w:p>
    <w:tbl>
      <w:tblPr>
        <w:tblW w:w="9498" w:type="dxa"/>
        <w:tblInd w:w="-5" w:type="dxa"/>
        <w:tblLook w:val="04A0" w:firstRow="1" w:lastRow="0" w:firstColumn="1" w:lastColumn="0" w:noHBand="0" w:noVBand="1"/>
      </w:tblPr>
      <w:tblGrid>
        <w:gridCol w:w="3605"/>
        <w:gridCol w:w="5893"/>
      </w:tblGrid>
      <w:tr w:rsidR="004A5A75" w:rsidRPr="004A5A75" w14:paraId="670A8711" w14:textId="77777777" w:rsidTr="00745570">
        <w:trPr>
          <w:trHeight w:val="305"/>
        </w:trPr>
        <w:tc>
          <w:tcPr>
            <w:tcW w:w="3605"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6A75C387" w14:textId="6576651F" w:rsidR="004A5A75" w:rsidRPr="00745570" w:rsidRDefault="004A5A75" w:rsidP="004A5A75">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Decision No</w:t>
            </w:r>
          </w:p>
        </w:tc>
        <w:tc>
          <w:tcPr>
            <w:tcW w:w="5893"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42DB02E3" w14:textId="45C1462C" w:rsidR="004A5A75" w:rsidRPr="00745570" w:rsidRDefault="004A5A75" w:rsidP="004A5A75">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Summary</w:t>
            </w:r>
          </w:p>
        </w:tc>
      </w:tr>
      <w:tr w:rsidR="003513A8" w:rsidRPr="003513A8" w14:paraId="64462942" w14:textId="77777777" w:rsidTr="00745570">
        <w:trPr>
          <w:trHeight w:val="870"/>
        </w:trPr>
        <w:tc>
          <w:tcPr>
            <w:tcW w:w="3605"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C8960F1" w14:textId="526B8CEC" w:rsidR="004A5A75" w:rsidRPr="00745570" w:rsidRDefault="004A5A75" w:rsidP="008D1137">
            <w:pPr>
              <w:spacing w:after="0" w:line="240" w:lineRule="auto"/>
              <w:jc w:val="center"/>
              <w:rPr>
                <w:rFonts w:ascii="Verdana" w:eastAsia="Times New Roman" w:hAnsi="Verdana" w:cs="Calibri"/>
                <w:sz w:val="24"/>
                <w:szCs w:val="24"/>
                <w:lang w:eastAsia="en-GB"/>
              </w:rPr>
            </w:pPr>
            <w:r w:rsidRPr="00745570">
              <w:rPr>
                <w:rFonts w:ascii="Verdana" w:eastAsia="Times New Roman" w:hAnsi="Verdana" w:cs="Calibri"/>
                <w:sz w:val="24"/>
                <w:szCs w:val="24"/>
                <w:lang w:eastAsia="en-GB"/>
              </w:rPr>
              <w:t>PB T3 5</w:t>
            </w:r>
            <w:r w:rsidR="00735B6B" w:rsidRPr="00745570">
              <w:rPr>
                <w:rFonts w:ascii="Verdana" w:eastAsia="Times New Roman" w:hAnsi="Verdana" w:cs="Calibri"/>
                <w:sz w:val="24"/>
                <w:szCs w:val="24"/>
                <w:lang w:eastAsia="en-GB"/>
              </w:rPr>
              <w:t>6</w:t>
            </w:r>
          </w:p>
        </w:tc>
        <w:tc>
          <w:tcPr>
            <w:tcW w:w="5893" w:type="dxa"/>
            <w:tcBorders>
              <w:top w:val="single" w:sz="4" w:space="0" w:color="3F3F3F"/>
              <w:left w:val="nil"/>
              <w:bottom w:val="single" w:sz="4" w:space="0" w:color="3F3F3F"/>
              <w:right w:val="single" w:sz="4" w:space="0" w:color="3F3F3F"/>
            </w:tcBorders>
            <w:shd w:val="clear" w:color="auto" w:fill="FFFFFF" w:themeFill="background1"/>
            <w:hideMark/>
          </w:tcPr>
          <w:p w14:paraId="4D58D73D" w14:textId="0A3AE761" w:rsidR="004A5A75" w:rsidRPr="00745570" w:rsidRDefault="00C15B40" w:rsidP="00C15B40">
            <w:pPr>
              <w:spacing w:after="0" w:line="240" w:lineRule="auto"/>
              <w:jc w:val="center"/>
              <w:rPr>
                <w:rFonts w:ascii="Verdana" w:eastAsia="Times New Roman" w:hAnsi="Verdana" w:cs="Calibri"/>
                <w:sz w:val="24"/>
                <w:szCs w:val="24"/>
                <w:lang w:eastAsia="en-GB"/>
              </w:rPr>
            </w:pPr>
            <w:r w:rsidRPr="00745570">
              <w:rPr>
                <w:rFonts w:ascii="Verdana" w:eastAsia="Times New Roman" w:hAnsi="Verdana" w:cs="Calibri"/>
                <w:sz w:val="24"/>
                <w:szCs w:val="24"/>
                <w:lang w:eastAsia="en-GB"/>
              </w:rPr>
              <w:t>Recommended approach to  rental property available in Milford Haven at Milford Haven Cedar Court approved.</w:t>
            </w:r>
          </w:p>
        </w:tc>
      </w:tr>
    </w:tbl>
    <w:p w14:paraId="323F1866" w14:textId="77777777" w:rsidR="004A5A75" w:rsidRPr="00C6044B" w:rsidRDefault="004A5A75" w:rsidP="000A5FE1">
      <w:pPr>
        <w:tabs>
          <w:tab w:val="left" w:pos="0"/>
          <w:tab w:val="left" w:pos="709"/>
        </w:tabs>
        <w:rPr>
          <w:rFonts w:ascii="Verdana" w:hAnsi="Verdana" w:cs="Arial"/>
          <w:b/>
          <w:sz w:val="24"/>
          <w:szCs w:val="24"/>
        </w:rPr>
      </w:pPr>
    </w:p>
    <w:p w14:paraId="250FF3EC" w14:textId="23830FEE" w:rsidR="00A65725" w:rsidRPr="00D24F29" w:rsidRDefault="00A65725"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r w:rsidRPr="003F454D">
        <w:rPr>
          <w:rFonts w:ascii="Verdana" w:hAnsi="Verdana" w:cs="Arial"/>
          <w:i/>
          <w:iCs/>
          <w:sz w:val="24"/>
          <w:szCs w:val="24"/>
        </w:rPr>
        <w:t>(Chair)</w:t>
      </w:r>
    </w:p>
    <w:p w14:paraId="7606DAAD" w14:textId="28232247" w:rsidR="00D24F29" w:rsidRPr="00D24F29" w:rsidRDefault="00D24F29" w:rsidP="00D24F29">
      <w:pPr>
        <w:tabs>
          <w:tab w:val="left" w:pos="0"/>
          <w:tab w:val="left" w:pos="709"/>
        </w:tabs>
        <w:rPr>
          <w:rFonts w:ascii="Verdana" w:hAnsi="Verdana" w:cs="Arial"/>
          <w:sz w:val="24"/>
          <w:szCs w:val="24"/>
        </w:rPr>
      </w:pPr>
      <w:r>
        <w:rPr>
          <w:rFonts w:ascii="Verdana" w:hAnsi="Verdana" w:cs="Arial"/>
          <w:sz w:val="24"/>
          <w:szCs w:val="24"/>
        </w:rPr>
        <w:t>Apologies were received from the CC, CFO and DoF.</w:t>
      </w:r>
      <w:r w:rsidR="00821315">
        <w:rPr>
          <w:rFonts w:ascii="Verdana" w:hAnsi="Verdana" w:cs="Arial"/>
          <w:sz w:val="24"/>
          <w:szCs w:val="24"/>
        </w:rPr>
        <w:t xml:space="preserve"> </w:t>
      </w:r>
      <w:r w:rsidR="00C11446">
        <w:rPr>
          <w:rFonts w:ascii="Verdana" w:hAnsi="Verdana" w:cs="Arial"/>
          <w:sz w:val="24"/>
          <w:szCs w:val="24"/>
        </w:rPr>
        <w:t xml:space="preserve">The PCC welcomed the DCC and the ACC to the meeting. </w:t>
      </w:r>
      <w:r w:rsidR="00821315">
        <w:rPr>
          <w:rFonts w:ascii="Verdana" w:hAnsi="Verdana" w:cs="Arial"/>
          <w:sz w:val="24"/>
          <w:szCs w:val="24"/>
        </w:rPr>
        <w:t>Minutes from the meeting held on the 15</w:t>
      </w:r>
      <w:r w:rsidR="00821315" w:rsidRPr="00821315">
        <w:rPr>
          <w:rFonts w:ascii="Verdana" w:hAnsi="Verdana" w:cs="Arial"/>
          <w:sz w:val="24"/>
          <w:szCs w:val="24"/>
          <w:vertAlign w:val="superscript"/>
        </w:rPr>
        <w:t>th</w:t>
      </w:r>
      <w:r w:rsidR="00821315">
        <w:rPr>
          <w:rFonts w:ascii="Verdana" w:hAnsi="Verdana" w:cs="Arial"/>
          <w:sz w:val="24"/>
          <w:szCs w:val="24"/>
        </w:rPr>
        <w:t xml:space="preserve"> of </w:t>
      </w:r>
      <w:r w:rsidR="00867256">
        <w:rPr>
          <w:rFonts w:ascii="Verdana" w:hAnsi="Verdana" w:cs="Arial"/>
          <w:sz w:val="24"/>
          <w:szCs w:val="24"/>
        </w:rPr>
        <w:t>February</w:t>
      </w:r>
      <w:r w:rsidR="00821315">
        <w:rPr>
          <w:rFonts w:ascii="Verdana" w:hAnsi="Verdana" w:cs="Arial"/>
          <w:sz w:val="24"/>
          <w:szCs w:val="24"/>
        </w:rPr>
        <w:t xml:space="preserve"> were </w:t>
      </w:r>
      <w:r w:rsidR="00867256">
        <w:rPr>
          <w:rFonts w:ascii="Verdana" w:hAnsi="Verdana" w:cs="Arial"/>
          <w:sz w:val="24"/>
          <w:szCs w:val="24"/>
        </w:rPr>
        <w:t>deemed</w:t>
      </w:r>
      <w:r w:rsidR="00821315">
        <w:rPr>
          <w:rFonts w:ascii="Verdana" w:hAnsi="Verdana" w:cs="Arial"/>
          <w:sz w:val="24"/>
          <w:szCs w:val="24"/>
        </w:rPr>
        <w:t xml:space="preserve"> a true and accurate record of the meeting. </w:t>
      </w:r>
    </w:p>
    <w:tbl>
      <w:tblPr>
        <w:tblStyle w:val="TableGrid"/>
        <w:tblW w:w="9800" w:type="dxa"/>
        <w:tblInd w:w="-166" w:type="dxa"/>
        <w:tblLayout w:type="fixed"/>
        <w:tblLook w:val="04A0" w:firstRow="1" w:lastRow="0" w:firstColumn="1" w:lastColumn="0" w:noHBand="0" w:noVBand="1"/>
      </w:tblPr>
      <w:tblGrid>
        <w:gridCol w:w="1071"/>
        <w:gridCol w:w="5894"/>
        <w:gridCol w:w="2835"/>
      </w:tblGrid>
      <w:tr w:rsidR="00735B6B" w:rsidRPr="00512D3B" w14:paraId="50414295" w14:textId="77777777" w:rsidTr="003513A8">
        <w:trPr>
          <w:trHeight w:val="669"/>
        </w:trPr>
        <w:tc>
          <w:tcPr>
            <w:tcW w:w="1071" w:type="dxa"/>
            <w:shd w:val="clear" w:color="auto" w:fill="B4C6E7"/>
          </w:tcPr>
          <w:p w14:paraId="7C21C2BB" w14:textId="77777777" w:rsidR="00735B6B" w:rsidRPr="00512D3B" w:rsidRDefault="00735B6B" w:rsidP="00A4715B">
            <w:pPr>
              <w:jc w:val="center"/>
              <w:rPr>
                <w:rFonts w:ascii="Verdana" w:eastAsia="Calibri" w:hAnsi="Verdana" w:cs="Times New Roman"/>
                <w:b/>
                <w:bCs/>
                <w:sz w:val="24"/>
                <w:szCs w:val="24"/>
              </w:rPr>
            </w:pPr>
            <w:bookmarkStart w:id="0" w:name="_Hlk102551889"/>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5894" w:type="dxa"/>
            <w:shd w:val="clear" w:color="auto" w:fill="B4C6E7"/>
          </w:tcPr>
          <w:p w14:paraId="363881DC" w14:textId="77777777" w:rsidR="00735B6B" w:rsidRPr="00512D3B" w:rsidRDefault="00735B6B" w:rsidP="00A4715B">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835" w:type="dxa"/>
            <w:shd w:val="clear" w:color="auto" w:fill="B4C6E7"/>
          </w:tcPr>
          <w:p w14:paraId="30DAAD90" w14:textId="77777777" w:rsidR="00735B6B" w:rsidRPr="00512D3B" w:rsidRDefault="00735B6B" w:rsidP="00A4715B">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bookmarkEnd w:id="0"/>
      <w:tr w:rsidR="00735B6B" w:rsidRPr="00512D3B" w14:paraId="754CC507" w14:textId="77777777" w:rsidTr="003513A8">
        <w:trPr>
          <w:trHeight w:val="558"/>
        </w:trPr>
        <w:tc>
          <w:tcPr>
            <w:tcW w:w="1071" w:type="dxa"/>
          </w:tcPr>
          <w:p w14:paraId="72A41CBA" w14:textId="77777777" w:rsidR="00735B6B" w:rsidRDefault="00735B6B" w:rsidP="00A4715B">
            <w:pPr>
              <w:rPr>
                <w:rFonts w:ascii="Verdana" w:eastAsia="Calibri" w:hAnsi="Verdana" w:cs="Times New Roman"/>
                <w:sz w:val="24"/>
                <w:szCs w:val="24"/>
              </w:rPr>
            </w:pPr>
            <w:r>
              <w:rPr>
                <w:rFonts w:ascii="Verdana" w:eastAsia="Calibri" w:hAnsi="Verdana" w:cs="Times New Roman"/>
                <w:sz w:val="24"/>
                <w:szCs w:val="24"/>
              </w:rPr>
              <w:t>PB 210</w:t>
            </w:r>
          </w:p>
        </w:tc>
        <w:tc>
          <w:tcPr>
            <w:tcW w:w="5894" w:type="dxa"/>
          </w:tcPr>
          <w:p w14:paraId="1CEEFA2B" w14:textId="77777777" w:rsidR="00735B6B" w:rsidRPr="00024682" w:rsidRDefault="00735B6B" w:rsidP="00A4715B">
            <w:pPr>
              <w:rPr>
                <w:rFonts w:ascii="Verdana" w:eastAsia="Calibri" w:hAnsi="Verdana" w:cs="Calibri"/>
                <w:sz w:val="24"/>
                <w:szCs w:val="24"/>
              </w:rPr>
            </w:pPr>
            <w:r w:rsidRPr="003C6ACE">
              <w:rPr>
                <w:rFonts w:ascii="Verdana" w:eastAsia="Calibri" w:hAnsi="Verdana" w:cs="Calibri"/>
                <w:sz w:val="24"/>
                <w:szCs w:val="24"/>
              </w:rPr>
              <w:t>CFO to review HR reports to PB meetings</w:t>
            </w:r>
          </w:p>
        </w:tc>
        <w:tc>
          <w:tcPr>
            <w:tcW w:w="2835" w:type="dxa"/>
            <w:vAlign w:val="center"/>
          </w:tcPr>
          <w:p w14:paraId="16FFFAFF" w14:textId="7656F39D" w:rsidR="00735B6B" w:rsidRDefault="00735B6B" w:rsidP="00CF05DF">
            <w:pPr>
              <w:jc w:val="center"/>
              <w:rPr>
                <w:rFonts w:ascii="Verdana" w:eastAsia="Calibri" w:hAnsi="Verdana" w:cs="Times New Roman"/>
                <w:sz w:val="24"/>
                <w:szCs w:val="24"/>
              </w:rPr>
            </w:pPr>
            <w:r>
              <w:rPr>
                <w:rFonts w:ascii="Verdana" w:eastAsia="Calibri" w:hAnsi="Verdana" w:cs="Times New Roman"/>
                <w:sz w:val="24"/>
                <w:szCs w:val="24"/>
              </w:rPr>
              <w:t>Ongoing – CFO in contact with HR officer Louise Davies</w:t>
            </w:r>
          </w:p>
        </w:tc>
      </w:tr>
      <w:tr w:rsidR="00735B6B" w:rsidRPr="003C6ACE" w14:paraId="10D4142E" w14:textId="77777777" w:rsidTr="003513A8">
        <w:trPr>
          <w:trHeight w:val="290"/>
        </w:trPr>
        <w:tc>
          <w:tcPr>
            <w:tcW w:w="1071" w:type="dxa"/>
            <w:noWrap/>
            <w:hideMark/>
          </w:tcPr>
          <w:p w14:paraId="1D2F86D2" w14:textId="77777777" w:rsidR="00735B6B" w:rsidRPr="003C6ACE" w:rsidRDefault="00735B6B" w:rsidP="00A4715B">
            <w:pPr>
              <w:rPr>
                <w:rFonts w:ascii="Verdana" w:eastAsia="Calibri" w:hAnsi="Verdana" w:cs="Times New Roman"/>
                <w:sz w:val="24"/>
                <w:szCs w:val="24"/>
              </w:rPr>
            </w:pPr>
            <w:r w:rsidRPr="003C6ACE">
              <w:rPr>
                <w:rFonts w:ascii="Verdana" w:eastAsia="Calibri" w:hAnsi="Verdana" w:cs="Times New Roman"/>
                <w:sz w:val="24"/>
                <w:szCs w:val="24"/>
              </w:rPr>
              <w:t>PB 215</w:t>
            </w:r>
          </w:p>
        </w:tc>
        <w:tc>
          <w:tcPr>
            <w:tcW w:w="5894" w:type="dxa"/>
            <w:noWrap/>
            <w:hideMark/>
          </w:tcPr>
          <w:p w14:paraId="4353E1B5" w14:textId="77777777" w:rsidR="00735B6B" w:rsidRPr="003C6ACE" w:rsidRDefault="00735B6B" w:rsidP="00A4715B">
            <w:pPr>
              <w:rPr>
                <w:rFonts w:ascii="Verdana" w:eastAsia="Calibri" w:hAnsi="Verdana" w:cs="Times New Roman"/>
                <w:sz w:val="24"/>
                <w:szCs w:val="24"/>
              </w:rPr>
            </w:pPr>
            <w:r w:rsidRPr="003C6ACE">
              <w:rPr>
                <w:rFonts w:ascii="Verdana" w:eastAsia="Calibri" w:hAnsi="Verdana" w:cs="Times New Roman"/>
                <w:sz w:val="24"/>
                <w:szCs w:val="24"/>
              </w:rPr>
              <w:t>Input from CC at future meeting to be offered to the Police and Crime Panel</w:t>
            </w:r>
          </w:p>
        </w:tc>
        <w:tc>
          <w:tcPr>
            <w:tcW w:w="2835" w:type="dxa"/>
            <w:noWrap/>
            <w:vAlign w:val="center"/>
            <w:hideMark/>
          </w:tcPr>
          <w:p w14:paraId="0406B82C" w14:textId="00CCC6E6" w:rsidR="00735B6B" w:rsidRPr="003C6ACE" w:rsidRDefault="00735B6B" w:rsidP="00CF05DF">
            <w:pPr>
              <w:jc w:val="center"/>
              <w:rPr>
                <w:rFonts w:ascii="Verdana" w:eastAsia="Calibri" w:hAnsi="Verdana" w:cs="Times New Roman"/>
                <w:sz w:val="24"/>
                <w:szCs w:val="24"/>
              </w:rPr>
            </w:pPr>
            <w:r>
              <w:rPr>
                <w:rFonts w:ascii="Verdana" w:eastAsia="Calibri" w:hAnsi="Verdana" w:cs="Times New Roman"/>
                <w:sz w:val="24"/>
                <w:szCs w:val="24"/>
              </w:rPr>
              <w:t>In progress - CEX to meet with Robert  Edgecombe</w:t>
            </w:r>
          </w:p>
        </w:tc>
      </w:tr>
      <w:tr w:rsidR="00735B6B" w:rsidRPr="003C6ACE" w14:paraId="295E1CC3" w14:textId="77777777" w:rsidTr="003513A8">
        <w:trPr>
          <w:trHeight w:val="580"/>
        </w:trPr>
        <w:tc>
          <w:tcPr>
            <w:tcW w:w="1071" w:type="dxa"/>
            <w:noWrap/>
            <w:hideMark/>
          </w:tcPr>
          <w:p w14:paraId="3316D1EC" w14:textId="77777777" w:rsidR="00735B6B" w:rsidRPr="003C6ACE" w:rsidRDefault="00735B6B" w:rsidP="00A4715B">
            <w:pPr>
              <w:rPr>
                <w:rFonts w:ascii="Verdana" w:eastAsia="Calibri" w:hAnsi="Verdana" w:cs="Times New Roman"/>
                <w:sz w:val="24"/>
                <w:szCs w:val="24"/>
              </w:rPr>
            </w:pPr>
            <w:bookmarkStart w:id="1" w:name="_Hlk126744469"/>
            <w:r w:rsidRPr="003C6ACE">
              <w:rPr>
                <w:rFonts w:ascii="Verdana" w:eastAsia="Calibri" w:hAnsi="Verdana" w:cs="Times New Roman"/>
                <w:sz w:val="24"/>
                <w:szCs w:val="24"/>
              </w:rPr>
              <w:lastRenderedPageBreak/>
              <w:t>PB 219</w:t>
            </w:r>
          </w:p>
        </w:tc>
        <w:tc>
          <w:tcPr>
            <w:tcW w:w="5894" w:type="dxa"/>
            <w:hideMark/>
          </w:tcPr>
          <w:p w14:paraId="0D8020D5" w14:textId="74354123" w:rsidR="00735B6B" w:rsidRPr="003C6ACE" w:rsidRDefault="00735B6B" w:rsidP="00A4715B">
            <w:pPr>
              <w:rPr>
                <w:rFonts w:ascii="Verdana" w:eastAsia="Calibri" w:hAnsi="Verdana" w:cs="Times New Roman"/>
                <w:sz w:val="24"/>
                <w:szCs w:val="24"/>
              </w:rPr>
            </w:pPr>
            <w:r w:rsidRPr="00BC0D2F">
              <w:rPr>
                <w:rFonts w:ascii="Verdana" w:eastAsia="Calibri" w:hAnsi="Verdana" w:cs="Times New Roman"/>
                <w:sz w:val="24"/>
                <w:szCs w:val="24"/>
              </w:rPr>
              <w:t>Force Head of Corporate Communications and OPCC Engagement to discuss events programme and planning for engagement in 2023</w:t>
            </w:r>
          </w:p>
        </w:tc>
        <w:tc>
          <w:tcPr>
            <w:tcW w:w="2835" w:type="dxa"/>
            <w:noWrap/>
            <w:vAlign w:val="center"/>
            <w:hideMark/>
          </w:tcPr>
          <w:p w14:paraId="0778338B" w14:textId="77777777" w:rsidR="00735B6B" w:rsidRPr="003C6ACE" w:rsidRDefault="00735B6B" w:rsidP="00CF05DF">
            <w:pPr>
              <w:jc w:val="center"/>
              <w:rPr>
                <w:rFonts w:ascii="Verdana" w:eastAsia="Calibri" w:hAnsi="Verdana" w:cs="Times New Roman"/>
                <w:sz w:val="24"/>
                <w:szCs w:val="24"/>
              </w:rPr>
            </w:pPr>
            <w:r w:rsidRPr="00CA4E93">
              <w:rPr>
                <w:rFonts w:ascii="Verdana" w:eastAsia="Calibri" w:hAnsi="Verdana" w:cs="Times New Roman"/>
                <w:sz w:val="24"/>
                <w:szCs w:val="24"/>
              </w:rPr>
              <w:t>In progress</w:t>
            </w:r>
            <w:r>
              <w:rPr>
                <w:rFonts w:ascii="Verdana" w:eastAsia="Calibri" w:hAnsi="Verdana" w:cs="Times New Roman"/>
                <w:sz w:val="24"/>
                <w:szCs w:val="24"/>
              </w:rPr>
              <w:t xml:space="preserve">- </w:t>
            </w:r>
            <w:r w:rsidRPr="00CA4E93">
              <w:rPr>
                <w:rFonts w:ascii="Verdana" w:eastAsia="Calibri" w:hAnsi="Verdana" w:cs="Times New Roman"/>
                <w:sz w:val="24"/>
                <w:szCs w:val="24"/>
              </w:rPr>
              <w:t>OPCC awaiting confirmation from Corp. Comms</w:t>
            </w:r>
          </w:p>
        </w:tc>
      </w:tr>
      <w:bookmarkEnd w:id="1"/>
      <w:tr w:rsidR="00735B6B" w14:paraId="355F82E1" w14:textId="77777777" w:rsidTr="003513A8">
        <w:trPr>
          <w:trHeight w:val="661"/>
        </w:trPr>
        <w:tc>
          <w:tcPr>
            <w:tcW w:w="1071" w:type="dxa"/>
          </w:tcPr>
          <w:p w14:paraId="1A822056" w14:textId="77777777" w:rsidR="00735B6B" w:rsidRPr="00512D3B" w:rsidRDefault="00735B6B" w:rsidP="00A4715B">
            <w:pPr>
              <w:rPr>
                <w:rFonts w:ascii="Verdana" w:eastAsia="Calibri" w:hAnsi="Verdana" w:cs="Times New Roman"/>
                <w:sz w:val="24"/>
                <w:szCs w:val="24"/>
              </w:rPr>
            </w:pPr>
            <w:r>
              <w:rPr>
                <w:rFonts w:ascii="Verdana" w:eastAsia="Calibri" w:hAnsi="Verdana" w:cs="Times New Roman"/>
                <w:sz w:val="24"/>
                <w:szCs w:val="24"/>
              </w:rPr>
              <w:t>PB 220</w:t>
            </w:r>
          </w:p>
        </w:tc>
        <w:tc>
          <w:tcPr>
            <w:tcW w:w="5894" w:type="dxa"/>
          </w:tcPr>
          <w:p w14:paraId="0D1F3F43" w14:textId="249A11EC" w:rsidR="00735B6B" w:rsidRPr="00EB33BD" w:rsidRDefault="00735B6B" w:rsidP="00A4715B">
            <w:pPr>
              <w:rPr>
                <w:rFonts w:ascii="Verdana" w:eastAsia="Calibri" w:hAnsi="Verdana" w:cs="Calibri"/>
                <w:sz w:val="24"/>
                <w:szCs w:val="24"/>
              </w:rPr>
            </w:pPr>
            <w:r w:rsidRPr="008741E8">
              <w:rPr>
                <w:rFonts w:ascii="Verdana" w:hAnsi="Verdana" w:cs="Arial"/>
                <w:sz w:val="24"/>
                <w:szCs w:val="24"/>
              </w:rPr>
              <w:t>Options paper in relation to OPCC engagement activity at large community events such as the Royal Welsh and Urdd Eisteddfod to be presented to the OPCC Exec Team</w:t>
            </w:r>
          </w:p>
        </w:tc>
        <w:tc>
          <w:tcPr>
            <w:tcW w:w="2835" w:type="dxa"/>
            <w:vAlign w:val="center"/>
          </w:tcPr>
          <w:p w14:paraId="02CAB3C7" w14:textId="77777777" w:rsidR="00735B6B" w:rsidRDefault="00735B6B" w:rsidP="00CF05DF">
            <w:pPr>
              <w:jc w:val="center"/>
              <w:rPr>
                <w:rFonts w:ascii="Verdana" w:eastAsia="Calibri" w:hAnsi="Verdana" w:cs="Times New Roman"/>
                <w:sz w:val="24"/>
                <w:szCs w:val="24"/>
              </w:rPr>
            </w:pPr>
            <w:r w:rsidRPr="00CA4E93">
              <w:rPr>
                <w:rFonts w:ascii="Verdana" w:eastAsia="Calibri" w:hAnsi="Verdana" w:cs="Times New Roman"/>
                <w:sz w:val="24"/>
                <w:szCs w:val="24"/>
              </w:rPr>
              <w:t>In Progress</w:t>
            </w:r>
          </w:p>
        </w:tc>
      </w:tr>
      <w:tr w:rsidR="00735B6B" w14:paraId="6B9B6E41" w14:textId="77777777" w:rsidTr="003513A8">
        <w:trPr>
          <w:trHeight w:val="661"/>
        </w:trPr>
        <w:tc>
          <w:tcPr>
            <w:tcW w:w="1071" w:type="dxa"/>
          </w:tcPr>
          <w:p w14:paraId="2C2CC450" w14:textId="77777777" w:rsidR="00735B6B" w:rsidRDefault="00735B6B" w:rsidP="00A4715B">
            <w:pPr>
              <w:rPr>
                <w:rFonts w:ascii="Verdana" w:eastAsia="Calibri" w:hAnsi="Verdana" w:cs="Times New Roman"/>
                <w:sz w:val="24"/>
                <w:szCs w:val="24"/>
              </w:rPr>
            </w:pPr>
            <w:r>
              <w:rPr>
                <w:rFonts w:ascii="Verdana" w:eastAsia="Calibri" w:hAnsi="Verdana" w:cs="Times New Roman"/>
                <w:sz w:val="24"/>
                <w:szCs w:val="24"/>
              </w:rPr>
              <w:t>PB 221</w:t>
            </w:r>
          </w:p>
        </w:tc>
        <w:tc>
          <w:tcPr>
            <w:tcW w:w="5894" w:type="dxa"/>
          </w:tcPr>
          <w:p w14:paraId="4C7401FC" w14:textId="77777777" w:rsidR="00735B6B" w:rsidRPr="00357DB8" w:rsidRDefault="00735B6B" w:rsidP="00A4715B">
            <w:pPr>
              <w:rPr>
                <w:rFonts w:ascii="Verdana" w:eastAsia="Calibri" w:hAnsi="Verdana" w:cs="Calibri"/>
                <w:sz w:val="24"/>
                <w:szCs w:val="24"/>
              </w:rPr>
            </w:pPr>
            <w:r w:rsidRPr="00357DB8">
              <w:rPr>
                <w:rFonts w:ascii="Verdana" w:eastAsia="Calibri" w:hAnsi="Verdana" w:cs="Calibri"/>
                <w:sz w:val="24"/>
                <w:szCs w:val="24"/>
              </w:rPr>
              <w:t>CEX to circulate the NPAS Operational requirement review report with all Wales OPCC CFO’S and CEX</w:t>
            </w:r>
          </w:p>
        </w:tc>
        <w:tc>
          <w:tcPr>
            <w:tcW w:w="2835" w:type="dxa"/>
            <w:vAlign w:val="center"/>
          </w:tcPr>
          <w:p w14:paraId="197D00FB" w14:textId="77777777" w:rsidR="00735B6B" w:rsidRDefault="00735B6B" w:rsidP="00CF05DF">
            <w:pPr>
              <w:jc w:val="center"/>
              <w:rPr>
                <w:rFonts w:ascii="Verdana" w:eastAsia="Calibri" w:hAnsi="Verdana" w:cs="Times New Roman"/>
                <w:sz w:val="24"/>
                <w:szCs w:val="24"/>
              </w:rPr>
            </w:pPr>
            <w:r>
              <w:rPr>
                <w:rFonts w:ascii="Verdana" w:eastAsia="Calibri" w:hAnsi="Verdana" w:cs="Times New Roman"/>
                <w:sz w:val="24"/>
                <w:szCs w:val="24"/>
              </w:rPr>
              <w:t>Complete</w:t>
            </w:r>
          </w:p>
        </w:tc>
      </w:tr>
      <w:tr w:rsidR="00735B6B" w14:paraId="61A7E050" w14:textId="77777777" w:rsidTr="003513A8">
        <w:trPr>
          <w:trHeight w:val="661"/>
        </w:trPr>
        <w:tc>
          <w:tcPr>
            <w:tcW w:w="1071" w:type="dxa"/>
          </w:tcPr>
          <w:p w14:paraId="44E1A1FC" w14:textId="77777777" w:rsidR="00735B6B" w:rsidRDefault="00735B6B" w:rsidP="00A4715B">
            <w:pPr>
              <w:rPr>
                <w:rFonts w:ascii="Verdana" w:eastAsia="Calibri" w:hAnsi="Verdana" w:cs="Times New Roman"/>
                <w:sz w:val="24"/>
                <w:szCs w:val="24"/>
              </w:rPr>
            </w:pPr>
            <w:r>
              <w:rPr>
                <w:rFonts w:ascii="Verdana" w:eastAsia="Calibri" w:hAnsi="Verdana" w:cs="Times New Roman"/>
                <w:sz w:val="24"/>
                <w:szCs w:val="24"/>
              </w:rPr>
              <w:t>PB 222</w:t>
            </w:r>
          </w:p>
        </w:tc>
        <w:tc>
          <w:tcPr>
            <w:tcW w:w="5894" w:type="dxa"/>
          </w:tcPr>
          <w:p w14:paraId="1F100974" w14:textId="7415E4E3" w:rsidR="00735B6B" w:rsidRPr="00357DB8" w:rsidRDefault="00735B6B" w:rsidP="00A4715B">
            <w:pPr>
              <w:rPr>
                <w:rFonts w:ascii="Verdana" w:eastAsia="Calibri" w:hAnsi="Verdana" w:cs="Calibri"/>
                <w:sz w:val="24"/>
                <w:szCs w:val="24"/>
              </w:rPr>
            </w:pPr>
            <w:r w:rsidRPr="00357DB8">
              <w:rPr>
                <w:rFonts w:ascii="Verdana" w:eastAsia="Calibri" w:hAnsi="Verdana" w:cs="Calibri"/>
                <w:sz w:val="24"/>
                <w:szCs w:val="24"/>
              </w:rPr>
              <w:t xml:space="preserve">CEX to meet with </w:t>
            </w:r>
            <w:r w:rsidR="00821315">
              <w:rPr>
                <w:rFonts w:ascii="Verdana" w:eastAsia="Calibri" w:hAnsi="Verdana" w:cs="Calibri"/>
                <w:sz w:val="24"/>
                <w:szCs w:val="24"/>
              </w:rPr>
              <w:t>A</w:t>
            </w:r>
            <w:r w:rsidRPr="00357DB8">
              <w:rPr>
                <w:rFonts w:ascii="Verdana" w:eastAsia="Calibri" w:hAnsi="Verdana" w:cs="Calibri"/>
                <w:sz w:val="24"/>
                <w:szCs w:val="24"/>
              </w:rPr>
              <w:t>CC</w:t>
            </w:r>
            <w:r w:rsidR="00821315">
              <w:rPr>
                <w:rFonts w:ascii="Verdana" w:eastAsia="Calibri" w:hAnsi="Verdana" w:cs="Calibri"/>
                <w:sz w:val="24"/>
                <w:szCs w:val="24"/>
              </w:rPr>
              <w:t xml:space="preserve"> Guney</w:t>
            </w:r>
            <w:r w:rsidRPr="00357DB8">
              <w:rPr>
                <w:rFonts w:ascii="Verdana" w:eastAsia="Calibri" w:hAnsi="Verdana" w:cs="Calibri"/>
                <w:sz w:val="24"/>
                <w:szCs w:val="24"/>
              </w:rPr>
              <w:t xml:space="preserve"> to discuss collaboration reports to PB meetings</w:t>
            </w:r>
          </w:p>
        </w:tc>
        <w:tc>
          <w:tcPr>
            <w:tcW w:w="2835" w:type="dxa"/>
            <w:vAlign w:val="center"/>
          </w:tcPr>
          <w:p w14:paraId="454776DD" w14:textId="4AF71895" w:rsidR="00735B6B" w:rsidRDefault="00735B6B" w:rsidP="00CF05DF">
            <w:pPr>
              <w:jc w:val="center"/>
              <w:rPr>
                <w:rFonts w:ascii="Verdana" w:eastAsia="Calibri" w:hAnsi="Verdana" w:cs="Times New Roman"/>
                <w:sz w:val="24"/>
                <w:szCs w:val="24"/>
              </w:rPr>
            </w:pPr>
            <w:r>
              <w:rPr>
                <w:rFonts w:ascii="Verdana" w:eastAsia="Calibri" w:hAnsi="Verdana" w:cs="Times New Roman"/>
                <w:sz w:val="24"/>
                <w:szCs w:val="24"/>
              </w:rPr>
              <w:t>Meeting arranged 24</w:t>
            </w:r>
            <w:r w:rsidRPr="003930B3">
              <w:rPr>
                <w:rFonts w:ascii="Verdana" w:eastAsia="Calibri" w:hAnsi="Verdana" w:cs="Times New Roman"/>
                <w:sz w:val="24"/>
                <w:szCs w:val="24"/>
                <w:vertAlign w:val="superscript"/>
              </w:rPr>
              <w:t>th</w:t>
            </w:r>
            <w:r>
              <w:rPr>
                <w:rFonts w:ascii="Verdana" w:eastAsia="Calibri" w:hAnsi="Verdana" w:cs="Times New Roman"/>
                <w:sz w:val="24"/>
                <w:szCs w:val="24"/>
              </w:rPr>
              <w:t xml:space="preserve"> April</w:t>
            </w:r>
          </w:p>
        </w:tc>
      </w:tr>
      <w:tr w:rsidR="00735B6B" w14:paraId="3AF37765" w14:textId="77777777" w:rsidTr="003513A8">
        <w:trPr>
          <w:trHeight w:val="661"/>
        </w:trPr>
        <w:tc>
          <w:tcPr>
            <w:tcW w:w="1071" w:type="dxa"/>
          </w:tcPr>
          <w:p w14:paraId="005549B6" w14:textId="77777777" w:rsidR="00735B6B" w:rsidRDefault="00735B6B" w:rsidP="00A4715B">
            <w:pPr>
              <w:rPr>
                <w:rFonts w:ascii="Verdana" w:eastAsia="Calibri" w:hAnsi="Verdana" w:cs="Times New Roman"/>
                <w:sz w:val="24"/>
                <w:szCs w:val="24"/>
              </w:rPr>
            </w:pPr>
            <w:r>
              <w:rPr>
                <w:rFonts w:ascii="Verdana" w:eastAsia="Calibri" w:hAnsi="Verdana" w:cs="Times New Roman"/>
                <w:sz w:val="24"/>
                <w:szCs w:val="24"/>
              </w:rPr>
              <w:t>PB 223</w:t>
            </w:r>
          </w:p>
        </w:tc>
        <w:tc>
          <w:tcPr>
            <w:tcW w:w="5894" w:type="dxa"/>
          </w:tcPr>
          <w:p w14:paraId="62F98D21" w14:textId="77777777" w:rsidR="00735B6B" w:rsidRPr="00357DB8" w:rsidRDefault="00735B6B" w:rsidP="00A4715B">
            <w:pPr>
              <w:rPr>
                <w:rFonts w:ascii="Verdana" w:eastAsia="Calibri" w:hAnsi="Verdana" w:cs="Calibri"/>
                <w:sz w:val="24"/>
                <w:szCs w:val="24"/>
              </w:rPr>
            </w:pPr>
            <w:r w:rsidRPr="00357DB8">
              <w:rPr>
                <w:rFonts w:ascii="Verdana" w:eastAsia="Calibri" w:hAnsi="Verdana" w:cs="Calibri"/>
                <w:sz w:val="24"/>
                <w:szCs w:val="24"/>
              </w:rPr>
              <w:t>CEX to clarify timescale for national measure dashboard with Sup Andrew Edwards</w:t>
            </w:r>
          </w:p>
        </w:tc>
        <w:tc>
          <w:tcPr>
            <w:tcW w:w="2835" w:type="dxa"/>
            <w:vAlign w:val="center"/>
          </w:tcPr>
          <w:p w14:paraId="1AA805CE" w14:textId="0476DA5C" w:rsidR="00735B6B" w:rsidRDefault="00735B6B" w:rsidP="00CF05DF">
            <w:pPr>
              <w:jc w:val="center"/>
              <w:rPr>
                <w:rFonts w:ascii="Verdana" w:eastAsia="Calibri" w:hAnsi="Verdana" w:cs="Times New Roman"/>
                <w:sz w:val="24"/>
                <w:szCs w:val="24"/>
              </w:rPr>
            </w:pPr>
            <w:r>
              <w:rPr>
                <w:rFonts w:ascii="Verdana" w:eastAsia="Calibri" w:hAnsi="Verdana" w:cs="Times New Roman"/>
                <w:sz w:val="24"/>
                <w:szCs w:val="24"/>
              </w:rPr>
              <w:t>In Progress</w:t>
            </w:r>
          </w:p>
        </w:tc>
      </w:tr>
      <w:tr w:rsidR="00735B6B" w14:paraId="305F09E7" w14:textId="77777777" w:rsidTr="003513A8">
        <w:trPr>
          <w:trHeight w:val="661"/>
        </w:trPr>
        <w:tc>
          <w:tcPr>
            <w:tcW w:w="1071" w:type="dxa"/>
          </w:tcPr>
          <w:p w14:paraId="29382314" w14:textId="77777777" w:rsidR="00735B6B" w:rsidRDefault="00735B6B" w:rsidP="00A4715B">
            <w:pPr>
              <w:rPr>
                <w:rFonts w:ascii="Verdana" w:eastAsia="Calibri" w:hAnsi="Verdana" w:cs="Times New Roman"/>
                <w:sz w:val="24"/>
                <w:szCs w:val="24"/>
              </w:rPr>
            </w:pPr>
            <w:r>
              <w:rPr>
                <w:rFonts w:ascii="Verdana" w:eastAsia="Calibri" w:hAnsi="Verdana" w:cs="Times New Roman"/>
                <w:sz w:val="24"/>
                <w:szCs w:val="24"/>
              </w:rPr>
              <w:t>PB 224</w:t>
            </w:r>
          </w:p>
        </w:tc>
        <w:tc>
          <w:tcPr>
            <w:tcW w:w="5894" w:type="dxa"/>
          </w:tcPr>
          <w:p w14:paraId="69A67162" w14:textId="45AE4B3F" w:rsidR="00735B6B" w:rsidRPr="00357DB8" w:rsidRDefault="00735B6B" w:rsidP="00A4715B">
            <w:pPr>
              <w:rPr>
                <w:rFonts w:ascii="Verdana" w:eastAsia="Calibri" w:hAnsi="Verdana" w:cs="Calibri"/>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835" w:type="dxa"/>
            <w:vAlign w:val="center"/>
          </w:tcPr>
          <w:p w14:paraId="3158A281" w14:textId="4A8998C9" w:rsidR="00735B6B" w:rsidRDefault="00735B6B" w:rsidP="00CF05DF">
            <w:pPr>
              <w:jc w:val="center"/>
              <w:rPr>
                <w:rFonts w:ascii="Verdana" w:eastAsia="Calibri" w:hAnsi="Verdana" w:cs="Times New Roman"/>
                <w:sz w:val="24"/>
                <w:szCs w:val="24"/>
              </w:rPr>
            </w:pPr>
            <w:r w:rsidRPr="00CA4E93">
              <w:rPr>
                <w:rFonts w:ascii="Verdana" w:eastAsia="Calibri" w:hAnsi="Verdana" w:cs="Times New Roman"/>
                <w:sz w:val="24"/>
                <w:szCs w:val="24"/>
              </w:rPr>
              <w:t>On hold. A decision has been made to delay the launch of the public DCPP by a couple of weeks (exact launch TBC)</w:t>
            </w:r>
          </w:p>
        </w:tc>
      </w:tr>
      <w:tr w:rsidR="00735B6B" w14:paraId="14F84B8F" w14:textId="77777777" w:rsidTr="003513A8">
        <w:trPr>
          <w:trHeight w:val="661"/>
        </w:trPr>
        <w:tc>
          <w:tcPr>
            <w:tcW w:w="1071" w:type="dxa"/>
          </w:tcPr>
          <w:p w14:paraId="490BB0FE" w14:textId="77777777" w:rsidR="00735B6B" w:rsidRDefault="00735B6B" w:rsidP="00A4715B">
            <w:pPr>
              <w:rPr>
                <w:rFonts w:ascii="Verdana" w:eastAsia="Calibri" w:hAnsi="Verdana" w:cs="Times New Roman"/>
                <w:sz w:val="24"/>
                <w:szCs w:val="24"/>
              </w:rPr>
            </w:pPr>
            <w:r>
              <w:rPr>
                <w:rFonts w:ascii="Verdana" w:eastAsia="Calibri" w:hAnsi="Verdana" w:cs="Times New Roman"/>
                <w:sz w:val="24"/>
                <w:szCs w:val="24"/>
              </w:rPr>
              <w:t>PB 225</w:t>
            </w:r>
          </w:p>
        </w:tc>
        <w:tc>
          <w:tcPr>
            <w:tcW w:w="5894" w:type="dxa"/>
          </w:tcPr>
          <w:p w14:paraId="6091E473" w14:textId="77777777" w:rsidR="00735B6B" w:rsidRPr="00357DB8" w:rsidRDefault="00735B6B" w:rsidP="00A4715B">
            <w:pPr>
              <w:rPr>
                <w:rFonts w:ascii="Verdana" w:eastAsia="Calibri" w:hAnsi="Verdana" w:cs="Calibri"/>
                <w:sz w:val="24"/>
                <w:szCs w:val="24"/>
              </w:rPr>
            </w:pPr>
            <w:r w:rsidRPr="00357DB8">
              <w:rPr>
                <w:rFonts w:ascii="Verdana" w:eastAsia="Calibri" w:hAnsi="Verdana" w:cs="Calibri"/>
                <w:sz w:val="24"/>
                <w:szCs w:val="24"/>
              </w:rPr>
              <w:t>The CC to attend future IAG meeting</w:t>
            </w:r>
          </w:p>
        </w:tc>
        <w:tc>
          <w:tcPr>
            <w:tcW w:w="2835" w:type="dxa"/>
            <w:vAlign w:val="center"/>
          </w:tcPr>
          <w:p w14:paraId="57F60A5C" w14:textId="5EA3AC46" w:rsidR="00735B6B" w:rsidRDefault="00821315" w:rsidP="00CF05DF">
            <w:pPr>
              <w:jc w:val="center"/>
              <w:rPr>
                <w:rFonts w:ascii="Verdana" w:eastAsia="Calibri" w:hAnsi="Verdana" w:cs="Times New Roman"/>
                <w:sz w:val="24"/>
                <w:szCs w:val="24"/>
              </w:rPr>
            </w:pPr>
            <w:r>
              <w:rPr>
                <w:rFonts w:ascii="Verdana" w:eastAsia="Calibri" w:hAnsi="Verdana" w:cs="Times New Roman"/>
                <w:sz w:val="24"/>
                <w:szCs w:val="24"/>
              </w:rPr>
              <w:t>In Progress</w:t>
            </w:r>
          </w:p>
        </w:tc>
      </w:tr>
      <w:tr w:rsidR="00735B6B" w14:paraId="61897A64" w14:textId="77777777" w:rsidTr="003513A8">
        <w:trPr>
          <w:trHeight w:val="661"/>
        </w:trPr>
        <w:tc>
          <w:tcPr>
            <w:tcW w:w="1071" w:type="dxa"/>
          </w:tcPr>
          <w:p w14:paraId="14776227" w14:textId="77777777" w:rsidR="00735B6B" w:rsidRDefault="00735B6B" w:rsidP="00A4715B">
            <w:pPr>
              <w:rPr>
                <w:rFonts w:ascii="Verdana" w:eastAsia="Calibri" w:hAnsi="Verdana" w:cs="Times New Roman"/>
                <w:sz w:val="24"/>
                <w:szCs w:val="24"/>
              </w:rPr>
            </w:pPr>
            <w:r>
              <w:rPr>
                <w:rFonts w:ascii="Verdana" w:eastAsia="Calibri" w:hAnsi="Verdana" w:cs="Times New Roman"/>
                <w:sz w:val="24"/>
                <w:szCs w:val="24"/>
              </w:rPr>
              <w:t>PB 226</w:t>
            </w:r>
          </w:p>
        </w:tc>
        <w:tc>
          <w:tcPr>
            <w:tcW w:w="5894" w:type="dxa"/>
          </w:tcPr>
          <w:p w14:paraId="42FD244C" w14:textId="77777777" w:rsidR="00735B6B" w:rsidRPr="00357DB8" w:rsidRDefault="00735B6B" w:rsidP="00A4715B">
            <w:pPr>
              <w:rPr>
                <w:rFonts w:ascii="Verdana" w:eastAsia="Calibri" w:hAnsi="Verdana" w:cs="Calibri"/>
                <w:sz w:val="24"/>
                <w:szCs w:val="24"/>
              </w:rPr>
            </w:pPr>
            <w:r w:rsidRPr="00357DB8">
              <w:rPr>
                <w:rFonts w:ascii="Verdana" w:eastAsia="Calibri" w:hAnsi="Verdana" w:cs="Calibri"/>
                <w:sz w:val="24"/>
                <w:szCs w:val="24"/>
              </w:rPr>
              <w:t>TW to circulate race action plan presentation</w:t>
            </w:r>
          </w:p>
        </w:tc>
        <w:tc>
          <w:tcPr>
            <w:tcW w:w="2835" w:type="dxa"/>
            <w:vAlign w:val="center"/>
          </w:tcPr>
          <w:p w14:paraId="04663EF2" w14:textId="4814E3C1" w:rsidR="00735B6B" w:rsidRDefault="00735B6B" w:rsidP="00CF05DF">
            <w:pPr>
              <w:jc w:val="center"/>
              <w:rPr>
                <w:rFonts w:ascii="Verdana" w:eastAsia="Calibri" w:hAnsi="Verdana" w:cs="Times New Roman"/>
                <w:sz w:val="24"/>
                <w:szCs w:val="24"/>
              </w:rPr>
            </w:pPr>
            <w:r>
              <w:rPr>
                <w:rFonts w:ascii="Verdana" w:eastAsia="Calibri" w:hAnsi="Verdana" w:cs="Times New Roman"/>
                <w:sz w:val="24"/>
                <w:szCs w:val="24"/>
              </w:rPr>
              <w:t>Complete</w:t>
            </w:r>
          </w:p>
        </w:tc>
      </w:tr>
      <w:tr w:rsidR="00735B6B" w14:paraId="48682273" w14:textId="77777777" w:rsidTr="003513A8">
        <w:trPr>
          <w:trHeight w:val="661"/>
        </w:trPr>
        <w:tc>
          <w:tcPr>
            <w:tcW w:w="1071" w:type="dxa"/>
          </w:tcPr>
          <w:p w14:paraId="72293C2C" w14:textId="77777777" w:rsidR="00735B6B" w:rsidRDefault="00735B6B" w:rsidP="00A4715B">
            <w:pPr>
              <w:rPr>
                <w:rFonts w:ascii="Verdana" w:eastAsia="Calibri" w:hAnsi="Verdana" w:cs="Times New Roman"/>
                <w:sz w:val="24"/>
                <w:szCs w:val="24"/>
              </w:rPr>
            </w:pPr>
            <w:r>
              <w:rPr>
                <w:rFonts w:ascii="Verdana" w:eastAsia="Calibri" w:hAnsi="Verdana" w:cs="Times New Roman"/>
                <w:sz w:val="24"/>
                <w:szCs w:val="24"/>
              </w:rPr>
              <w:t>PB 227</w:t>
            </w:r>
          </w:p>
        </w:tc>
        <w:tc>
          <w:tcPr>
            <w:tcW w:w="5894" w:type="dxa"/>
          </w:tcPr>
          <w:p w14:paraId="32F648C4" w14:textId="77777777" w:rsidR="00735B6B" w:rsidRPr="00357DB8" w:rsidRDefault="00735B6B" w:rsidP="00A4715B">
            <w:pPr>
              <w:rPr>
                <w:rFonts w:ascii="Verdana" w:eastAsia="Calibri" w:hAnsi="Verdana" w:cs="Calibri"/>
                <w:sz w:val="24"/>
                <w:szCs w:val="24"/>
              </w:rPr>
            </w:pPr>
            <w:r w:rsidRPr="00357DB8">
              <w:rPr>
                <w:rFonts w:ascii="Verdana" w:eastAsia="Calibri" w:hAnsi="Verdana" w:cs="Calibri"/>
                <w:sz w:val="24"/>
                <w:szCs w:val="24"/>
              </w:rPr>
              <w:t>The PCC to send information regarding recruitment concerns to Staff Officer</w:t>
            </w:r>
          </w:p>
        </w:tc>
        <w:tc>
          <w:tcPr>
            <w:tcW w:w="2835" w:type="dxa"/>
            <w:vAlign w:val="center"/>
          </w:tcPr>
          <w:p w14:paraId="2D524685" w14:textId="49AACA30" w:rsidR="00735B6B" w:rsidRDefault="00547B37" w:rsidP="00CF05DF">
            <w:pPr>
              <w:jc w:val="center"/>
              <w:rPr>
                <w:rFonts w:ascii="Verdana" w:eastAsia="Calibri" w:hAnsi="Verdana" w:cs="Times New Roman"/>
                <w:sz w:val="24"/>
                <w:szCs w:val="24"/>
              </w:rPr>
            </w:pPr>
            <w:r>
              <w:rPr>
                <w:rFonts w:ascii="Verdana" w:eastAsia="Calibri" w:hAnsi="Verdana" w:cs="Times New Roman"/>
                <w:sz w:val="24"/>
                <w:szCs w:val="24"/>
              </w:rPr>
              <w:t xml:space="preserve">Ongoing – Staff Officer to review Force policy </w:t>
            </w:r>
          </w:p>
        </w:tc>
      </w:tr>
    </w:tbl>
    <w:p w14:paraId="7155FBE7" w14:textId="77777777" w:rsidR="00430FE6" w:rsidRPr="00C6044B" w:rsidRDefault="00430FE6" w:rsidP="00430FE6">
      <w:pPr>
        <w:pStyle w:val="ListParagraph"/>
        <w:tabs>
          <w:tab w:val="left" w:pos="0"/>
          <w:tab w:val="left" w:pos="709"/>
        </w:tabs>
        <w:ind w:left="644"/>
        <w:rPr>
          <w:rFonts w:ascii="Verdana" w:hAnsi="Verdana" w:cs="Arial"/>
          <w:sz w:val="24"/>
          <w:szCs w:val="24"/>
        </w:rPr>
      </w:pPr>
    </w:p>
    <w:p w14:paraId="0C2CE52E" w14:textId="77777777" w:rsidR="00796938" w:rsidRPr="00C6044B" w:rsidRDefault="00796938" w:rsidP="00796938">
      <w:pPr>
        <w:pStyle w:val="ListParagraph"/>
        <w:tabs>
          <w:tab w:val="left" w:pos="0"/>
          <w:tab w:val="left" w:pos="709"/>
        </w:tabs>
        <w:ind w:left="644"/>
        <w:rPr>
          <w:rFonts w:ascii="Verdana" w:hAnsi="Verdana" w:cs="Arial"/>
          <w:sz w:val="24"/>
          <w:szCs w:val="24"/>
        </w:rPr>
      </w:pPr>
    </w:p>
    <w:p w14:paraId="22D5FD80" w14:textId="38D94502" w:rsidR="007C1829" w:rsidRPr="00547B37"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rPr>
        <w:t xml:space="preserve">Standing Items </w:t>
      </w:r>
    </w:p>
    <w:p w14:paraId="1C1C118F" w14:textId="6FA64F6F" w:rsidR="00452438" w:rsidRDefault="00A65725" w:rsidP="00457D5D">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rPr>
        <w:t>Chief Co</w:t>
      </w:r>
      <w:r w:rsidRPr="00951E9A">
        <w:rPr>
          <w:rFonts w:ascii="Verdana" w:hAnsi="Verdana" w:cs="Arial"/>
          <w:sz w:val="24"/>
          <w:szCs w:val="24"/>
        </w:rPr>
        <w:t>nstable’s Update</w:t>
      </w:r>
    </w:p>
    <w:p w14:paraId="2C3DB036" w14:textId="63A397A8" w:rsidR="00735B6B" w:rsidRPr="00C11446" w:rsidRDefault="00547B37" w:rsidP="00457D5D">
      <w:pPr>
        <w:tabs>
          <w:tab w:val="left" w:pos="284"/>
        </w:tabs>
        <w:spacing w:line="360" w:lineRule="auto"/>
        <w:jc w:val="both"/>
        <w:rPr>
          <w:rFonts w:ascii="Verdana" w:hAnsi="Verdana" w:cs="Arial"/>
          <w:sz w:val="24"/>
          <w:szCs w:val="24"/>
        </w:rPr>
      </w:pPr>
      <w:r>
        <w:rPr>
          <w:rFonts w:ascii="Verdana" w:hAnsi="Verdana" w:cs="Arial"/>
          <w:sz w:val="24"/>
          <w:szCs w:val="24"/>
        </w:rPr>
        <w:t>The DCC provide</w:t>
      </w:r>
      <w:r w:rsidR="00457D5D">
        <w:rPr>
          <w:rFonts w:ascii="Verdana" w:hAnsi="Verdana" w:cs="Arial"/>
          <w:sz w:val="24"/>
          <w:szCs w:val="24"/>
        </w:rPr>
        <w:t>d</w:t>
      </w:r>
      <w:r>
        <w:rPr>
          <w:rFonts w:ascii="Verdana" w:hAnsi="Verdana" w:cs="Arial"/>
          <w:sz w:val="24"/>
          <w:szCs w:val="24"/>
        </w:rPr>
        <w:t xml:space="preserve"> an overview of the paper provided</w:t>
      </w:r>
      <w:r w:rsidR="00725DB4">
        <w:rPr>
          <w:rFonts w:ascii="Verdana" w:hAnsi="Verdana" w:cs="Arial"/>
          <w:sz w:val="24"/>
          <w:szCs w:val="24"/>
        </w:rPr>
        <w:t>,</w:t>
      </w:r>
      <w:r w:rsidR="00C11446">
        <w:rPr>
          <w:rFonts w:ascii="Verdana" w:hAnsi="Verdana" w:cs="Arial"/>
          <w:sz w:val="24"/>
          <w:szCs w:val="24"/>
        </w:rPr>
        <w:t xml:space="preserve"> including operational highlights and organisational update</w:t>
      </w:r>
      <w:r w:rsidR="00725DB4">
        <w:rPr>
          <w:rFonts w:ascii="Verdana" w:hAnsi="Verdana" w:cs="Arial"/>
          <w:sz w:val="24"/>
          <w:szCs w:val="24"/>
        </w:rPr>
        <w:t>s</w:t>
      </w:r>
      <w:r>
        <w:rPr>
          <w:rFonts w:ascii="Verdana" w:hAnsi="Verdana" w:cs="Arial"/>
          <w:sz w:val="24"/>
          <w:szCs w:val="24"/>
        </w:rPr>
        <w:t xml:space="preserve">. </w:t>
      </w:r>
      <w:r w:rsidR="00C11446">
        <w:rPr>
          <w:rFonts w:ascii="Verdana" w:hAnsi="Verdana" w:cs="Arial"/>
          <w:sz w:val="24"/>
          <w:szCs w:val="24"/>
        </w:rPr>
        <w:t>The DCC highlighted the C</w:t>
      </w:r>
      <w:r w:rsidR="00C11446" w:rsidRPr="00C11446">
        <w:rPr>
          <w:rFonts w:ascii="Verdana" w:hAnsi="Verdana" w:cs="Arial"/>
          <w:sz w:val="24"/>
          <w:szCs w:val="24"/>
        </w:rPr>
        <w:t xml:space="preserve">ounty </w:t>
      </w:r>
      <w:r w:rsidR="00725DB4">
        <w:rPr>
          <w:rFonts w:ascii="Verdana" w:hAnsi="Verdana" w:cs="Arial"/>
          <w:sz w:val="24"/>
          <w:szCs w:val="24"/>
        </w:rPr>
        <w:t>L</w:t>
      </w:r>
      <w:r w:rsidR="00C11446" w:rsidRPr="00C11446">
        <w:rPr>
          <w:rFonts w:ascii="Verdana" w:hAnsi="Verdana" w:cs="Arial"/>
          <w:sz w:val="24"/>
          <w:szCs w:val="24"/>
        </w:rPr>
        <w:t>ines intensification week</w:t>
      </w:r>
      <w:r w:rsidR="00C11446">
        <w:rPr>
          <w:rFonts w:ascii="Verdana" w:hAnsi="Verdana" w:cs="Arial"/>
          <w:sz w:val="24"/>
          <w:szCs w:val="24"/>
        </w:rPr>
        <w:t xml:space="preserve"> </w:t>
      </w:r>
      <w:r w:rsidR="00C11446" w:rsidRPr="00C11446">
        <w:rPr>
          <w:rFonts w:ascii="Verdana" w:hAnsi="Verdana" w:cs="Arial"/>
          <w:sz w:val="24"/>
          <w:szCs w:val="24"/>
        </w:rPr>
        <w:t>targeting County Lines drug dealing as well educating members of the public, local lettings agents and young people.</w:t>
      </w:r>
      <w:r w:rsidR="00C11446">
        <w:rPr>
          <w:rFonts w:ascii="Verdana" w:hAnsi="Verdana" w:cs="Arial"/>
          <w:sz w:val="24"/>
          <w:szCs w:val="24"/>
        </w:rPr>
        <w:t xml:space="preserve"> The DCC also highlighted the l</w:t>
      </w:r>
      <w:r w:rsidR="00C11446" w:rsidRPr="00C11446">
        <w:rPr>
          <w:rFonts w:ascii="Verdana" w:hAnsi="Verdana" w:cs="Arial"/>
          <w:sz w:val="24"/>
          <w:szCs w:val="24"/>
        </w:rPr>
        <w:t xml:space="preserve">aunch of the Public </w:t>
      </w:r>
      <w:r w:rsidR="00725DB4">
        <w:rPr>
          <w:rFonts w:ascii="Verdana" w:hAnsi="Verdana" w:cs="Arial"/>
          <w:sz w:val="24"/>
          <w:szCs w:val="24"/>
        </w:rPr>
        <w:t>D</w:t>
      </w:r>
      <w:r w:rsidR="00C11446">
        <w:rPr>
          <w:rFonts w:ascii="Verdana" w:hAnsi="Verdana" w:cs="Arial"/>
          <w:sz w:val="24"/>
          <w:szCs w:val="24"/>
        </w:rPr>
        <w:t xml:space="preserve">igital </w:t>
      </w:r>
      <w:r w:rsidR="00725DB4">
        <w:rPr>
          <w:rFonts w:ascii="Verdana" w:hAnsi="Verdana" w:cs="Arial"/>
          <w:sz w:val="24"/>
          <w:szCs w:val="24"/>
        </w:rPr>
        <w:t>C</w:t>
      </w:r>
      <w:r w:rsidR="00C11446">
        <w:rPr>
          <w:rFonts w:ascii="Verdana" w:hAnsi="Verdana" w:cs="Arial"/>
          <w:sz w:val="24"/>
          <w:szCs w:val="24"/>
        </w:rPr>
        <w:t xml:space="preserve">rime </w:t>
      </w:r>
      <w:r w:rsidR="00725DB4">
        <w:rPr>
          <w:rFonts w:ascii="Verdana" w:hAnsi="Verdana" w:cs="Arial"/>
          <w:sz w:val="24"/>
          <w:szCs w:val="24"/>
        </w:rPr>
        <w:t>P</w:t>
      </w:r>
      <w:r w:rsidR="00C11446">
        <w:rPr>
          <w:rFonts w:ascii="Verdana" w:hAnsi="Verdana" w:cs="Arial"/>
          <w:sz w:val="24"/>
          <w:szCs w:val="24"/>
        </w:rPr>
        <w:t xml:space="preserve">erformance </w:t>
      </w:r>
      <w:r w:rsidR="00725DB4">
        <w:rPr>
          <w:rFonts w:ascii="Verdana" w:hAnsi="Verdana" w:cs="Arial"/>
          <w:sz w:val="24"/>
          <w:szCs w:val="24"/>
        </w:rPr>
        <w:t>P</w:t>
      </w:r>
      <w:r w:rsidR="00C11446">
        <w:rPr>
          <w:rFonts w:ascii="Verdana" w:hAnsi="Verdana" w:cs="Arial"/>
          <w:sz w:val="24"/>
          <w:szCs w:val="24"/>
        </w:rPr>
        <w:t xml:space="preserve">ack </w:t>
      </w:r>
      <w:r w:rsidR="00725DB4">
        <w:rPr>
          <w:rFonts w:ascii="Verdana" w:hAnsi="Verdana" w:cs="Arial"/>
          <w:sz w:val="24"/>
          <w:szCs w:val="24"/>
        </w:rPr>
        <w:t>h</w:t>
      </w:r>
      <w:r w:rsidR="00C11446">
        <w:rPr>
          <w:rFonts w:ascii="Verdana" w:hAnsi="Verdana" w:cs="Arial"/>
          <w:sz w:val="24"/>
          <w:szCs w:val="24"/>
        </w:rPr>
        <w:t>a</w:t>
      </w:r>
      <w:r w:rsidR="00725DB4">
        <w:rPr>
          <w:rFonts w:ascii="Verdana" w:hAnsi="Verdana" w:cs="Arial"/>
          <w:sz w:val="24"/>
          <w:szCs w:val="24"/>
        </w:rPr>
        <w:t>d been</w:t>
      </w:r>
      <w:r w:rsidR="00C11446">
        <w:rPr>
          <w:rFonts w:ascii="Verdana" w:hAnsi="Verdana" w:cs="Arial"/>
          <w:sz w:val="24"/>
          <w:szCs w:val="24"/>
        </w:rPr>
        <w:t xml:space="preserve"> postponed </w:t>
      </w:r>
      <w:r w:rsidR="00725DB4">
        <w:rPr>
          <w:rFonts w:ascii="Verdana" w:hAnsi="Verdana" w:cs="Arial"/>
          <w:sz w:val="24"/>
          <w:szCs w:val="24"/>
        </w:rPr>
        <w:t>by</w:t>
      </w:r>
      <w:r w:rsidR="00C11446" w:rsidRPr="00C11446">
        <w:rPr>
          <w:rFonts w:ascii="Verdana" w:hAnsi="Verdana" w:cs="Arial"/>
          <w:sz w:val="24"/>
          <w:szCs w:val="24"/>
        </w:rPr>
        <w:t xml:space="preserve"> the H</w:t>
      </w:r>
      <w:r w:rsidR="00C11446">
        <w:rPr>
          <w:rFonts w:ascii="Verdana" w:hAnsi="Verdana" w:cs="Arial"/>
          <w:sz w:val="24"/>
          <w:szCs w:val="24"/>
        </w:rPr>
        <w:t xml:space="preserve">ome </w:t>
      </w:r>
      <w:r w:rsidR="00C11446" w:rsidRPr="00C11446">
        <w:rPr>
          <w:rFonts w:ascii="Verdana" w:hAnsi="Verdana" w:cs="Arial"/>
          <w:sz w:val="24"/>
          <w:szCs w:val="24"/>
        </w:rPr>
        <w:t>O</w:t>
      </w:r>
      <w:r w:rsidR="00C11446">
        <w:rPr>
          <w:rFonts w:ascii="Verdana" w:hAnsi="Verdana" w:cs="Arial"/>
          <w:sz w:val="24"/>
          <w:szCs w:val="24"/>
        </w:rPr>
        <w:t>ffice</w:t>
      </w:r>
      <w:r w:rsidR="00725DB4">
        <w:rPr>
          <w:rFonts w:ascii="Verdana" w:hAnsi="Verdana" w:cs="Arial"/>
          <w:sz w:val="24"/>
          <w:szCs w:val="24"/>
        </w:rPr>
        <w:t>.</w:t>
      </w:r>
      <w:r w:rsidR="00C11446">
        <w:rPr>
          <w:rFonts w:ascii="Verdana" w:hAnsi="Verdana" w:cs="Arial"/>
          <w:sz w:val="24"/>
          <w:szCs w:val="24"/>
        </w:rPr>
        <w:t xml:space="preserve"> </w:t>
      </w:r>
      <w:r w:rsidR="00725DB4">
        <w:rPr>
          <w:rFonts w:ascii="Verdana" w:hAnsi="Verdana" w:cs="Arial"/>
          <w:sz w:val="24"/>
          <w:szCs w:val="24"/>
        </w:rPr>
        <w:t>T</w:t>
      </w:r>
      <w:r w:rsidR="00C11446">
        <w:rPr>
          <w:rFonts w:ascii="Verdana" w:hAnsi="Verdana" w:cs="Arial"/>
          <w:sz w:val="24"/>
          <w:szCs w:val="24"/>
        </w:rPr>
        <w:t>he d</w:t>
      </w:r>
      <w:r w:rsidR="00C11446" w:rsidRPr="00C11446">
        <w:rPr>
          <w:rFonts w:ascii="Verdana" w:hAnsi="Verdana" w:cs="Arial"/>
          <w:sz w:val="24"/>
          <w:szCs w:val="24"/>
        </w:rPr>
        <w:t xml:space="preserve">ate of </w:t>
      </w:r>
      <w:r w:rsidR="00725DB4">
        <w:rPr>
          <w:rFonts w:ascii="Verdana" w:hAnsi="Verdana" w:cs="Arial"/>
          <w:sz w:val="24"/>
          <w:szCs w:val="24"/>
        </w:rPr>
        <w:t xml:space="preserve">the </w:t>
      </w:r>
      <w:r w:rsidR="00C11446" w:rsidRPr="00C11446">
        <w:rPr>
          <w:rFonts w:ascii="Verdana" w:hAnsi="Verdana" w:cs="Arial"/>
          <w:sz w:val="24"/>
          <w:szCs w:val="24"/>
        </w:rPr>
        <w:t xml:space="preserve">relaunch </w:t>
      </w:r>
      <w:r w:rsidR="00725DB4">
        <w:rPr>
          <w:rFonts w:ascii="Verdana" w:hAnsi="Verdana" w:cs="Arial"/>
          <w:sz w:val="24"/>
          <w:szCs w:val="24"/>
        </w:rPr>
        <w:t>had</w:t>
      </w:r>
      <w:r w:rsidR="00C11446">
        <w:rPr>
          <w:rFonts w:ascii="Verdana" w:hAnsi="Verdana" w:cs="Arial"/>
          <w:sz w:val="24"/>
          <w:szCs w:val="24"/>
        </w:rPr>
        <w:t xml:space="preserve"> </w:t>
      </w:r>
      <w:r w:rsidR="00725DB4">
        <w:rPr>
          <w:rFonts w:ascii="Verdana" w:hAnsi="Verdana" w:cs="Arial"/>
          <w:sz w:val="24"/>
          <w:szCs w:val="24"/>
        </w:rPr>
        <w:t>not</w:t>
      </w:r>
      <w:r w:rsidR="00C11446">
        <w:rPr>
          <w:rFonts w:ascii="Verdana" w:hAnsi="Verdana" w:cs="Arial"/>
          <w:sz w:val="24"/>
          <w:szCs w:val="24"/>
        </w:rPr>
        <w:t xml:space="preserve"> be</w:t>
      </w:r>
      <w:r w:rsidR="00725DB4">
        <w:rPr>
          <w:rFonts w:ascii="Verdana" w:hAnsi="Verdana" w:cs="Arial"/>
          <w:sz w:val="24"/>
          <w:szCs w:val="24"/>
        </w:rPr>
        <w:t>en</w:t>
      </w:r>
      <w:r w:rsidR="00C11446">
        <w:rPr>
          <w:rFonts w:ascii="Verdana" w:hAnsi="Verdana" w:cs="Arial"/>
          <w:sz w:val="24"/>
          <w:szCs w:val="24"/>
        </w:rPr>
        <w:t xml:space="preserve"> confirmed.</w:t>
      </w:r>
      <w:r w:rsidR="00C11446" w:rsidRPr="00C11446">
        <w:rPr>
          <w:rFonts w:ascii="Verdana" w:hAnsi="Verdana" w:cs="Arial"/>
          <w:sz w:val="24"/>
          <w:szCs w:val="24"/>
        </w:rPr>
        <w:t xml:space="preserve"> </w:t>
      </w:r>
    </w:p>
    <w:p w14:paraId="2F48B05E" w14:textId="7A68383A" w:rsidR="00353144" w:rsidRDefault="007B65AC" w:rsidP="00457D5D">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rPr>
        <w:lastRenderedPageBreak/>
        <w:t>Police and Crime Commissioner’s Update</w:t>
      </w:r>
    </w:p>
    <w:p w14:paraId="0B420C46" w14:textId="2A164439" w:rsidR="00735B6B" w:rsidRPr="00547B37" w:rsidRDefault="00547B37" w:rsidP="00457D5D">
      <w:pPr>
        <w:tabs>
          <w:tab w:val="left" w:pos="284"/>
        </w:tabs>
        <w:spacing w:line="360" w:lineRule="auto"/>
        <w:jc w:val="both"/>
        <w:rPr>
          <w:rFonts w:ascii="Verdana" w:hAnsi="Verdana" w:cs="Arial"/>
          <w:sz w:val="24"/>
          <w:szCs w:val="24"/>
        </w:rPr>
      </w:pPr>
      <w:r>
        <w:rPr>
          <w:rFonts w:ascii="Verdana" w:hAnsi="Verdana" w:cs="Arial"/>
          <w:sz w:val="24"/>
          <w:szCs w:val="24"/>
        </w:rPr>
        <w:t>The PCC provide an overview of the paper provided</w:t>
      </w:r>
      <w:r w:rsidR="00C11446">
        <w:rPr>
          <w:rFonts w:ascii="Verdana" w:hAnsi="Verdana" w:cs="Arial"/>
          <w:sz w:val="24"/>
          <w:szCs w:val="24"/>
        </w:rPr>
        <w:t xml:space="preserve"> including key meetings and discussions held</w:t>
      </w:r>
      <w:r>
        <w:rPr>
          <w:rFonts w:ascii="Verdana" w:hAnsi="Verdana" w:cs="Arial"/>
          <w:sz w:val="24"/>
          <w:szCs w:val="24"/>
        </w:rPr>
        <w:t xml:space="preserve">. The PCC highlighted meetings held </w:t>
      </w:r>
      <w:r w:rsidR="00867256">
        <w:rPr>
          <w:rFonts w:ascii="Verdana" w:hAnsi="Verdana" w:cs="Arial"/>
          <w:sz w:val="24"/>
          <w:szCs w:val="24"/>
        </w:rPr>
        <w:t>in regard to</w:t>
      </w:r>
      <w:r>
        <w:rPr>
          <w:rFonts w:ascii="Verdana" w:hAnsi="Verdana" w:cs="Arial"/>
          <w:sz w:val="24"/>
          <w:szCs w:val="24"/>
        </w:rPr>
        <w:t xml:space="preserve"> road safety</w:t>
      </w:r>
      <w:r w:rsidR="00C11446">
        <w:rPr>
          <w:rFonts w:ascii="Verdana" w:hAnsi="Verdana" w:cs="Arial"/>
          <w:sz w:val="24"/>
          <w:szCs w:val="24"/>
        </w:rPr>
        <w:t xml:space="preserve"> along with PS Ian Price.</w:t>
      </w:r>
    </w:p>
    <w:p w14:paraId="078A8EA9" w14:textId="77777777" w:rsidR="00024945" w:rsidRDefault="00A47619"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rPr>
        <w:t>Force Review</w:t>
      </w:r>
    </w:p>
    <w:p w14:paraId="44A507E3" w14:textId="1BCF7B26" w:rsidR="00735B6B" w:rsidRPr="00563E9D" w:rsidRDefault="00024945" w:rsidP="00457D5D">
      <w:pPr>
        <w:tabs>
          <w:tab w:val="left" w:pos="284"/>
        </w:tabs>
        <w:spacing w:line="360" w:lineRule="auto"/>
        <w:jc w:val="both"/>
        <w:rPr>
          <w:rFonts w:ascii="Verdana" w:hAnsi="Verdana" w:cs="Arial"/>
          <w:sz w:val="24"/>
          <w:szCs w:val="24"/>
        </w:rPr>
      </w:pPr>
      <w:r>
        <w:rPr>
          <w:rFonts w:ascii="Verdana" w:hAnsi="Verdana" w:cs="Arial"/>
          <w:sz w:val="24"/>
          <w:szCs w:val="24"/>
        </w:rPr>
        <w:t>The ACC provided an overview of the paper provided</w:t>
      </w:r>
      <w:r w:rsidR="00725DB4">
        <w:rPr>
          <w:rFonts w:ascii="Verdana" w:hAnsi="Verdana" w:cs="Arial"/>
          <w:sz w:val="24"/>
          <w:szCs w:val="24"/>
        </w:rPr>
        <w:t>,</w:t>
      </w:r>
      <w:r>
        <w:rPr>
          <w:rFonts w:ascii="Verdana" w:hAnsi="Verdana" w:cs="Arial"/>
          <w:sz w:val="24"/>
          <w:szCs w:val="24"/>
        </w:rPr>
        <w:t xml:space="preserve"> highlighting key updates </w:t>
      </w:r>
      <w:r w:rsidR="00867256">
        <w:rPr>
          <w:rFonts w:ascii="Verdana" w:hAnsi="Verdana" w:cs="Arial"/>
          <w:sz w:val="24"/>
          <w:szCs w:val="24"/>
        </w:rPr>
        <w:t>in regard to</w:t>
      </w:r>
      <w:r>
        <w:rPr>
          <w:rFonts w:ascii="Verdana" w:hAnsi="Verdana" w:cs="Arial"/>
          <w:sz w:val="24"/>
          <w:szCs w:val="24"/>
        </w:rPr>
        <w:t xml:space="preserve"> the</w:t>
      </w:r>
      <w:r w:rsidR="00C11446">
        <w:rPr>
          <w:rFonts w:ascii="Verdana" w:hAnsi="Verdana" w:cs="Arial"/>
          <w:sz w:val="24"/>
          <w:szCs w:val="24"/>
        </w:rPr>
        <w:t xml:space="preserve"> </w:t>
      </w:r>
      <w:r>
        <w:rPr>
          <w:rFonts w:ascii="Verdana" w:hAnsi="Verdana" w:cs="Arial"/>
          <w:sz w:val="24"/>
          <w:szCs w:val="24"/>
        </w:rPr>
        <w:t xml:space="preserve">Force review. </w:t>
      </w:r>
      <w:r w:rsidR="007047ED">
        <w:rPr>
          <w:rFonts w:ascii="Verdana" w:hAnsi="Verdana" w:cs="Arial"/>
          <w:sz w:val="24"/>
          <w:szCs w:val="24"/>
        </w:rPr>
        <w:t>A discussion ensued regarding the difficulties of creating savings within the Force</w:t>
      </w:r>
      <w:r w:rsidR="00C11446">
        <w:rPr>
          <w:rFonts w:ascii="Verdana" w:hAnsi="Verdana" w:cs="Arial"/>
          <w:sz w:val="24"/>
          <w:szCs w:val="24"/>
        </w:rPr>
        <w:t xml:space="preserve"> whilst also considering </w:t>
      </w:r>
      <w:r w:rsidR="00725DB4">
        <w:rPr>
          <w:rFonts w:ascii="Verdana" w:hAnsi="Verdana" w:cs="Arial"/>
          <w:sz w:val="24"/>
          <w:szCs w:val="24"/>
        </w:rPr>
        <w:t>the</w:t>
      </w:r>
      <w:r w:rsidR="00C11446">
        <w:rPr>
          <w:rFonts w:ascii="Verdana" w:hAnsi="Verdana" w:cs="Arial"/>
          <w:sz w:val="24"/>
          <w:szCs w:val="24"/>
        </w:rPr>
        <w:t xml:space="preserve"> impact on officers and staff. The PCC noted his concerns with communicating with </w:t>
      </w:r>
      <w:r w:rsidR="00725DB4">
        <w:rPr>
          <w:rFonts w:ascii="Verdana" w:hAnsi="Verdana" w:cs="Arial"/>
          <w:sz w:val="24"/>
          <w:szCs w:val="24"/>
        </w:rPr>
        <w:t>employees,</w:t>
      </w:r>
      <w:r w:rsidR="00C11446">
        <w:rPr>
          <w:rFonts w:ascii="Verdana" w:hAnsi="Verdana" w:cs="Arial"/>
          <w:sz w:val="24"/>
          <w:szCs w:val="24"/>
        </w:rPr>
        <w:t xml:space="preserve"> </w:t>
      </w:r>
      <w:r w:rsidR="00725DB4">
        <w:rPr>
          <w:rFonts w:ascii="Verdana" w:hAnsi="Verdana" w:cs="Arial"/>
          <w:sz w:val="24"/>
          <w:szCs w:val="24"/>
        </w:rPr>
        <w:t>reiterating</w:t>
      </w:r>
      <w:r w:rsidR="00C11446">
        <w:rPr>
          <w:rFonts w:ascii="Verdana" w:hAnsi="Verdana" w:cs="Arial"/>
          <w:sz w:val="24"/>
          <w:szCs w:val="24"/>
        </w:rPr>
        <w:t xml:space="preserve"> his concerns raised in the Policing Board meeting held on the </w:t>
      </w:r>
      <w:r w:rsidR="00867256">
        <w:rPr>
          <w:rFonts w:ascii="Verdana" w:hAnsi="Verdana" w:cs="Arial"/>
          <w:sz w:val="24"/>
          <w:szCs w:val="24"/>
        </w:rPr>
        <w:t>15</w:t>
      </w:r>
      <w:r w:rsidR="00867256" w:rsidRPr="00C11446">
        <w:rPr>
          <w:rFonts w:ascii="Verdana" w:hAnsi="Verdana" w:cs="Arial"/>
          <w:sz w:val="24"/>
          <w:szCs w:val="24"/>
          <w:vertAlign w:val="superscript"/>
        </w:rPr>
        <w:t>th of</w:t>
      </w:r>
      <w:r w:rsidR="00C11446">
        <w:rPr>
          <w:rFonts w:ascii="Verdana" w:hAnsi="Verdana" w:cs="Arial"/>
          <w:sz w:val="24"/>
          <w:szCs w:val="24"/>
        </w:rPr>
        <w:t xml:space="preserve"> February 2023. The DCC welcomed the PCC to </w:t>
      </w:r>
      <w:r w:rsidR="00867256">
        <w:rPr>
          <w:rFonts w:ascii="Verdana" w:hAnsi="Verdana" w:cs="Arial"/>
          <w:sz w:val="24"/>
          <w:szCs w:val="24"/>
        </w:rPr>
        <w:t>receive</w:t>
      </w:r>
      <w:r w:rsidR="00C11446">
        <w:rPr>
          <w:rFonts w:ascii="Verdana" w:hAnsi="Verdana" w:cs="Arial"/>
          <w:sz w:val="24"/>
          <w:szCs w:val="24"/>
        </w:rPr>
        <w:t xml:space="preserve"> regular updates </w:t>
      </w:r>
      <w:r w:rsidR="00867256">
        <w:rPr>
          <w:rFonts w:ascii="Verdana" w:hAnsi="Verdana" w:cs="Arial"/>
          <w:sz w:val="24"/>
          <w:szCs w:val="24"/>
        </w:rPr>
        <w:t>in regard to</w:t>
      </w:r>
      <w:r w:rsidR="00C11446">
        <w:rPr>
          <w:rFonts w:ascii="Verdana" w:hAnsi="Verdana" w:cs="Arial"/>
          <w:sz w:val="24"/>
          <w:szCs w:val="24"/>
        </w:rPr>
        <w:t xml:space="preserve"> the </w:t>
      </w:r>
      <w:r w:rsidR="00867256">
        <w:rPr>
          <w:rFonts w:ascii="Verdana" w:hAnsi="Verdana" w:cs="Arial"/>
          <w:sz w:val="24"/>
          <w:szCs w:val="24"/>
        </w:rPr>
        <w:t>Force</w:t>
      </w:r>
      <w:r w:rsidR="00C11446">
        <w:rPr>
          <w:rFonts w:ascii="Verdana" w:hAnsi="Verdana" w:cs="Arial"/>
          <w:sz w:val="24"/>
          <w:szCs w:val="24"/>
        </w:rPr>
        <w:t xml:space="preserve"> review </w:t>
      </w:r>
      <w:r w:rsidR="00725DB4">
        <w:rPr>
          <w:rFonts w:ascii="Verdana" w:hAnsi="Verdana" w:cs="Arial"/>
          <w:sz w:val="24"/>
          <w:szCs w:val="24"/>
        </w:rPr>
        <w:t>as</w:t>
      </w:r>
      <w:r w:rsidR="00C11446">
        <w:rPr>
          <w:rFonts w:ascii="Verdana" w:hAnsi="Verdana" w:cs="Arial"/>
          <w:sz w:val="24"/>
          <w:szCs w:val="24"/>
        </w:rPr>
        <w:t xml:space="preserve"> required. The PCC thanked the DCC for the suggestion but noted that OPCC representatives </w:t>
      </w:r>
      <w:r w:rsidR="00725DB4">
        <w:rPr>
          <w:rFonts w:ascii="Verdana" w:hAnsi="Verdana" w:cs="Arial"/>
          <w:sz w:val="24"/>
          <w:szCs w:val="24"/>
        </w:rPr>
        <w:t>we</w:t>
      </w:r>
      <w:r w:rsidR="00C11446">
        <w:rPr>
          <w:rFonts w:ascii="Verdana" w:hAnsi="Verdana" w:cs="Arial"/>
          <w:sz w:val="24"/>
          <w:szCs w:val="24"/>
        </w:rPr>
        <w:t xml:space="preserve">re in </w:t>
      </w:r>
      <w:r w:rsidR="00867256">
        <w:rPr>
          <w:rFonts w:ascii="Verdana" w:hAnsi="Verdana" w:cs="Arial"/>
          <w:sz w:val="24"/>
          <w:szCs w:val="24"/>
        </w:rPr>
        <w:t>regular</w:t>
      </w:r>
      <w:r w:rsidR="00C11446">
        <w:rPr>
          <w:rFonts w:ascii="Verdana" w:hAnsi="Verdana" w:cs="Arial"/>
          <w:sz w:val="24"/>
          <w:szCs w:val="24"/>
        </w:rPr>
        <w:t xml:space="preserve"> contact with the review team and fortnightly </w:t>
      </w:r>
      <w:r w:rsidR="00737AB9">
        <w:rPr>
          <w:rFonts w:ascii="Verdana" w:hAnsi="Verdana" w:cs="Arial"/>
          <w:sz w:val="24"/>
          <w:szCs w:val="24"/>
        </w:rPr>
        <w:t xml:space="preserve">updates </w:t>
      </w:r>
      <w:r w:rsidR="00725DB4">
        <w:rPr>
          <w:rFonts w:ascii="Verdana" w:hAnsi="Verdana" w:cs="Arial"/>
          <w:sz w:val="24"/>
          <w:szCs w:val="24"/>
        </w:rPr>
        <w:t>we</w:t>
      </w:r>
      <w:r w:rsidR="00737AB9">
        <w:rPr>
          <w:rFonts w:ascii="Verdana" w:hAnsi="Verdana" w:cs="Arial"/>
          <w:sz w:val="24"/>
          <w:szCs w:val="24"/>
        </w:rPr>
        <w:t xml:space="preserve">re </w:t>
      </w:r>
      <w:r w:rsidR="00725DB4">
        <w:rPr>
          <w:rFonts w:ascii="Verdana" w:hAnsi="Verdana" w:cs="Arial"/>
          <w:sz w:val="24"/>
          <w:szCs w:val="24"/>
        </w:rPr>
        <w:t xml:space="preserve">being </w:t>
      </w:r>
      <w:r w:rsidR="00737AB9">
        <w:rPr>
          <w:rFonts w:ascii="Verdana" w:hAnsi="Verdana" w:cs="Arial"/>
          <w:sz w:val="24"/>
          <w:szCs w:val="24"/>
        </w:rPr>
        <w:t>provided at Policing Board meetings.</w:t>
      </w:r>
    </w:p>
    <w:p w14:paraId="2550B02A" w14:textId="15A7FE98" w:rsidR="00D24F29" w:rsidRDefault="00444401" w:rsidP="00457D5D">
      <w:pPr>
        <w:pStyle w:val="ListParagraph"/>
        <w:numPr>
          <w:ilvl w:val="0"/>
          <w:numId w:val="2"/>
        </w:numPr>
        <w:spacing w:line="360" w:lineRule="auto"/>
        <w:jc w:val="both"/>
        <w:rPr>
          <w:rFonts w:ascii="Verdana" w:hAnsi="Verdana" w:cs="Arial"/>
          <w:bCs/>
          <w:i/>
          <w:iCs/>
          <w:sz w:val="24"/>
          <w:szCs w:val="24"/>
        </w:rPr>
      </w:pPr>
      <w:r w:rsidRPr="001C4E20">
        <w:rPr>
          <w:rFonts w:ascii="Verdana" w:hAnsi="Verdana" w:cs="Arial"/>
          <w:b/>
          <w:sz w:val="24"/>
          <w:szCs w:val="24"/>
        </w:rPr>
        <w:t xml:space="preserve">Focus: </w:t>
      </w:r>
      <w:r w:rsidR="00735B6B" w:rsidRPr="00735B6B">
        <w:rPr>
          <w:rFonts w:ascii="Verdana" w:hAnsi="Verdana" w:cs="Arial"/>
          <w:bCs/>
          <w:sz w:val="24"/>
          <w:szCs w:val="24"/>
        </w:rPr>
        <w:t xml:space="preserve">Investigation Standards - </w:t>
      </w:r>
      <w:r w:rsidR="00735B6B" w:rsidRPr="00735B6B">
        <w:rPr>
          <w:rFonts w:ascii="Verdana" w:hAnsi="Verdana" w:cs="Arial"/>
          <w:bCs/>
          <w:i/>
          <w:iCs/>
          <w:sz w:val="24"/>
          <w:szCs w:val="24"/>
        </w:rPr>
        <w:t>Supt Andrew Edwards</w:t>
      </w:r>
    </w:p>
    <w:p w14:paraId="6779CEA1" w14:textId="2CEE0C5E" w:rsidR="000E0674" w:rsidRPr="00777FD3" w:rsidRDefault="008A28F0" w:rsidP="00457D5D">
      <w:pPr>
        <w:spacing w:line="360" w:lineRule="auto"/>
        <w:jc w:val="both"/>
        <w:rPr>
          <w:rFonts w:ascii="Verdana" w:hAnsi="Verdana" w:cs="Arial"/>
          <w:sz w:val="24"/>
          <w:szCs w:val="24"/>
        </w:rPr>
      </w:pPr>
      <w:r w:rsidRPr="00777FD3">
        <w:rPr>
          <w:rFonts w:ascii="Verdana" w:hAnsi="Verdana" w:cs="Arial"/>
          <w:sz w:val="24"/>
          <w:szCs w:val="24"/>
        </w:rPr>
        <w:t xml:space="preserve">AE provided an </w:t>
      </w:r>
      <w:r w:rsidR="00737AB9" w:rsidRPr="00777FD3">
        <w:rPr>
          <w:rFonts w:ascii="Verdana" w:hAnsi="Verdana" w:cs="Arial"/>
          <w:sz w:val="24"/>
          <w:szCs w:val="24"/>
        </w:rPr>
        <w:t xml:space="preserve">overview of the </w:t>
      </w:r>
      <w:r w:rsidRPr="00777FD3">
        <w:rPr>
          <w:rFonts w:ascii="Verdana" w:hAnsi="Verdana" w:cs="Arial"/>
          <w:sz w:val="24"/>
          <w:szCs w:val="24"/>
        </w:rPr>
        <w:t xml:space="preserve">presentation </w:t>
      </w:r>
      <w:r w:rsidR="00726FA4" w:rsidRPr="00777FD3">
        <w:rPr>
          <w:rFonts w:ascii="Verdana" w:hAnsi="Verdana" w:cs="Arial"/>
          <w:sz w:val="24"/>
          <w:szCs w:val="24"/>
        </w:rPr>
        <w:t>on</w:t>
      </w:r>
      <w:r w:rsidRPr="00777FD3">
        <w:rPr>
          <w:rFonts w:ascii="Verdana" w:hAnsi="Verdana" w:cs="Arial"/>
          <w:sz w:val="24"/>
          <w:szCs w:val="24"/>
        </w:rPr>
        <w:t xml:space="preserve"> investigation standards</w:t>
      </w:r>
      <w:r w:rsidR="00726FA4" w:rsidRPr="00777FD3">
        <w:rPr>
          <w:rFonts w:ascii="Verdana" w:hAnsi="Verdana" w:cs="Arial"/>
          <w:sz w:val="24"/>
          <w:szCs w:val="24"/>
        </w:rPr>
        <w:t>, which had been</w:t>
      </w:r>
      <w:r w:rsidRPr="00777FD3">
        <w:rPr>
          <w:rFonts w:ascii="Verdana" w:hAnsi="Verdana" w:cs="Arial"/>
          <w:sz w:val="24"/>
          <w:szCs w:val="24"/>
        </w:rPr>
        <w:t xml:space="preserve"> the area of focus on the Force monthly performance event held on the </w:t>
      </w:r>
      <w:r w:rsidR="00867256" w:rsidRPr="00777FD3">
        <w:rPr>
          <w:rFonts w:ascii="Verdana" w:hAnsi="Verdana" w:cs="Arial"/>
          <w:sz w:val="24"/>
          <w:szCs w:val="24"/>
        </w:rPr>
        <w:t>27th of</w:t>
      </w:r>
      <w:r w:rsidRPr="00777FD3">
        <w:rPr>
          <w:rFonts w:ascii="Verdana" w:hAnsi="Verdana" w:cs="Arial"/>
          <w:sz w:val="24"/>
          <w:szCs w:val="24"/>
        </w:rPr>
        <w:t xml:space="preserve"> </w:t>
      </w:r>
      <w:r w:rsidR="00867256" w:rsidRPr="00777FD3">
        <w:rPr>
          <w:rFonts w:ascii="Verdana" w:hAnsi="Verdana" w:cs="Arial"/>
          <w:sz w:val="24"/>
          <w:szCs w:val="24"/>
        </w:rPr>
        <w:t>February</w:t>
      </w:r>
      <w:r w:rsidRPr="00777FD3">
        <w:rPr>
          <w:rFonts w:ascii="Verdana" w:hAnsi="Verdana" w:cs="Arial"/>
          <w:sz w:val="24"/>
          <w:szCs w:val="24"/>
        </w:rPr>
        <w:t xml:space="preserve"> 2023. AE noted the positive work being undertaken </w:t>
      </w:r>
      <w:r w:rsidR="00726FA4" w:rsidRPr="00777FD3">
        <w:rPr>
          <w:rFonts w:ascii="Verdana" w:hAnsi="Verdana" w:cs="Arial"/>
          <w:sz w:val="24"/>
          <w:szCs w:val="24"/>
        </w:rPr>
        <w:t>and</w:t>
      </w:r>
      <w:r w:rsidR="00737AB9" w:rsidRPr="00777FD3">
        <w:rPr>
          <w:rFonts w:ascii="Verdana" w:hAnsi="Verdana" w:cs="Arial"/>
          <w:sz w:val="24"/>
          <w:szCs w:val="24"/>
        </w:rPr>
        <w:t xml:space="preserve"> </w:t>
      </w:r>
      <w:r w:rsidRPr="00777FD3">
        <w:rPr>
          <w:rFonts w:ascii="Verdana" w:hAnsi="Verdana" w:cs="Arial"/>
          <w:sz w:val="24"/>
          <w:szCs w:val="24"/>
        </w:rPr>
        <w:t xml:space="preserve">provided </w:t>
      </w:r>
      <w:r w:rsidR="00867256" w:rsidRPr="00777FD3">
        <w:rPr>
          <w:rFonts w:ascii="Verdana" w:hAnsi="Verdana" w:cs="Arial"/>
          <w:sz w:val="24"/>
          <w:szCs w:val="24"/>
        </w:rPr>
        <w:t>an</w:t>
      </w:r>
      <w:r w:rsidRPr="00777FD3">
        <w:rPr>
          <w:rFonts w:ascii="Verdana" w:hAnsi="Verdana" w:cs="Arial"/>
          <w:sz w:val="24"/>
          <w:szCs w:val="24"/>
        </w:rPr>
        <w:t xml:space="preserve"> overview of </w:t>
      </w:r>
      <w:r w:rsidR="00737AB9" w:rsidRPr="00777FD3">
        <w:rPr>
          <w:rFonts w:ascii="Verdana" w:hAnsi="Verdana" w:cs="Arial"/>
          <w:sz w:val="24"/>
          <w:szCs w:val="24"/>
        </w:rPr>
        <w:t>His Majesty’s Inspectorate of Constabulary</w:t>
      </w:r>
      <w:r w:rsidR="00A41616" w:rsidRPr="00777FD3">
        <w:rPr>
          <w:rFonts w:ascii="Verdana" w:hAnsi="Verdana" w:cs="Arial"/>
          <w:sz w:val="24"/>
          <w:szCs w:val="24"/>
        </w:rPr>
        <w:t xml:space="preserve"> and</w:t>
      </w:r>
      <w:r w:rsidR="00726FA4" w:rsidRPr="00777FD3">
        <w:rPr>
          <w:rFonts w:ascii="Verdana" w:hAnsi="Verdana" w:cs="Arial"/>
          <w:sz w:val="24"/>
          <w:szCs w:val="24"/>
        </w:rPr>
        <w:t xml:space="preserve"> Fire and Rescue Services</w:t>
      </w:r>
      <w:r w:rsidR="00737AB9" w:rsidRPr="00777FD3">
        <w:rPr>
          <w:rFonts w:ascii="Verdana" w:hAnsi="Verdana" w:cs="Arial"/>
          <w:sz w:val="24"/>
          <w:szCs w:val="24"/>
        </w:rPr>
        <w:t xml:space="preserve"> (HMIC</w:t>
      </w:r>
      <w:r w:rsidR="00726FA4" w:rsidRPr="00777FD3">
        <w:rPr>
          <w:rFonts w:ascii="Verdana" w:hAnsi="Verdana" w:cs="Arial"/>
          <w:sz w:val="24"/>
          <w:szCs w:val="24"/>
        </w:rPr>
        <w:t>FRS</w:t>
      </w:r>
      <w:r w:rsidR="00737AB9" w:rsidRPr="00777FD3">
        <w:rPr>
          <w:rFonts w:ascii="Verdana" w:hAnsi="Verdana" w:cs="Arial"/>
          <w:sz w:val="24"/>
          <w:szCs w:val="24"/>
        </w:rPr>
        <w:t xml:space="preserve">) police effectiveness, efficiency, and legitimacy (PEEL) </w:t>
      </w:r>
      <w:r w:rsidRPr="00777FD3">
        <w:rPr>
          <w:rFonts w:ascii="Verdana" w:hAnsi="Verdana" w:cs="Arial"/>
          <w:sz w:val="24"/>
          <w:szCs w:val="24"/>
        </w:rPr>
        <w:t xml:space="preserve">inspection report. AE  </w:t>
      </w:r>
      <w:r w:rsidR="00D62EE6" w:rsidRPr="00777FD3">
        <w:rPr>
          <w:rFonts w:ascii="Verdana" w:hAnsi="Verdana" w:cs="Arial"/>
          <w:sz w:val="24"/>
          <w:szCs w:val="24"/>
        </w:rPr>
        <w:t xml:space="preserve">provide an overview of the work being undertaken in response to </w:t>
      </w:r>
      <w:r w:rsidRPr="00777FD3">
        <w:rPr>
          <w:rFonts w:ascii="Verdana" w:hAnsi="Verdana" w:cs="Arial"/>
          <w:sz w:val="24"/>
          <w:szCs w:val="24"/>
        </w:rPr>
        <w:t xml:space="preserve">the six pillars of the PEEL assessment </w:t>
      </w:r>
      <w:r w:rsidR="00055463" w:rsidRPr="00777FD3">
        <w:rPr>
          <w:rFonts w:ascii="Verdana" w:hAnsi="Verdana" w:cs="Arial"/>
          <w:sz w:val="24"/>
          <w:szCs w:val="24"/>
        </w:rPr>
        <w:t xml:space="preserve">. </w:t>
      </w:r>
      <w:r w:rsidR="00737AB9" w:rsidRPr="00777FD3">
        <w:rPr>
          <w:rFonts w:ascii="Verdana" w:hAnsi="Verdana" w:cs="Arial"/>
          <w:sz w:val="24"/>
          <w:szCs w:val="24"/>
        </w:rPr>
        <w:t xml:space="preserve">AE </w:t>
      </w:r>
      <w:r w:rsidR="00750D6A" w:rsidRPr="00777FD3">
        <w:rPr>
          <w:rFonts w:ascii="Verdana" w:hAnsi="Verdana" w:cs="Arial"/>
          <w:sz w:val="24"/>
          <w:szCs w:val="24"/>
        </w:rPr>
        <w:t xml:space="preserve">presented key data </w:t>
      </w:r>
      <w:r w:rsidR="00737AB9" w:rsidRPr="00777FD3">
        <w:rPr>
          <w:rFonts w:ascii="Verdana" w:hAnsi="Verdana" w:cs="Arial"/>
          <w:sz w:val="24"/>
          <w:szCs w:val="24"/>
        </w:rPr>
        <w:t>on pillar 1 and 2</w:t>
      </w:r>
      <w:r w:rsidR="00750D6A" w:rsidRPr="00777FD3">
        <w:rPr>
          <w:rFonts w:ascii="Verdana" w:hAnsi="Verdana" w:cs="Arial"/>
          <w:sz w:val="24"/>
          <w:szCs w:val="24"/>
        </w:rPr>
        <w:t>:</w:t>
      </w:r>
      <w:r w:rsidR="00737AB9" w:rsidRPr="00777FD3">
        <w:rPr>
          <w:rFonts w:ascii="Verdana" w:hAnsi="Verdana" w:cs="Arial"/>
          <w:sz w:val="24"/>
          <w:szCs w:val="24"/>
        </w:rPr>
        <w:t xml:space="preserve"> call handling and deployment and response . </w:t>
      </w:r>
      <w:r w:rsidR="00055463" w:rsidRPr="00777FD3">
        <w:rPr>
          <w:rFonts w:ascii="Verdana" w:hAnsi="Verdana" w:cs="Arial"/>
          <w:sz w:val="24"/>
          <w:szCs w:val="24"/>
        </w:rPr>
        <w:t xml:space="preserve">The PCC </w:t>
      </w:r>
      <w:r w:rsidR="00737AB9" w:rsidRPr="00777FD3">
        <w:rPr>
          <w:rFonts w:ascii="Verdana" w:hAnsi="Verdana" w:cs="Arial"/>
          <w:sz w:val="24"/>
          <w:szCs w:val="24"/>
        </w:rPr>
        <w:t xml:space="preserve">noted the </w:t>
      </w:r>
      <w:r w:rsidR="00745570" w:rsidRPr="00777FD3">
        <w:rPr>
          <w:rFonts w:ascii="Verdana" w:hAnsi="Verdana" w:cs="Arial"/>
          <w:sz w:val="24"/>
          <w:szCs w:val="24"/>
        </w:rPr>
        <w:t>change</w:t>
      </w:r>
      <w:r w:rsidR="00737AB9" w:rsidRPr="00777FD3">
        <w:rPr>
          <w:rFonts w:ascii="Verdana" w:hAnsi="Verdana" w:cs="Arial"/>
          <w:sz w:val="24"/>
          <w:szCs w:val="24"/>
        </w:rPr>
        <w:t xml:space="preserve"> </w:t>
      </w:r>
      <w:r w:rsidR="00867256" w:rsidRPr="00777FD3">
        <w:rPr>
          <w:rFonts w:ascii="Verdana" w:hAnsi="Verdana" w:cs="Arial"/>
          <w:sz w:val="24"/>
          <w:szCs w:val="24"/>
        </w:rPr>
        <w:t>in regard to</w:t>
      </w:r>
      <w:r w:rsidR="00737AB9" w:rsidRPr="00777FD3">
        <w:rPr>
          <w:rFonts w:ascii="Verdana" w:hAnsi="Verdana" w:cs="Arial"/>
          <w:sz w:val="24"/>
          <w:szCs w:val="24"/>
        </w:rPr>
        <w:t xml:space="preserve"> 101 calls abandonment rates and </w:t>
      </w:r>
      <w:r w:rsidR="00055463" w:rsidRPr="00777FD3">
        <w:rPr>
          <w:rFonts w:ascii="Verdana" w:hAnsi="Verdana" w:cs="Arial"/>
          <w:sz w:val="24"/>
          <w:szCs w:val="24"/>
        </w:rPr>
        <w:t xml:space="preserve">questioned whether the 101 </w:t>
      </w:r>
      <w:r w:rsidR="00867256" w:rsidRPr="00777FD3">
        <w:rPr>
          <w:rFonts w:ascii="Verdana" w:hAnsi="Verdana" w:cs="Arial"/>
          <w:sz w:val="24"/>
          <w:szCs w:val="24"/>
        </w:rPr>
        <w:t>abandonment</w:t>
      </w:r>
      <w:r w:rsidR="00055463" w:rsidRPr="00777FD3">
        <w:rPr>
          <w:rFonts w:ascii="Verdana" w:hAnsi="Verdana" w:cs="Arial"/>
          <w:sz w:val="24"/>
          <w:szCs w:val="24"/>
        </w:rPr>
        <w:t xml:space="preserve"> volumes </w:t>
      </w:r>
      <w:r w:rsidR="00831995" w:rsidRPr="00777FD3">
        <w:rPr>
          <w:rFonts w:ascii="Verdana" w:hAnsi="Verdana" w:cs="Arial"/>
          <w:sz w:val="24"/>
          <w:szCs w:val="24"/>
        </w:rPr>
        <w:t>we</w:t>
      </w:r>
      <w:r w:rsidR="00055463" w:rsidRPr="00777FD3">
        <w:rPr>
          <w:rFonts w:ascii="Verdana" w:hAnsi="Verdana" w:cs="Arial"/>
          <w:sz w:val="24"/>
          <w:szCs w:val="24"/>
        </w:rPr>
        <w:t xml:space="preserve">re rising </w:t>
      </w:r>
      <w:r w:rsidR="00831995" w:rsidRPr="00777FD3">
        <w:rPr>
          <w:rFonts w:ascii="Verdana" w:hAnsi="Verdana" w:cs="Arial"/>
          <w:sz w:val="24"/>
          <w:szCs w:val="24"/>
        </w:rPr>
        <w:t>against decreasing volum</w:t>
      </w:r>
      <w:r w:rsidR="00A12752" w:rsidRPr="00777FD3">
        <w:rPr>
          <w:rFonts w:ascii="Verdana" w:hAnsi="Verdana" w:cs="Arial"/>
          <w:sz w:val="24"/>
          <w:szCs w:val="24"/>
        </w:rPr>
        <w:t xml:space="preserve">e of </w:t>
      </w:r>
      <w:r w:rsidR="00055463" w:rsidRPr="00777FD3">
        <w:rPr>
          <w:rFonts w:ascii="Verdana" w:hAnsi="Verdana" w:cs="Arial"/>
          <w:sz w:val="24"/>
          <w:szCs w:val="24"/>
        </w:rPr>
        <w:t xml:space="preserve">calls. AE informed that he </w:t>
      </w:r>
      <w:r w:rsidR="00867256" w:rsidRPr="00777FD3">
        <w:rPr>
          <w:rFonts w:ascii="Verdana" w:hAnsi="Verdana" w:cs="Arial"/>
          <w:sz w:val="24"/>
          <w:szCs w:val="24"/>
        </w:rPr>
        <w:t>would</w:t>
      </w:r>
      <w:r w:rsidR="00055463" w:rsidRPr="00777FD3">
        <w:rPr>
          <w:rFonts w:ascii="Verdana" w:hAnsi="Verdana" w:cs="Arial"/>
          <w:sz w:val="24"/>
          <w:szCs w:val="24"/>
        </w:rPr>
        <w:t xml:space="preserve"> report back</w:t>
      </w:r>
      <w:r w:rsidR="00737AB9" w:rsidRPr="00777FD3">
        <w:rPr>
          <w:rFonts w:ascii="Verdana" w:hAnsi="Verdana" w:cs="Arial"/>
          <w:sz w:val="24"/>
          <w:szCs w:val="24"/>
        </w:rPr>
        <w:t xml:space="preserve"> to the PCC after conducting further </w:t>
      </w:r>
      <w:r w:rsidR="00867256" w:rsidRPr="00777FD3">
        <w:rPr>
          <w:rFonts w:ascii="Verdana" w:hAnsi="Verdana" w:cs="Arial"/>
          <w:sz w:val="24"/>
          <w:szCs w:val="24"/>
        </w:rPr>
        <w:t>analysis</w:t>
      </w:r>
      <w:r w:rsidR="00055463" w:rsidRPr="00777FD3">
        <w:rPr>
          <w:rFonts w:ascii="Verdana" w:hAnsi="Verdana" w:cs="Arial"/>
          <w:sz w:val="24"/>
          <w:szCs w:val="24"/>
        </w:rPr>
        <w:t>.</w:t>
      </w:r>
      <w:r w:rsidR="00821D41" w:rsidRPr="00777FD3">
        <w:rPr>
          <w:rFonts w:ascii="Verdana" w:hAnsi="Verdana" w:cs="Arial"/>
          <w:sz w:val="24"/>
          <w:szCs w:val="24"/>
        </w:rPr>
        <w:t xml:space="preserve"> A discussion ensued regarding the upcoming implementation of new </w:t>
      </w:r>
      <w:r w:rsidR="00821D41" w:rsidRPr="00777FD3">
        <w:rPr>
          <w:rFonts w:ascii="Verdana" w:hAnsi="Verdana" w:cs="Arial"/>
          <w:sz w:val="24"/>
          <w:szCs w:val="24"/>
        </w:rPr>
        <w:lastRenderedPageBreak/>
        <w:t xml:space="preserve">technology into the </w:t>
      </w:r>
      <w:r w:rsidR="00737AB9" w:rsidRPr="00777FD3">
        <w:rPr>
          <w:rFonts w:ascii="Verdana" w:hAnsi="Verdana" w:cs="Arial"/>
          <w:sz w:val="24"/>
          <w:szCs w:val="24"/>
        </w:rPr>
        <w:t xml:space="preserve">Force </w:t>
      </w:r>
      <w:r w:rsidR="0098344C" w:rsidRPr="00777FD3">
        <w:rPr>
          <w:rFonts w:ascii="Verdana" w:hAnsi="Verdana" w:cs="Arial"/>
          <w:sz w:val="24"/>
          <w:szCs w:val="24"/>
        </w:rPr>
        <w:t>Communication C</w:t>
      </w:r>
      <w:r w:rsidR="00867256" w:rsidRPr="00777FD3">
        <w:rPr>
          <w:rFonts w:ascii="Verdana" w:hAnsi="Verdana" w:cs="Arial"/>
          <w:sz w:val="24"/>
          <w:szCs w:val="24"/>
        </w:rPr>
        <w:t>entre</w:t>
      </w:r>
      <w:r w:rsidR="00737AB9" w:rsidRPr="00777FD3">
        <w:rPr>
          <w:rFonts w:ascii="Verdana" w:hAnsi="Verdana" w:cs="Arial"/>
          <w:sz w:val="24"/>
          <w:szCs w:val="24"/>
        </w:rPr>
        <w:t xml:space="preserve"> (FCC)</w:t>
      </w:r>
      <w:r w:rsidR="00821D41" w:rsidRPr="00777FD3">
        <w:rPr>
          <w:rFonts w:ascii="Verdana" w:hAnsi="Verdana" w:cs="Arial"/>
          <w:sz w:val="24"/>
          <w:szCs w:val="24"/>
        </w:rPr>
        <w:t xml:space="preserve">. </w:t>
      </w:r>
      <w:r w:rsidR="00737AB9" w:rsidRPr="00777FD3">
        <w:rPr>
          <w:rFonts w:ascii="Verdana" w:hAnsi="Verdana" w:cs="Arial"/>
          <w:sz w:val="24"/>
          <w:szCs w:val="24"/>
        </w:rPr>
        <w:t xml:space="preserve">The </w:t>
      </w:r>
      <w:r w:rsidR="00A56766" w:rsidRPr="00777FD3">
        <w:rPr>
          <w:rFonts w:ascii="Verdana" w:hAnsi="Verdana" w:cs="Arial"/>
          <w:sz w:val="24"/>
          <w:szCs w:val="24"/>
        </w:rPr>
        <w:t xml:space="preserve">ACC informed that the technology </w:t>
      </w:r>
      <w:r w:rsidR="00A12752" w:rsidRPr="00777FD3">
        <w:rPr>
          <w:rFonts w:ascii="Verdana" w:hAnsi="Verdana" w:cs="Arial"/>
          <w:sz w:val="24"/>
          <w:szCs w:val="24"/>
        </w:rPr>
        <w:t>would</w:t>
      </w:r>
      <w:r w:rsidR="00A56766" w:rsidRPr="00777FD3">
        <w:rPr>
          <w:rFonts w:ascii="Verdana" w:hAnsi="Verdana" w:cs="Arial"/>
          <w:sz w:val="24"/>
          <w:szCs w:val="24"/>
        </w:rPr>
        <w:t xml:space="preserve"> be implemented </w:t>
      </w:r>
      <w:r w:rsidR="00A12752" w:rsidRPr="00777FD3">
        <w:rPr>
          <w:rFonts w:ascii="Verdana" w:hAnsi="Verdana" w:cs="Arial"/>
          <w:sz w:val="24"/>
          <w:szCs w:val="24"/>
        </w:rPr>
        <w:t>in two phases, starting in</w:t>
      </w:r>
      <w:r w:rsidR="00A56766" w:rsidRPr="00777FD3">
        <w:rPr>
          <w:rFonts w:ascii="Verdana" w:hAnsi="Verdana" w:cs="Arial"/>
          <w:sz w:val="24"/>
          <w:szCs w:val="24"/>
        </w:rPr>
        <w:t xml:space="preserve"> September and </w:t>
      </w:r>
      <w:r w:rsidR="00A12752" w:rsidRPr="00777FD3">
        <w:rPr>
          <w:rFonts w:ascii="Verdana" w:hAnsi="Verdana" w:cs="Arial"/>
          <w:sz w:val="24"/>
          <w:szCs w:val="24"/>
        </w:rPr>
        <w:t xml:space="preserve">concluding </w:t>
      </w:r>
      <w:r w:rsidR="00A56766" w:rsidRPr="00777FD3">
        <w:rPr>
          <w:rFonts w:ascii="Verdana" w:hAnsi="Verdana" w:cs="Arial"/>
          <w:sz w:val="24"/>
          <w:szCs w:val="24"/>
        </w:rPr>
        <w:t xml:space="preserve">early </w:t>
      </w:r>
      <w:r w:rsidR="00A12752" w:rsidRPr="00777FD3">
        <w:rPr>
          <w:rFonts w:ascii="Verdana" w:hAnsi="Verdana" w:cs="Arial"/>
          <w:sz w:val="24"/>
          <w:szCs w:val="24"/>
        </w:rPr>
        <w:t>2024</w:t>
      </w:r>
      <w:r w:rsidR="00A56766" w:rsidRPr="00777FD3">
        <w:rPr>
          <w:rFonts w:ascii="Verdana" w:hAnsi="Verdana" w:cs="Arial"/>
          <w:sz w:val="24"/>
          <w:szCs w:val="24"/>
        </w:rPr>
        <w:t xml:space="preserve">. </w:t>
      </w:r>
      <w:r w:rsidR="00821D41" w:rsidRPr="00777FD3">
        <w:rPr>
          <w:rFonts w:ascii="Verdana" w:hAnsi="Verdana" w:cs="Arial"/>
          <w:sz w:val="24"/>
          <w:szCs w:val="24"/>
        </w:rPr>
        <w:t xml:space="preserve">The PCC questioned if </w:t>
      </w:r>
      <w:r w:rsidR="0098344C" w:rsidRPr="00777FD3">
        <w:rPr>
          <w:rFonts w:ascii="Verdana" w:hAnsi="Verdana" w:cs="Arial"/>
          <w:sz w:val="24"/>
          <w:szCs w:val="24"/>
        </w:rPr>
        <w:t>previously highlighted</w:t>
      </w:r>
      <w:r w:rsidR="00821D41" w:rsidRPr="00777FD3">
        <w:rPr>
          <w:rFonts w:ascii="Verdana" w:hAnsi="Verdana" w:cs="Arial"/>
          <w:sz w:val="24"/>
          <w:szCs w:val="24"/>
        </w:rPr>
        <w:t xml:space="preserve"> </w:t>
      </w:r>
      <w:r w:rsidR="00867256" w:rsidRPr="00777FD3">
        <w:rPr>
          <w:rFonts w:ascii="Verdana" w:hAnsi="Verdana" w:cs="Arial"/>
          <w:sz w:val="24"/>
          <w:szCs w:val="24"/>
        </w:rPr>
        <w:t>concerns</w:t>
      </w:r>
      <w:r w:rsidR="00821D41" w:rsidRPr="00777FD3">
        <w:rPr>
          <w:rFonts w:ascii="Verdana" w:hAnsi="Verdana" w:cs="Arial"/>
          <w:sz w:val="24"/>
          <w:szCs w:val="24"/>
        </w:rPr>
        <w:t xml:space="preserve"> regarding the new technology ha</w:t>
      </w:r>
      <w:r w:rsidR="0098344C" w:rsidRPr="00777FD3">
        <w:rPr>
          <w:rFonts w:ascii="Verdana" w:hAnsi="Verdana" w:cs="Arial"/>
          <w:sz w:val="24"/>
          <w:szCs w:val="24"/>
        </w:rPr>
        <w:t>d</w:t>
      </w:r>
      <w:r w:rsidR="00821D41" w:rsidRPr="00777FD3">
        <w:rPr>
          <w:rFonts w:ascii="Verdana" w:hAnsi="Verdana" w:cs="Arial"/>
          <w:sz w:val="24"/>
          <w:szCs w:val="24"/>
        </w:rPr>
        <w:t xml:space="preserve"> been addressed. AE informed that </w:t>
      </w:r>
      <w:r w:rsidR="00737AB9" w:rsidRPr="00777FD3">
        <w:rPr>
          <w:rFonts w:ascii="Verdana" w:hAnsi="Verdana" w:cs="Arial"/>
          <w:sz w:val="24"/>
          <w:szCs w:val="24"/>
        </w:rPr>
        <w:t xml:space="preserve">the </w:t>
      </w:r>
      <w:r w:rsidR="00FB48CE" w:rsidRPr="00777FD3">
        <w:rPr>
          <w:rFonts w:ascii="Verdana" w:hAnsi="Verdana" w:cs="Arial"/>
          <w:sz w:val="24"/>
          <w:szCs w:val="24"/>
        </w:rPr>
        <w:t>H</w:t>
      </w:r>
      <w:r w:rsidR="00737AB9" w:rsidRPr="00777FD3">
        <w:rPr>
          <w:rFonts w:ascii="Verdana" w:hAnsi="Verdana" w:cs="Arial"/>
          <w:sz w:val="24"/>
          <w:szCs w:val="24"/>
        </w:rPr>
        <w:t xml:space="preserve">ead of </w:t>
      </w:r>
      <w:r w:rsidR="00FB48CE" w:rsidRPr="00777FD3">
        <w:rPr>
          <w:rFonts w:ascii="Verdana" w:hAnsi="Verdana" w:cs="Arial"/>
          <w:sz w:val="24"/>
          <w:szCs w:val="24"/>
        </w:rPr>
        <w:t>C</w:t>
      </w:r>
      <w:r w:rsidR="00737AB9" w:rsidRPr="00777FD3">
        <w:rPr>
          <w:rFonts w:ascii="Verdana" w:hAnsi="Verdana" w:cs="Arial"/>
          <w:sz w:val="24"/>
          <w:szCs w:val="24"/>
        </w:rPr>
        <w:t xml:space="preserve">ontact and </w:t>
      </w:r>
      <w:r w:rsidR="00FB48CE" w:rsidRPr="00777FD3">
        <w:rPr>
          <w:rFonts w:ascii="Verdana" w:hAnsi="Verdana" w:cs="Arial"/>
          <w:sz w:val="24"/>
          <w:szCs w:val="24"/>
        </w:rPr>
        <w:t>I</w:t>
      </w:r>
      <w:r w:rsidR="00737AB9" w:rsidRPr="00777FD3">
        <w:rPr>
          <w:rFonts w:ascii="Verdana" w:hAnsi="Verdana" w:cs="Arial"/>
          <w:sz w:val="24"/>
          <w:szCs w:val="24"/>
        </w:rPr>
        <w:t xml:space="preserve">ncident </w:t>
      </w:r>
      <w:r w:rsidR="00FB48CE" w:rsidRPr="00777FD3">
        <w:rPr>
          <w:rFonts w:ascii="Verdana" w:hAnsi="Verdana" w:cs="Arial"/>
          <w:sz w:val="24"/>
          <w:szCs w:val="24"/>
        </w:rPr>
        <w:t>M</w:t>
      </w:r>
      <w:r w:rsidR="00737AB9" w:rsidRPr="00777FD3">
        <w:rPr>
          <w:rFonts w:ascii="Verdana" w:hAnsi="Verdana" w:cs="Arial"/>
          <w:sz w:val="24"/>
          <w:szCs w:val="24"/>
        </w:rPr>
        <w:t xml:space="preserve">anagement had </w:t>
      </w:r>
      <w:r w:rsidR="00821D41" w:rsidRPr="00777FD3">
        <w:rPr>
          <w:rFonts w:ascii="Verdana" w:hAnsi="Verdana" w:cs="Arial"/>
          <w:sz w:val="24"/>
          <w:szCs w:val="24"/>
        </w:rPr>
        <w:t>undertaken</w:t>
      </w:r>
      <w:r w:rsidR="00737AB9" w:rsidRPr="00777FD3">
        <w:rPr>
          <w:rFonts w:ascii="Verdana" w:hAnsi="Verdana" w:cs="Arial"/>
          <w:sz w:val="24"/>
          <w:szCs w:val="24"/>
        </w:rPr>
        <w:t xml:space="preserve"> </w:t>
      </w:r>
      <w:r w:rsidR="00867256" w:rsidRPr="00777FD3">
        <w:rPr>
          <w:rFonts w:ascii="Verdana" w:hAnsi="Verdana" w:cs="Arial"/>
          <w:sz w:val="24"/>
          <w:szCs w:val="24"/>
        </w:rPr>
        <w:t>further</w:t>
      </w:r>
      <w:r w:rsidR="00737AB9" w:rsidRPr="00777FD3">
        <w:rPr>
          <w:rFonts w:ascii="Verdana" w:hAnsi="Verdana" w:cs="Arial"/>
          <w:sz w:val="24"/>
          <w:szCs w:val="24"/>
        </w:rPr>
        <w:t xml:space="preserve"> reviews to ensure the technology </w:t>
      </w:r>
      <w:r w:rsidR="0098344C" w:rsidRPr="00777FD3">
        <w:rPr>
          <w:rFonts w:ascii="Verdana" w:hAnsi="Verdana" w:cs="Arial"/>
          <w:sz w:val="24"/>
          <w:szCs w:val="24"/>
        </w:rPr>
        <w:t>wa</w:t>
      </w:r>
      <w:r w:rsidR="00737AB9" w:rsidRPr="00777FD3">
        <w:rPr>
          <w:rFonts w:ascii="Verdana" w:hAnsi="Verdana" w:cs="Arial"/>
          <w:sz w:val="24"/>
          <w:szCs w:val="24"/>
        </w:rPr>
        <w:t>s adequate</w:t>
      </w:r>
      <w:r w:rsidR="00821D41" w:rsidRPr="00777FD3">
        <w:rPr>
          <w:rFonts w:ascii="Verdana" w:hAnsi="Verdana" w:cs="Arial"/>
          <w:sz w:val="24"/>
          <w:szCs w:val="24"/>
        </w:rPr>
        <w:t xml:space="preserve">. The PCC questioned if the suggestion to change FCC </w:t>
      </w:r>
      <w:r w:rsidR="00867256" w:rsidRPr="00777FD3">
        <w:rPr>
          <w:rFonts w:ascii="Verdana" w:hAnsi="Verdana" w:cs="Arial"/>
          <w:sz w:val="24"/>
          <w:szCs w:val="24"/>
        </w:rPr>
        <w:t>rot</w:t>
      </w:r>
      <w:r w:rsidR="00745570" w:rsidRPr="00777FD3">
        <w:rPr>
          <w:rFonts w:ascii="Verdana" w:hAnsi="Verdana" w:cs="Arial"/>
          <w:sz w:val="24"/>
          <w:szCs w:val="24"/>
        </w:rPr>
        <w:t>as</w:t>
      </w:r>
      <w:r w:rsidR="00821D41" w:rsidRPr="00777FD3">
        <w:rPr>
          <w:rFonts w:ascii="Verdana" w:hAnsi="Verdana" w:cs="Arial"/>
          <w:sz w:val="24"/>
          <w:szCs w:val="24"/>
        </w:rPr>
        <w:t xml:space="preserve"> as part of the Force review ha</w:t>
      </w:r>
      <w:r w:rsidR="00737AB9" w:rsidRPr="00777FD3">
        <w:rPr>
          <w:rFonts w:ascii="Verdana" w:hAnsi="Verdana" w:cs="Arial"/>
          <w:sz w:val="24"/>
          <w:szCs w:val="24"/>
        </w:rPr>
        <w:t>d</w:t>
      </w:r>
      <w:r w:rsidR="00821D41" w:rsidRPr="00777FD3">
        <w:rPr>
          <w:rFonts w:ascii="Verdana" w:hAnsi="Verdana" w:cs="Arial"/>
          <w:sz w:val="24"/>
          <w:szCs w:val="24"/>
        </w:rPr>
        <w:t xml:space="preserve"> been progressed. </w:t>
      </w:r>
      <w:r w:rsidR="00737AB9" w:rsidRPr="00777FD3">
        <w:rPr>
          <w:rFonts w:ascii="Verdana" w:hAnsi="Verdana" w:cs="Arial"/>
          <w:sz w:val="24"/>
          <w:szCs w:val="24"/>
        </w:rPr>
        <w:t xml:space="preserve">The </w:t>
      </w:r>
      <w:r w:rsidR="00821D41" w:rsidRPr="00777FD3">
        <w:rPr>
          <w:rFonts w:ascii="Verdana" w:hAnsi="Verdana" w:cs="Arial"/>
          <w:sz w:val="24"/>
          <w:szCs w:val="24"/>
        </w:rPr>
        <w:t>ACC informed that approval for a formal consultation ha</w:t>
      </w:r>
      <w:r w:rsidR="00737AB9" w:rsidRPr="00777FD3">
        <w:rPr>
          <w:rFonts w:ascii="Verdana" w:hAnsi="Verdana" w:cs="Arial"/>
          <w:sz w:val="24"/>
          <w:szCs w:val="24"/>
        </w:rPr>
        <w:t>d</w:t>
      </w:r>
      <w:r w:rsidR="00821D41" w:rsidRPr="00777FD3">
        <w:rPr>
          <w:rFonts w:ascii="Verdana" w:hAnsi="Verdana" w:cs="Arial"/>
          <w:sz w:val="24"/>
          <w:szCs w:val="24"/>
        </w:rPr>
        <w:t xml:space="preserve"> been given, </w:t>
      </w:r>
      <w:r w:rsidR="00737AB9" w:rsidRPr="00777FD3">
        <w:rPr>
          <w:rFonts w:ascii="Verdana" w:hAnsi="Verdana" w:cs="Arial"/>
          <w:sz w:val="24"/>
          <w:szCs w:val="24"/>
        </w:rPr>
        <w:t xml:space="preserve">but an </w:t>
      </w:r>
      <w:r w:rsidR="00821D41" w:rsidRPr="00777FD3">
        <w:rPr>
          <w:rFonts w:ascii="Verdana" w:hAnsi="Verdana" w:cs="Arial"/>
          <w:sz w:val="24"/>
          <w:szCs w:val="24"/>
        </w:rPr>
        <w:t>impact assessment need</w:t>
      </w:r>
      <w:r w:rsidR="000E0674" w:rsidRPr="00777FD3">
        <w:rPr>
          <w:rFonts w:ascii="Verdana" w:hAnsi="Verdana" w:cs="Arial"/>
          <w:sz w:val="24"/>
          <w:szCs w:val="24"/>
        </w:rPr>
        <w:t>ed</w:t>
      </w:r>
      <w:r w:rsidR="00821D41" w:rsidRPr="00777FD3">
        <w:rPr>
          <w:rFonts w:ascii="Verdana" w:hAnsi="Verdana" w:cs="Arial"/>
          <w:sz w:val="24"/>
          <w:szCs w:val="24"/>
        </w:rPr>
        <w:t xml:space="preserve"> to be undertaken. </w:t>
      </w:r>
      <w:r w:rsidR="00D63B93" w:rsidRPr="00777FD3">
        <w:rPr>
          <w:rFonts w:ascii="Verdana" w:hAnsi="Verdana" w:cs="Arial"/>
          <w:sz w:val="24"/>
          <w:szCs w:val="24"/>
        </w:rPr>
        <w:t xml:space="preserve">The DCC </w:t>
      </w:r>
      <w:r w:rsidR="00737AB9" w:rsidRPr="00777FD3">
        <w:rPr>
          <w:rFonts w:ascii="Verdana" w:hAnsi="Verdana" w:cs="Arial"/>
          <w:sz w:val="24"/>
          <w:szCs w:val="24"/>
        </w:rPr>
        <w:t xml:space="preserve">informed the PCC </w:t>
      </w:r>
      <w:r w:rsidR="00D63B93" w:rsidRPr="00777FD3">
        <w:rPr>
          <w:rFonts w:ascii="Verdana" w:hAnsi="Verdana" w:cs="Arial"/>
          <w:sz w:val="24"/>
          <w:szCs w:val="24"/>
        </w:rPr>
        <w:t>tha</w:t>
      </w:r>
      <w:r w:rsidR="00737AB9" w:rsidRPr="00777FD3">
        <w:rPr>
          <w:rFonts w:ascii="Verdana" w:hAnsi="Verdana" w:cs="Arial"/>
          <w:sz w:val="24"/>
          <w:szCs w:val="24"/>
        </w:rPr>
        <w:t>t</w:t>
      </w:r>
      <w:r w:rsidR="00D63B93" w:rsidRPr="00777FD3">
        <w:rPr>
          <w:rFonts w:ascii="Verdana" w:hAnsi="Verdana" w:cs="Arial"/>
          <w:sz w:val="24"/>
          <w:szCs w:val="24"/>
        </w:rPr>
        <w:t xml:space="preserve"> UNISON </w:t>
      </w:r>
      <w:r w:rsidR="000E0674" w:rsidRPr="00777FD3">
        <w:rPr>
          <w:rFonts w:ascii="Verdana" w:hAnsi="Verdana" w:cs="Arial"/>
          <w:sz w:val="24"/>
          <w:szCs w:val="24"/>
        </w:rPr>
        <w:t>wa</w:t>
      </w:r>
      <w:r w:rsidR="00867256" w:rsidRPr="00777FD3">
        <w:rPr>
          <w:rFonts w:ascii="Verdana" w:hAnsi="Verdana" w:cs="Arial"/>
          <w:sz w:val="24"/>
          <w:szCs w:val="24"/>
        </w:rPr>
        <w:t>s</w:t>
      </w:r>
      <w:r w:rsidR="00D63B93" w:rsidRPr="00777FD3">
        <w:rPr>
          <w:rFonts w:ascii="Verdana" w:hAnsi="Verdana" w:cs="Arial"/>
          <w:sz w:val="24"/>
          <w:szCs w:val="24"/>
        </w:rPr>
        <w:t xml:space="preserve"> not </w:t>
      </w:r>
      <w:r w:rsidR="00867256" w:rsidRPr="00777FD3">
        <w:rPr>
          <w:rFonts w:ascii="Verdana" w:hAnsi="Verdana" w:cs="Arial"/>
          <w:sz w:val="24"/>
          <w:szCs w:val="24"/>
        </w:rPr>
        <w:t>supportive</w:t>
      </w:r>
      <w:r w:rsidR="000E0674" w:rsidRPr="00777FD3">
        <w:rPr>
          <w:rFonts w:ascii="Verdana" w:hAnsi="Verdana" w:cs="Arial"/>
          <w:sz w:val="24"/>
          <w:szCs w:val="24"/>
        </w:rPr>
        <w:t xml:space="preserve"> of the proposal</w:t>
      </w:r>
      <w:r w:rsidR="00867256" w:rsidRPr="00777FD3">
        <w:rPr>
          <w:rFonts w:ascii="Verdana" w:hAnsi="Verdana" w:cs="Arial"/>
          <w:sz w:val="24"/>
          <w:szCs w:val="24"/>
        </w:rPr>
        <w:t>,</w:t>
      </w:r>
      <w:r w:rsidR="00D63B93" w:rsidRPr="00777FD3">
        <w:rPr>
          <w:rFonts w:ascii="Verdana" w:hAnsi="Verdana" w:cs="Arial"/>
          <w:sz w:val="24"/>
          <w:szCs w:val="24"/>
        </w:rPr>
        <w:t xml:space="preserve"> but the Force w</w:t>
      </w:r>
      <w:r w:rsidR="000E0674" w:rsidRPr="00777FD3">
        <w:rPr>
          <w:rFonts w:ascii="Verdana" w:hAnsi="Verdana" w:cs="Arial"/>
          <w:sz w:val="24"/>
          <w:szCs w:val="24"/>
        </w:rPr>
        <w:t>ould</w:t>
      </w:r>
      <w:r w:rsidR="00D63B93" w:rsidRPr="00777FD3">
        <w:rPr>
          <w:rFonts w:ascii="Verdana" w:hAnsi="Verdana" w:cs="Arial"/>
          <w:sz w:val="24"/>
          <w:szCs w:val="24"/>
        </w:rPr>
        <w:t xml:space="preserve"> undertake a full review of impacts</w:t>
      </w:r>
      <w:r w:rsidR="00737AB9" w:rsidRPr="00777FD3">
        <w:rPr>
          <w:rFonts w:ascii="Verdana" w:hAnsi="Verdana" w:cs="Arial"/>
          <w:sz w:val="24"/>
          <w:szCs w:val="24"/>
        </w:rPr>
        <w:t xml:space="preserve"> before any further decisions </w:t>
      </w:r>
      <w:r w:rsidR="000E0674" w:rsidRPr="00777FD3">
        <w:rPr>
          <w:rFonts w:ascii="Verdana" w:hAnsi="Verdana" w:cs="Arial"/>
          <w:sz w:val="24"/>
          <w:szCs w:val="24"/>
        </w:rPr>
        <w:t>we</w:t>
      </w:r>
      <w:r w:rsidR="00737AB9" w:rsidRPr="00777FD3">
        <w:rPr>
          <w:rFonts w:ascii="Verdana" w:hAnsi="Verdana" w:cs="Arial"/>
          <w:sz w:val="24"/>
          <w:szCs w:val="24"/>
        </w:rPr>
        <w:t>re made</w:t>
      </w:r>
      <w:r w:rsidR="00D63B93" w:rsidRPr="00777FD3">
        <w:rPr>
          <w:rFonts w:ascii="Verdana" w:hAnsi="Verdana" w:cs="Arial"/>
          <w:sz w:val="24"/>
          <w:szCs w:val="24"/>
        </w:rPr>
        <w:t xml:space="preserve">. </w:t>
      </w:r>
    </w:p>
    <w:p w14:paraId="11CAD515" w14:textId="7ACB26F6" w:rsidR="00EE5924" w:rsidRPr="00777FD3" w:rsidRDefault="00EE5924" w:rsidP="00457D5D">
      <w:pPr>
        <w:spacing w:line="360" w:lineRule="auto"/>
        <w:jc w:val="both"/>
        <w:rPr>
          <w:rFonts w:ascii="Verdana" w:hAnsi="Verdana" w:cs="Arial"/>
          <w:sz w:val="24"/>
          <w:szCs w:val="24"/>
        </w:rPr>
      </w:pPr>
      <w:r w:rsidRPr="00777FD3">
        <w:rPr>
          <w:rFonts w:ascii="Verdana" w:hAnsi="Verdana" w:cs="Arial"/>
          <w:sz w:val="24"/>
          <w:szCs w:val="24"/>
        </w:rPr>
        <w:t>AE continued with the presentation providing an overview of p</w:t>
      </w:r>
      <w:r w:rsidR="00D63B93" w:rsidRPr="00777FD3">
        <w:rPr>
          <w:rFonts w:ascii="Verdana" w:hAnsi="Verdana" w:cs="Arial"/>
          <w:sz w:val="24"/>
          <w:szCs w:val="24"/>
        </w:rPr>
        <w:t>illar 3</w:t>
      </w:r>
      <w:r w:rsidR="000E0674" w:rsidRPr="00777FD3">
        <w:rPr>
          <w:rFonts w:ascii="Verdana" w:hAnsi="Verdana" w:cs="Arial"/>
          <w:sz w:val="24"/>
          <w:szCs w:val="24"/>
        </w:rPr>
        <w:t>,</w:t>
      </w:r>
      <w:r w:rsidRPr="00777FD3">
        <w:rPr>
          <w:rFonts w:ascii="Verdana" w:hAnsi="Verdana" w:cs="Arial"/>
          <w:sz w:val="24"/>
          <w:szCs w:val="24"/>
        </w:rPr>
        <w:t xml:space="preserve"> crime recording.</w:t>
      </w:r>
      <w:r w:rsidR="00D63B93" w:rsidRPr="00777FD3">
        <w:rPr>
          <w:rFonts w:ascii="Verdana" w:hAnsi="Verdana" w:cs="Arial"/>
          <w:sz w:val="24"/>
          <w:szCs w:val="24"/>
        </w:rPr>
        <w:t xml:space="preserve"> AE noted the </w:t>
      </w:r>
      <w:r w:rsidRPr="00777FD3">
        <w:rPr>
          <w:rFonts w:ascii="Verdana" w:hAnsi="Verdana" w:cs="Arial"/>
          <w:sz w:val="24"/>
          <w:szCs w:val="24"/>
        </w:rPr>
        <w:t>Force</w:t>
      </w:r>
      <w:r w:rsidR="00094BCA" w:rsidRPr="00777FD3">
        <w:rPr>
          <w:rFonts w:ascii="Verdana" w:hAnsi="Verdana" w:cs="Arial"/>
          <w:sz w:val="24"/>
          <w:szCs w:val="24"/>
        </w:rPr>
        <w:t>’</w:t>
      </w:r>
      <w:r w:rsidRPr="00777FD3">
        <w:rPr>
          <w:rFonts w:ascii="Verdana" w:hAnsi="Verdana" w:cs="Arial"/>
          <w:sz w:val="24"/>
          <w:szCs w:val="24"/>
        </w:rPr>
        <w:t xml:space="preserve">s requirement </w:t>
      </w:r>
      <w:r w:rsidR="00D63B93" w:rsidRPr="00777FD3">
        <w:rPr>
          <w:rFonts w:ascii="Verdana" w:hAnsi="Verdana" w:cs="Arial"/>
          <w:sz w:val="24"/>
          <w:szCs w:val="24"/>
        </w:rPr>
        <w:t xml:space="preserve">to improve </w:t>
      </w:r>
      <w:r w:rsidR="00867256" w:rsidRPr="00777FD3">
        <w:rPr>
          <w:rFonts w:ascii="Verdana" w:hAnsi="Verdana" w:cs="Arial"/>
          <w:sz w:val="24"/>
          <w:szCs w:val="24"/>
        </w:rPr>
        <w:t>timeliness</w:t>
      </w:r>
      <w:r w:rsidR="00D63B93" w:rsidRPr="00777FD3">
        <w:rPr>
          <w:rFonts w:ascii="Verdana" w:hAnsi="Verdana" w:cs="Arial"/>
          <w:sz w:val="24"/>
          <w:szCs w:val="24"/>
        </w:rPr>
        <w:t xml:space="preserve"> of crime being recorded, </w:t>
      </w:r>
      <w:r w:rsidRPr="00777FD3">
        <w:rPr>
          <w:rFonts w:ascii="Verdana" w:hAnsi="Verdana" w:cs="Arial"/>
          <w:sz w:val="24"/>
          <w:szCs w:val="24"/>
        </w:rPr>
        <w:t xml:space="preserve">and informed that </w:t>
      </w:r>
      <w:r w:rsidR="00D63B93" w:rsidRPr="00777FD3">
        <w:rPr>
          <w:rFonts w:ascii="Verdana" w:hAnsi="Verdana" w:cs="Arial"/>
          <w:sz w:val="24"/>
          <w:szCs w:val="24"/>
        </w:rPr>
        <w:t xml:space="preserve">this had been noted within the Force Performance meeting. The PCC questioned if there </w:t>
      </w:r>
      <w:r w:rsidR="00094BCA" w:rsidRPr="00777FD3">
        <w:rPr>
          <w:rFonts w:ascii="Verdana" w:hAnsi="Verdana" w:cs="Arial"/>
          <w:sz w:val="24"/>
          <w:szCs w:val="24"/>
        </w:rPr>
        <w:t>we</w:t>
      </w:r>
      <w:r w:rsidR="00D63B93" w:rsidRPr="00777FD3">
        <w:rPr>
          <w:rFonts w:ascii="Verdana" w:hAnsi="Verdana" w:cs="Arial"/>
          <w:sz w:val="24"/>
          <w:szCs w:val="24"/>
        </w:rPr>
        <w:t>re any specific crime types causing concerns</w:t>
      </w:r>
      <w:r w:rsidRPr="00777FD3">
        <w:rPr>
          <w:rFonts w:ascii="Verdana" w:hAnsi="Verdana" w:cs="Arial"/>
          <w:sz w:val="24"/>
          <w:szCs w:val="24"/>
        </w:rPr>
        <w:t xml:space="preserve">. The </w:t>
      </w:r>
      <w:r w:rsidR="00892032" w:rsidRPr="00777FD3">
        <w:rPr>
          <w:rFonts w:ascii="Verdana" w:hAnsi="Verdana" w:cs="Arial"/>
          <w:sz w:val="24"/>
          <w:szCs w:val="24"/>
        </w:rPr>
        <w:t xml:space="preserve">ACC noted that </w:t>
      </w:r>
      <w:r w:rsidRPr="00777FD3">
        <w:rPr>
          <w:rFonts w:ascii="Verdana" w:hAnsi="Verdana" w:cs="Arial"/>
          <w:sz w:val="24"/>
          <w:szCs w:val="24"/>
        </w:rPr>
        <w:t xml:space="preserve">the Force </w:t>
      </w:r>
      <w:r w:rsidR="00094BCA" w:rsidRPr="00777FD3">
        <w:rPr>
          <w:rFonts w:ascii="Verdana" w:hAnsi="Verdana" w:cs="Arial"/>
          <w:sz w:val="24"/>
          <w:szCs w:val="24"/>
        </w:rPr>
        <w:t>wa</w:t>
      </w:r>
      <w:r w:rsidRPr="00777FD3">
        <w:rPr>
          <w:rFonts w:ascii="Verdana" w:hAnsi="Verdana" w:cs="Arial"/>
          <w:sz w:val="24"/>
          <w:szCs w:val="24"/>
        </w:rPr>
        <w:t>s specifically focused on the reporting of domestic abuse (</w:t>
      </w:r>
      <w:r w:rsidR="00892032" w:rsidRPr="00777FD3">
        <w:rPr>
          <w:rFonts w:ascii="Verdana" w:hAnsi="Verdana" w:cs="Arial"/>
          <w:sz w:val="24"/>
          <w:szCs w:val="24"/>
        </w:rPr>
        <w:t>DA</w:t>
      </w:r>
      <w:r w:rsidRPr="00777FD3">
        <w:rPr>
          <w:rFonts w:ascii="Verdana" w:hAnsi="Verdana" w:cs="Arial"/>
          <w:sz w:val="24"/>
          <w:szCs w:val="24"/>
        </w:rPr>
        <w:t>) instances. CB s</w:t>
      </w:r>
      <w:r w:rsidR="00094BCA" w:rsidRPr="00777FD3">
        <w:rPr>
          <w:rFonts w:ascii="Verdana" w:hAnsi="Verdana" w:cs="Arial"/>
          <w:sz w:val="24"/>
          <w:szCs w:val="24"/>
        </w:rPr>
        <w:t>ought</w:t>
      </w:r>
      <w:r w:rsidRPr="00777FD3">
        <w:rPr>
          <w:rFonts w:ascii="Verdana" w:hAnsi="Verdana" w:cs="Arial"/>
          <w:sz w:val="24"/>
          <w:szCs w:val="24"/>
        </w:rPr>
        <w:t xml:space="preserve"> reassurance regarding the </w:t>
      </w:r>
      <w:r w:rsidR="00867256" w:rsidRPr="00777FD3">
        <w:rPr>
          <w:rFonts w:ascii="Verdana" w:hAnsi="Verdana" w:cs="Arial"/>
          <w:sz w:val="24"/>
          <w:szCs w:val="24"/>
        </w:rPr>
        <w:t>timeliness</w:t>
      </w:r>
      <w:r w:rsidRPr="00777FD3">
        <w:rPr>
          <w:rFonts w:ascii="Verdana" w:hAnsi="Verdana" w:cs="Arial"/>
          <w:sz w:val="24"/>
          <w:szCs w:val="24"/>
        </w:rPr>
        <w:t xml:space="preserve"> and the risk of any crimes being over the </w:t>
      </w:r>
      <w:r w:rsidR="00867256" w:rsidRPr="00777FD3">
        <w:rPr>
          <w:rFonts w:ascii="Verdana" w:hAnsi="Verdana" w:cs="Arial"/>
          <w:sz w:val="24"/>
          <w:szCs w:val="24"/>
        </w:rPr>
        <w:t>24-hour</w:t>
      </w:r>
      <w:r w:rsidRPr="00777FD3">
        <w:rPr>
          <w:rFonts w:ascii="Verdana" w:hAnsi="Verdana" w:cs="Arial"/>
          <w:sz w:val="24"/>
          <w:szCs w:val="24"/>
        </w:rPr>
        <w:t xml:space="preserve"> limit. AE informed of the difficulty in recording crimes and reassured that resources </w:t>
      </w:r>
      <w:r w:rsidR="0048713D" w:rsidRPr="00777FD3">
        <w:rPr>
          <w:rFonts w:ascii="Verdana" w:hAnsi="Verdana" w:cs="Arial"/>
          <w:sz w:val="24"/>
          <w:szCs w:val="24"/>
        </w:rPr>
        <w:t>we</w:t>
      </w:r>
      <w:r w:rsidRPr="00777FD3">
        <w:rPr>
          <w:rFonts w:ascii="Verdana" w:hAnsi="Verdana" w:cs="Arial"/>
          <w:sz w:val="24"/>
          <w:szCs w:val="24"/>
        </w:rPr>
        <w:t xml:space="preserve">re being </w:t>
      </w:r>
      <w:r w:rsidR="00745570" w:rsidRPr="00777FD3">
        <w:rPr>
          <w:rFonts w:ascii="Verdana" w:hAnsi="Verdana" w:cs="Arial"/>
          <w:sz w:val="24"/>
          <w:szCs w:val="24"/>
        </w:rPr>
        <w:t>flexed</w:t>
      </w:r>
      <w:r w:rsidRPr="00777FD3">
        <w:rPr>
          <w:rFonts w:ascii="Verdana" w:hAnsi="Verdana" w:cs="Arial"/>
          <w:sz w:val="24"/>
          <w:szCs w:val="24"/>
        </w:rPr>
        <w:t xml:space="preserve"> to assist</w:t>
      </w:r>
      <w:r w:rsidR="00745570" w:rsidRPr="00777FD3">
        <w:rPr>
          <w:rFonts w:ascii="Verdana" w:hAnsi="Verdana" w:cs="Arial"/>
          <w:sz w:val="24"/>
          <w:szCs w:val="24"/>
        </w:rPr>
        <w:t xml:space="preserve"> in meeting the demand</w:t>
      </w:r>
      <w:r w:rsidRPr="00777FD3">
        <w:rPr>
          <w:rFonts w:ascii="Verdana" w:hAnsi="Verdana" w:cs="Arial"/>
          <w:sz w:val="24"/>
          <w:szCs w:val="24"/>
        </w:rPr>
        <w:t xml:space="preserve">. The ACC noted the </w:t>
      </w:r>
      <w:r w:rsidR="00F514C5" w:rsidRPr="00777FD3">
        <w:rPr>
          <w:rFonts w:ascii="Verdana" w:hAnsi="Verdana" w:cs="Arial"/>
          <w:sz w:val="24"/>
          <w:szCs w:val="24"/>
        </w:rPr>
        <w:t>prioritisation of</w:t>
      </w:r>
      <w:r w:rsidRPr="00777FD3">
        <w:rPr>
          <w:rFonts w:ascii="Verdana" w:hAnsi="Verdana" w:cs="Arial"/>
          <w:sz w:val="24"/>
          <w:szCs w:val="24"/>
        </w:rPr>
        <w:t xml:space="preserve"> DA cases over the </w:t>
      </w:r>
      <w:r w:rsidR="00867256" w:rsidRPr="00777FD3">
        <w:rPr>
          <w:rFonts w:ascii="Verdana" w:hAnsi="Verdana" w:cs="Arial"/>
          <w:sz w:val="24"/>
          <w:szCs w:val="24"/>
        </w:rPr>
        <w:t>24-hour</w:t>
      </w:r>
      <w:r w:rsidRPr="00777FD3">
        <w:rPr>
          <w:rFonts w:ascii="Verdana" w:hAnsi="Verdana" w:cs="Arial"/>
          <w:sz w:val="24"/>
          <w:szCs w:val="24"/>
        </w:rPr>
        <w:t xml:space="preserve"> timescale</w:t>
      </w:r>
      <w:r w:rsidR="00F514C5" w:rsidRPr="00777FD3">
        <w:rPr>
          <w:rFonts w:ascii="Verdana" w:hAnsi="Verdana" w:cs="Arial"/>
          <w:sz w:val="24"/>
          <w:szCs w:val="24"/>
        </w:rPr>
        <w:t xml:space="preserve"> due to</w:t>
      </w:r>
      <w:r w:rsidRPr="00777FD3">
        <w:rPr>
          <w:rFonts w:ascii="Verdana" w:hAnsi="Verdana" w:cs="Arial"/>
          <w:sz w:val="24"/>
          <w:szCs w:val="24"/>
        </w:rPr>
        <w:t xml:space="preserve"> the effect it can have on the victim</w:t>
      </w:r>
      <w:r w:rsidR="00F514C5" w:rsidRPr="00777FD3">
        <w:rPr>
          <w:rFonts w:ascii="Verdana" w:hAnsi="Verdana" w:cs="Arial"/>
          <w:sz w:val="24"/>
          <w:szCs w:val="24"/>
        </w:rPr>
        <w:t>’</w:t>
      </w:r>
      <w:r w:rsidRPr="00777FD3">
        <w:rPr>
          <w:rFonts w:ascii="Verdana" w:hAnsi="Verdana" w:cs="Arial"/>
          <w:sz w:val="24"/>
          <w:szCs w:val="24"/>
        </w:rPr>
        <w:t>s safety and their engagement with the police.</w:t>
      </w:r>
    </w:p>
    <w:p w14:paraId="2DFF276F" w14:textId="7FFEF5AD" w:rsidR="00280A33" w:rsidRPr="00777FD3" w:rsidRDefault="00EE5924" w:rsidP="00457D5D">
      <w:pPr>
        <w:spacing w:line="360" w:lineRule="auto"/>
        <w:jc w:val="both"/>
        <w:rPr>
          <w:rFonts w:ascii="Verdana" w:hAnsi="Verdana" w:cs="Arial"/>
          <w:sz w:val="24"/>
          <w:szCs w:val="24"/>
        </w:rPr>
      </w:pPr>
      <w:r w:rsidRPr="00777FD3">
        <w:rPr>
          <w:rFonts w:ascii="Verdana" w:hAnsi="Verdana" w:cs="Arial"/>
          <w:sz w:val="24"/>
          <w:szCs w:val="24"/>
        </w:rPr>
        <w:t xml:space="preserve">The </w:t>
      </w:r>
      <w:r w:rsidR="00892032" w:rsidRPr="00777FD3">
        <w:rPr>
          <w:rFonts w:ascii="Verdana" w:hAnsi="Verdana" w:cs="Arial"/>
          <w:sz w:val="24"/>
          <w:szCs w:val="24"/>
        </w:rPr>
        <w:t>ACC provided an overview of the</w:t>
      </w:r>
      <w:r w:rsidR="001E1295" w:rsidRPr="00777FD3">
        <w:rPr>
          <w:rFonts w:ascii="Verdana" w:hAnsi="Verdana" w:cs="Arial"/>
          <w:sz w:val="24"/>
          <w:szCs w:val="24"/>
        </w:rPr>
        <w:t xml:space="preserve"> Force’s</w:t>
      </w:r>
      <w:r w:rsidR="00892032" w:rsidRPr="00777FD3">
        <w:rPr>
          <w:rFonts w:ascii="Verdana" w:hAnsi="Verdana" w:cs="Arial"/>
          <w:sz w:val="24"/>
          <w:szCs w:val="24"/>
        </w:rPr>
        <w:t xml:space="preserve"> investigation framework</w:t>
      </w:r>
      <w:r w:rsidRPr="00777FD3">
        <w:rPr>
          <w:rFonts w:ascii="Verdana" w:hAnsi="Verdana" w:cs="Arial"/>
          <w:sz w:val="24"/>
          <w:szCs w:val="24"/>
        </w:rPr>
        <w:t xml:space="preserve"> and </w:t>
      </w:r>
      <w:r w:rsidR="00892032" w:rsidRPr="00777FD3">
        <w:rPr>
          <w:rFonts w:ascii="Verdana" w:hAnsi="Verdana" w:cs="Arial"/>
          <w:sz w:val="24"/>
          <w:szCs w:val="24"/>
        </w:rPr>
        <w:t xml:space="preserve">AE noted the improvement within </w:t>
      </w:r>
      <w:r w:rsidRPr="00777FD3">
        <w:rPr>
          <w:rFonts w:ascii="Verdana" w:hAnsi="Verdana" w:cs="Arial"/>
          <w:sz w:val="24"/>
          <w:szCs w:val="24"/>
        </w:rPr>
        <w:t xml:space="preserve">the Force’s </w:t>
      </w:r>
      <w:r w:rsidR="00892032" w:rsidRPr="00777FD3">
        <w:rPr>
          <w:rFonts w:ascii="Verdana" w:hAnsi="Verdana" w:cs="Arial"/>
          <w:sz w:val="24"/>
          <w:szCs w:val="24"/>
        </w:rPr>
        <w:t xml:space="preserve">investigation governance. The PCC questioned whether the concerns regarding the </w:t>
      </w:r>
      <w:r w:rsidR="001E1295" w:rsidRPr="00777FD3">
        <w:rPr>
          <w:rFonts w:ascii="Verdana" w:hAnsi="Verdana" w:cs="Arial"/>
          <w:sz w:val="24"/>
          <w:szCs w:val="24"/>
        </w:rPr>
        <w:t xml:space="preserve">use of </w:t>
      </w:r>
      <w:r w:rsidR="00892032" w:rsidRPr="00777FD3">
        <w:rPr>
          <w:rFonts w:ascii="Verdana" w:hAnsi="Verdana" w:cs="Arial"/>
          <w:sz w:val="24"/>
          <w:szCs w:val="24"/>
        </w:rPr>
        <w:t>DA orders ha</w:t>
      </w:r>
      <w:r w:rsidR="001E1295" w:rsidRPr="00777FD3">
        <w:rPr>
          <w:rFonts w:ascii="Verdana" w:hAnsi="Verdana" w:cs="Arial"/>
          <w:sz w:val="24"/>
          <w:szCs w:val="24"/>
        </w:rPr>
        <w:t>d</w:t>
      </w:r>
      <w:r w:rsidR="00892032" w:rsidRPr="00777FD3">
        <w:rPr>
          <w:rFonts w:ascii="Verdana" w:hAnsi="Verdana" w:cs="Arial"/>
          <w:sz w:val="24"/>
          <w:szCs w:val="24"/>
        </w:rPr>
        <w:t xml:space="preserve"> been addressed. The ACC informed that </w:t>
      </w:r>
      <w:r w:rsidR="007E69E9" w:rsidRPr="00777FD3">
        <w:rPr>
          <w:rFonts w:ascii="Verdana" w:hAnsi="Verdana" w:cs="Arial"/>
          <w:sz w:val="24"/>
          <w:szCs w:val="24"/>
        </w:rPr>
        <w:t>discussions with the Director of Commissioning ha</w:t>
      </w:r>
      <w:r w:rsidR="00741B46" w:rsidRPr="00777FD3">
        <w:rPr>
          <w:rFonts w:ascii="Verdana" w:hAnsi="Verdana" w:cs="Arial"/>
          <w:sz w:val="24"/>
          <w:szCs w:val="24"/>
        </w:rPr>
        <w:t>d</w:t>
      </w:r>
      <w:r w:rsidR="007E69E9" w:rsidRPr="00777FD3">
        <w:rPr>
          <w:rFonts w:ascii="Verdana" w:hAnsi="Verdana" w:cs="Arial"/>
          <w:sz w:val="24"/>
          <w:szCs w:val="24"/>
        </w:rPr>
        <w:t xml:space="preserve"> helped progressed</w:t>
      </w:r>
      <w:r w:rsidRPr="00777FD3">
        <w:rPr>
          <w:rFonts w:ascii="Verdana" w:hAnsi="Verdana" w:cs="Arial"/>
          <w:sz w:val="24"/>
          <w:szCs w:val="24"/>
        </w:rPr>
        <w:t xml:space="preserve"> the concerns </w:t>
      </w:r>
      <w:r w:rsidR="00867256" w:rsidRPr="00777FD3">
        <w:rPr>
          <w:rFonts w:ascii="Verdana" w:hAnsi="Verdana" w:cs="Arial"/>
          <w:sz w:val="24"/>
          <w:szCs w:val="24"/>
        </w:rPr>
        <w:t>raised</w:t>
      </w:r>
      <w:r w:rsidR="007E69E9" w:rsidRPr="00777FD3">
        <w:rPr>
          <w:rFonts w:ascii="Verdana" w:hAnsi="Verdana" w:cs="Arial"/>
          <w:sz w:val="24"/>
          <w:szCs w:val="24"/>
        </w:rPr>
        <w:t xml:space="preserve">. The ACC noted the work being undertaken to support DA applications being made by Police </w:t>
      </w:r>
      <w:r w:rsidR="007E69E9" w:rsidRPr="00777FD3">
        <w:rPr>
          <w:rFonts w:ascii="Verdana" w:hAnsi="Verdana" w:cs="Arial"/>
          <w:sz w:val="24"/>
          <w:szCs w:val="24"/>
        </w:rPr>
        <w:lastRenderedPageBreak/>
        <w:t xml:space="preserve">Officers and not </w:t>
      </w:r>
      <w:r w:rsidR="00867256" w:rsidRPr="00777FD3">
        <w:rPr>
          <w:rFonts w:ascii="Verdana" w:hAnsi="Verdana" w:cs="Arial"/>
          <w:sz w:val="24"/>
          <w:szCs w:val="24"/>
        </w:rPr>
        <w:t>solely</w:t>
      </w:r>
      <w:r w:rsidRPr="00777FD3">
        <w:rPr>
          <w:rFonts w:ascii="Verdana" w:hAnsi="Verdana" w:cs="Arial"/>
          <w:sz w:val="24"/>
          <w:szCs w:val="24"/>
        </w:rPr>
        <w:t xml:space="preserve"> by </w:t>
      </w:r>
      <w:r w:rsidR="007E69E9" w:rsidRPr="00777FD3">
        <w:rPr>
          <w:rFonts w:ascii="Verdana" w:hAnsi="Verdana" w:cs="Arial"/>
          <w:sz w:val="24"/>
          <w:szCs w:val="24"/>
        </w:rPr>
        <w:t xml:space="preserve">legal services. </w:t>
      </w:r>
      <w:r w:rsidR="002F0721" w:rsidRPr="00777FD3">
        <w:rPr>
          <w:rFonts w:ascii="Verdana" w:hAnsi="Verdana" w:cs="Arial"/>
          <w:sz w:val="24"/>
          <w:szCs w:val="24"/>
        </w:rPr>
        <w:t xml:space="preserve">AE </w:t>
      </w:r>
      <w:r w:rsidR="00741B46" w:rsidRPr="00777FD3">
        <w:rPr>
          <w:rFonts w:ascii="Verdana" w:hAnsi="Verdana" w:cs="Arial"/>
          <w:sz w:val="24"/>
          <w:szCs w:val="24"/>
        </w:rPr>
        <w:t xml:space="preserve">proceeded to </w:t>
      </w:r>
      <w:r w:rsidR="00EA4399" w:rsidRPr="00777FD3">
        <w:rPr>
          <w:rFonts w:ascii="Verdana" w:hAnsi="Verdana" w:cs="Arial"/>
          <w:sz w:val="24"/>
          <w:szCs w:val="24"/>
        </w:rPr>
        <w:t>give</w:t>
      </w:r>
      <w:r w:rsidR="00342119" w:rsidRPr="00777FD3">
        <w:rPr>
          <w:rFonts w:ascii="Verdana" w:hAnsi="Verdana" w:cs="Arial"/>
          <w:sz w:val="24"/>
          <w:szCs w:val="24"/>
        </w:rPr>
        <w:t xml:space="preserve"> an overview of investigation lengths. The PCC questioned if </w:t>
      </w:r>
      <w:r w:rsidR="00867256" w:rsidRPr="00777FD3">
        <w:rPr>
          <w:rFonts w:ascii="Verdana" w:hAnsi="Verdana" w:cs="Arial"/>
          <w:sz w:val="24"/>
          <w:szCs w:val="24"/>
        </w:rPr>
        <w:t>an</w:t>
      </w:r>
      <w:r w:rsidR="00342119" w:rsidRPr="00777FD3">
        <w:rPr>
          <w:rFonts w:ascii="Verdana" w:hAnsi="Verdana" w:cs="Arial"/>
          <w:sz w:val="24"/>
          <w:szCs w:val="24"/>
        </w:rPr>
        <w:t xml:space="preserve"> </w:t>
      </w:r>
      <w:r w:rsidR="00867256" w:rsidRPr="00777FD3">
        <w:rPr>
          <w:rFonts w:ascii="Verdana" w:hAnsi="Verdana" w:cs="Arial"/>
          <w:sz w:val="24"/>
          <w:szCs w:val="24"/>
        </w:rPr>
        <w:t>analysis</w:t>
      </w:r>
      <w:r w:rsidR="00342119" w:rsidRPr="00777FD3">
        <w:rPr>
          <w:rFonts w:ascii="Verdana" w:hAnsi="Verdana" w:cs="Arial"/>
          <w:sz w:val="24"/>
          <w:szCs w:val="24"/>
        </w:rPr>
        <w:t xml:space="preserve"> of </w:t>
      </w:r>
      <w:r w:rsidRPr="00777FD3">
        <w:rPr>
          <w:rFonts w:ascii="Verdana" w:hAnsi="Verdana" w:cs="Arial"/>
          <w:sz w:val="24"/>
          <w:szCs w:val="24"/>
        </w:rPr>
        <w:t xml:space="preserve">rape and </w:t>
      </w:r>
      <w:r w:rsidR="00867256" w:rsidRPr="00777FD3">
        <w:rPr>
          <w:rFonts w:ascii="Verdana" w:hAnsi="Verdana" w:cs="Arial"/>
          <w:sz w:val="24"/>
          <w:szCs w:val="24"/>
        </w:rPr>
        <w:t>serious</w:t>
      </w:r>
      <w:r w:rsidRPr="00777FD3">
        <w:rPr>
          <w:rFonts w:ascii="Verdana" w:hAnsi="Verdana" w:cs="Arial"/>
          <w:sz w:val="24"/>
          <w:szCs w:val="24"/>
        </w:rPr>
        <w:t xml:space="preserve"> sexual offences</w:t>
      </w:r>
      <w:r w:rsidR="00342119" w:rsidRPr="00777FD3">
        <w:rPr>
          <w:rFonts w:ascii="Verdana" w:hAnsi="Verdana" w:cs="Arial"/>
          <w:sz w:val="24"/>
          <w:szCs w:val="24"/>
        </w:rPr>
        <w:t xml:space="preserve"> investigations </w:t>
      </w:r>
      <w:r w:rsidRPr="00777FD3">
        <w:rPr>
          <w:rFonts w:ascii="Verdana" w:hAnsi="Verdana" w:cs="Arial"/>
          <w:sz w:val="24"/>
          <w:szCs w:val="24"/>
        </w:rPr>
        <w:t xml:space="preserve">would be </w:t>
      </w:r>
      <w:r w:rsidR="00342119" w:rsidRPr="00777FD3">
        <w:rPr>
          <w:rFonts w:ascii="Verdana" w:hAnsi="Verdana" w:cs="Arial"/>
          <w:sz w:val="24"/>
          <w:szCs w:val="24"/>
        </w:rPr>
        <w:t xml:space="preserve">available. AE informed that data surrounding all crime types </w:t>
      </w:r>
      <w:r w:rsidR="00DF5311" w:rsidRPr="00777FD3">
        <w:rPr>
          <w:rFonts w:ascii="Verdana" w:hAnsi="Verdana" w:cs="Arial"/>
          <w:sz w:val="24"/>
          <w:szCs w:val="24"/>
        </w:rPr>
        <w:t>we</w:t>
      </w:r>
      <w:r w:rsidR="00342119" w:rsidRPr="00777FD3">
        <w:rPr>
          <w:rFonts w:ascii="Verdana" w:hAnsi="Verdana" w:cs="Arial"/>
          <w:sz w:val="24"/>
          <w:szCs w:val="24"/>
        </w:rPr>
        <w:t xml:space="preserve">re available. </w:t>
      </w:r>
      <w:r w:rsidR="00D90A7A" w:rsidRPr="00777FD3">
        <w:rPr>
          <w:rFonts w:ascii="Verdana" w:hAnsi="Verdana" w:cs="Arial"/>
          <w:sz w:val="24"/>
          <w:szCs w:val="24"/>
        </w:rPr>
        <w:t xml:space="preserve">AE gave </w:t>
      </w:r>
      <w:r w:rsidR="00867256" w:rsidRPr="00777FD3">
        <w:rPr>
          <w:rFonts w:ascii="Verdana" w:hAnsi="Verdana" w:cs="Arial"/>
          <w:sz w:val="24"/>
          <w:szCs w:val="24"/>
        </w:rPr>
        <w:t>an</w:t>
      </w:r>
      <w:r w:rsidR="00D90A7A" w:rsidRPr="00777FD3">
        <w:rPr>
          <w:rFonts w:ascii="Verdana" w:hAnsi="Verdana" w:cs="Arial"/>
          <w:sz w:val="24"/>
          <w:szCs w:val="24"/>
        </w:rPr>
        <w:t xml:space="preserve"> overview of positive outcome rates and highlighted the Force’s </w:t>
      </w:r>
      <w:r w:rsidRPr="00777FD3">
        <w:rPr>
          <w:rFonts w:ascii="Verdana" w:hAnsi="Verdana" w:cs="Arial"/>
          <w:sz w:val="24"/>
          <w:szCs w:val="24"/>
        </w:rPr>
        <w:t xml:space="preserve">current </w:t>
      </w:r>
      <w:r w:rsidR="00D90A7A" w:rsidRPr="00777FD3">
        <w:rPr>
          <w:rFonts w:ascii="Verdana" w:hAnsi="Verdana" w:cs="Arial"/>
          <w:sz w:val="24"/>
          <w:szCs w:val="24"/>
        </w:rPr>
        <w:t>position as no.1</w:t>
      </w:r>
      <w:r w:rsidRPr="00777FD3">
        <w:rPr>
          <w:rFonts w:ascii="Verdana" w:hAnsi="Verdana" w:cs="Arial"/>
          <w:sz w:val="24"/>
          <w:szCs w:val="24"/>
        </w:rPr>
        <w:t xml:space="preserve"> throughout England and Wales</w:t>
      </w:r>
      <w:r w:rsidR="00D90A7A" w:rsidRPr="00777FD3">
        <w:rPr>
          <w:rFonts w:ascii="Verdana" w:hAnsi="Verdana" w:cs="Arial"/>
          <w:sz w:val="24"/>
          <w:szCs w:val="24"/>
        </w:rPr>
        <w:t xml:space="preserve">. The PCC </w:t>
      </w:r>
      <w:r w:rsidR="00DF5311" w:rsidRPr="00777FD3">
        <w:rPr>
          <w:rFonts w:ascii="Verdana" w:hAnsi="Verdana" w:cs="Arial"/>
          <w:sz w:val="24"/>
          <w:szCs w:val="24"/>
        </w:rPr>
        <w:t xml:space="preserve">sought </w:t>
      </w:r>
      <w:r w:rsidR="00867256" w:rsidRPr="00777FD3">
        <w:rPr>
          <w:rFonts w:ascii="Verdana" w:hAnsi="Verdana" w:cs="Arial"/>
          <w:sz w:val="24"/>
          <w:szCs w:val="24"/>
        </w:rPr>
        <w:t>assur</w:t>
      </w:r>
      <w:r w:rsidR="00DF5311" w:rsidRPr="00777FD3">
        <w:rPr>
          <w:rFonts w:ascii="Verdana" w:hAnsi="Verdana" w:cs="Arial"/>
          <w:sz w:val="24"/>
          <w:szCs w:val="24"/>
        </w:rPr>
        <w:t>ance that th</w:t>
      </w:r>
      <w:r w:rsidR="009A4AEC" w:rsidRPr="00777FD3">
        <w:rPr>
          <w:rFonts w:ascii="Verdana" w:hAnsi="Verdana" w:cs="Arial"/>
          <w:sz w:val="24"/>
          <w:szCs w:val="24"/>
        </w:rPr>
        <w:t xml:space="preserve">is improvement in rates had actually improved </w:t>
      </w:r>
      <w:r w:rsidR="00D90A7A" w:rsidRPr="00777FD3">
        <w:rPr>
          <w:rFonts w:ascii="Verdana" w:hAnsi="Verdana" w:cs="Arial"/>
          <w:sz w:val="24"/>
          <w:szCs w:val="24"/>
        </w:rPr>
        <w:t>process</w:t>
      </w:r>
      <w:r w:rsidR="009A4AEC" w:rsidRPr="00777FD3">
        <w:rPr>
          <w:rFonts w:ascii="Verdana" w:hAnsi="Verdana" w:cs="Arial"/>
          <w:sz w:val="24"/>
          <w:szCs w:val="24"/>
        </w:rPr>
        <w:t>es</w:t>
      </w:r>
      <w:r w:rsidR="00D90A7A" w:rsidRPr="00777FD3">
        <w:rPr>
          <w:rFonts w:ascii="Verdana" w:hAnsi="Verdana" w:cs="Arial"/>
          <w:sz w:val="24"/>
          <w:szCs w:val="24"/>
        </w:rPr>
        <w:t xml:space="preserve"> for victims. AE informed that </w:t>
      </w:r>
      <w:r w:rsidR="006A34B5" w:rsidRPr="00777FD3">
        <w:rPr>
          <w:rFonts w:ascii="Verdana" w:hAnsi="Verdana" w:cs="Arial"/>
          <w:sz w:val="24"/>
          <w:szCs w:val="24"/>
        </w:rPr>
        <w:t xml:space="preserve">there was </w:t>
      </w:r>
      <w:r w:rsidR="00D90A7A" w:rsidRPr="00777FD3">
        <w:rPr>
          <w:rFonts w:ascii="Verdana" w:hAnsi="Verdana" w:cs="Arial"/>
          <w:sz w:val="24"/>
          <w:szCs w:val="24"/>
        </w:rPr>
        <w:t>a</w:t>
      </w:r>
      <w:r w:rsidR="006A34B5" w:rsidRPr="00777FD3">
        <w:rPr>
          <w:rFonts w:ascii="Verdana" w:hAnsi="Verdana" w:cs="Arial"/>
          <w:sz w:val="24"/>
          <w:szCs w:val="24"/>
        </w:rPr>
        <w:t xml:space="preserve"> low response rate to the</w:t>
      </w:r>
      <w:r w:rsidR="00D90A7A" w:rsidRPr="00777FD3">
        <w:rPr>
          <w:rFonts w:ascii="Verdana" w:hAnsi="Verdana" w:cs="Arial"/>
          <w:sz w:val="24"/>
          <w:szCs w:val="24"/>
        </w:rPr>
        <w:t xml:space="preserve"> domestic abuse </w:t>
      </w:r>
      <w:r w:rsidR="00867256" w:rsidRPr="00777FD3">
        <w:rPr>
          <w:rFonts w:ascii="Verdana" w:hAnsi="Verdana" w:cs="Arial"/>
          <w:sz w:val="24"/>
          <w:szCs w:val="24"/>
        </w:rPr>
        <w:t>all-crime</w:t>
      </w:r>
      <w:r w:rsidR="00D90A7A" w:rsidRPr="00777FD3">
        <w:rPr>
          <w:rFonts w:ascii="Verdana" w:hAnsi="Verdana" w:cs="Arial"/>
          <w:sz w:val="24"/>
          <w:szCs w:val="24"/>
        </w:rPr>
        <w:t xml:space="preserve"> </w:t>
      </w:r>
      <w:r w:rsidR="00EE59AD" w:rsidRPr="00777FD3">
        <w:rPr>
          <w:rFonts w:ascii="Verdana" w:hAnsi="Verdana" w:cs="Arial"/>
          <w:sz w:val="24"/>
          <w:szCs w:val="24"/>
        </w:rPr>
        <w:t xml:space="preserve">victim satisfaction </w:t>
      </w:r>
      <w:r w:rsidR="00867256" w:rsidRPr="00777FD3">
        <w:rPr>
          <w:rFonts w:ascii="Verdana" w:hAnsi="Verdana" w:cs="Arial"/>
          <w:sz w:val="24"/>
          <w:szCs w:val="24"/>
        </w:rPr>
        <w:t>survey</w:t>
      </w:r>
      <w:r w:rsidR="00EE59AD" w:rsidRPr="00777FD3">
        <w:rPr>
          <w:rFonts w:ascii="Verdana" w:hAnsi="Verdana" w:cs="Arial"/>
          <w:sz w:val="24"/>
          <w:szCs w:val="24"/>
        </w:rPr>
        <w:t>s</w:t>
      </w:r>
      <w:r w:rsidR="00867256" w:rsidRPr="00777FD3">
        <w:rPr>
          <w:rFonts w:ascii="Verdana" w:hAnsi="Verdana" w:cs="Arial"/>
          <w:sz w:val="24"/>
          <w:szCs w:val="24"/>
        </w:rPr>
        <w:t>,</w:t>
      </w:r>
      <w:r w:rsidR="00D90A7A" w:rsidRPr="00777FD3">
        <w:rPr>
          <w:rFonts w:ascii="Verdana" w:hAnsi="Verdana" w:cs="Arial"/>
          <w:sz w:val="24"/>
          <w:szCs w:val="24"/>
        </w:rPr>
        <w:t xml:space="preserve"> but the</w:t>
      </w:r>
      <w:r w:rsidRPr="00777FD3">
        <w:rPr>
          <w:rFonts w:ascii="Verdana" w:hAnsi="Verdana" w:cs="Arial"/>
          <w:sz w:val="24"/>
          <w:szCs w:val="24"/>
        </w:rPr>
        <w:t xml:space="preserve"> </w:t>
      </w:r>
      <w:r w:rsidR="00D90A7A" w:rsidRPr="00777FD3">
        <w:rPr>
          <w:rFonts w:ascii="Verdana" w:hAnsi="Verdana" w:cs="Arial"/>
          <w:sz w:val="24"/>
          <w:szCs w:val="24"/>
        </w:rPr>
        <w:t>Force ha</w:t>
      </w:r>
      <w:r w:rsidR="00EE59AD" w:rsidRPr="00777FD3">
        <w:rPr>
          <w:rFonts w:ascii="Verdana" w:hAnsi="Verdana" w:cs="Arial"/>
          <w:sz w:val="24"/>
          <w:szCs w:val="24"/>
        </w:rPr>
        <w:t>d now</w:t>
      </w:r>
      <w:r w:rsidR="00D90A7A" w:rsidRPr="00777FD3">
        <w:rPr>
          <w:rFonts w:ascii="Verdana" w:hAnsi="Verdana" w:cs="Arial"/>
          <w:sz w:val="24"/>
          <w:szCs w:val="24"/>
        </w:rPr>
        <w:t xml:space="preserve"> outsourced the survey </w:t>
      </w:r>
      <w:r w:rsidR="00145C31" w:rsidRPr="00777FD3">
        <w:rPr>
          <w:rFonts w:ascii="Verdana" w:hAnsi="Verdana" w:cs="Arial"/>
          <w:sz w:val="24"/>
          <w:szCs w:val="24"/>
        </w:rPr>
        <w:t xml:space="preserve">from the 15th of March 2023 </w:t>
      </w:r>
      <w:r w:rsidR="00D90A7A" w:rsidRPr="00777FD3">
        <w:rPr>
          <w:rFonts w:ascii="Verdana" w:hAnsi="Verdana" w:cs="Arial"/>
          <w:sz w:val="24"/>
          <w:szCs w:val="24"/>
        </w:rPr>
        <w:t xml:space="preserve">with hope to engage with a greater number of victims. </w:t>
      </w:r>
      <w:r w:rsidR="00280A33" w:rsidRPr="00777FD3">
        <w:rPr>
          <w:rFonts w:ascii="Verdana" w:hAnsi="Verdana" w:cs="Arial"/>
          <w:sz w:val="24"/>
          <w:szCs w:val="24"/>
        </w:rPr>
        <w:t xml:space="preserve">The PCC informed of the desire to hold a joint engagement day with the Welsh National Advisor for </w:t>
      </w:r>
      <w:r w:rsidR="00145C31" w:rsidRPr="00777FD3">
        <w:rPr>
          <w:rFonts w:ascii="Verdana" w:hAnsi="Verdana" w:cs="Arial"/>
          <w:sz w:val="24"/>
          <w:szCs w:val="24"/>
        </w:rPr>
        <w:t>V</w:t>
      </w:r>
      <w:r w:rsidRPr="00777FD3">
        <w:rPr>
          <w:rFonts w:ascii="Verdana" w:hAnsi="Verdana" w:cs="Arial"/>
          <w:sz w:val="24"/>
          <w:szCs w:val="24"/>
        </w:rPr>
        <w:t xml:space="preserve">iolence </w:t>
      </w:r>
      <w:r w:rsidR="00145C31" w:rsidRPr="00777FD3">
        <w:rPr>
          <w:rFonts w:ascii="Verdana" w:hAnsi="Verdana" w:cs="Arial"/>
          <w:sz w:val="24"/>
          <w:szCs w:val="24"/>
        </w:rPr>
        <w:t>A</w:t>
      </w:r>
      <w:r w:rsidRPr="00777FD3">
        <w:rPr>
          <w:rFonts w:ascii="Verdana" w:hAnsi="Verdana" w:cs="Arial"/>
          <w:sz w:val="24"/>
          <w:szCs w:val="24"/>
        </w:rPr>
        <w:t>gainst Women and Girls</w:t>
      </w:r>
      <w:r w:rsidR="00145C31" w:rsidRPr="00777FD3">
        <w:rPr>
          <w:rFonts w:ascii="Verdana" w:hAnsi="Verdana" w:cs="Arial"/>
          <w:sz w:val="24"/>
          <w:szCs w:val="24"/>
        </w:rPr>
        <w:t xml:space="preserve"> (VAWG)</w:t>
      </w:r>
      <w:r w:rsidRPr="00777FD3">
        <w:rPr>
          <w:rFonts w:ascii="Verdana" w:hAnsi="Verdana" w:cs="Arial"/>
          <w:sz w:val="24"/>
          <w:szCs w:val="24"/>
        </w:rPr>
        <w:t xml:space="preserve"> </w:t>
      </w:r>
      <w:r w:rsidR="00280A33" w:rsidRPr="00777FD3">
        <w:rPr>
          <w:rFonts w:ascii="Verdana" w:hAnsi="Verdana" w:cs="Arial"/>
          <w:sz w:val="24"/>
          <w:szCs w:val="24"/>
        </w:rPr>
        <w:t xml:space="preserve">and informed that this may be </w:t>
      </w:r>
      <w:r w:rsidR="00867256" w:rsidRPr="00777FD3">
        <w:rPr>
          <w:rFonts w:ascii="Verdana" w:hAnsi="Verdana" w:cs="Arial"/>
          <w:sz w:val="24"/>
          <w:szCs w:val="24"/>
        </w:rPr>
        <w:t>an</w:t>
      </w:r>
      <w:r w:rsidR="00280A33" w:rsidRPr="00777FD3">
        <w:rPr>
          <w:rFonts w:ascii="Verdana" w:hAnsi="Verdana" w:cs="Arial"/>
          <w:sz w:val="24"/>
          <w:szCs w:val="24"/>
        </w:rPr>
        <w:t xml:space="preserve"> opportunity to highlight the </w:t>
      </w:r>
      <w:r w:rsidRPr="00777FD3">
        <w:rPr>
          <w:rFonts w:ascii="Verdana" w:hAnsi="Verdana" w:cs="Arial"/>
          <w:sz w:val="24"/>
          <w:szCs w:val="24"/>
        </w:rPr>
        <w:t>Force</w:t>
      </w:r>
      <w:r w:rsidR="00145C31" w:rsidRPr="00777FD3">
        <w:rPr>
          <w:rFonts w:ascii="Verdana" w:hAnsi="Verdana" w:cs="Arial"/>
          <w:sz w:val="24"/>
          <w:szCs w:val="24"/>
        </w:rPr>
        <w:t>’</w:t>
      </w:r>
      <w:r w:rsidRPr="00777FD3">
        <w:rPr>
          <w:rFonts w:ascii="Verdana" w:hAnsi="Verdana" w:cs="Arial"/>
          <w:sz w:val="24"/>
          <w:szCs w:val="24"/>
        </w:rPr>
        <w:t xml:space="preserve">s </w:t>
      </w:r>
      <w:r w:rsidR="00280A33" w:rsidRPr="00777FD3">
        <w:rPr>
          <w:rFonts w:ascii="Verdana" w:hAnsi="Verdana" w:cs="Arial"/>
          <w:sz w:val="24"/>
          <w:szCs w:val="24"/>
        </w:rPr>
        <w:t xml:space="preserve">improvements. </w:t>
      </w:r>
    </w:p>
    <w:p w14:paraId="2CDCB862" w14:textId="2F88FE5E" w:rsidR="00055463" w:rsidRDefault="00055463" w:rsidP="00457D5D">
      <w:pPr>
        <w:spacing w:line="360" w:lineRule="auto"/>
        <w:jc w:val="both"/>
        <w:rPr>
          <w:rFonts w:ascii="Verdana" w:hAnsi="Verdana" w:cs="Arial"/>
          <w:b/>
          <w:sz w:val="24"/>
          <w:szCs w:val="24"/>
        </w:rPr>
      </w:pPr>
      <w:r w:rsidRPr="00055463">
        <w:rPr>
          <w:rFonts w:ascii="Verdana" w:hAnsi="Verdana" w:cs="Arial"/>
          <w:b/>
          <w:sz w:val="24"/>
          <w:szCs w:val="24"/>
        </w:rPr>
        <w:t xml:space="preserve">Action: AE to seek reasoning </w:t>
      </w:r>
      <w:r w:rsidR="00EE5924">
        <w:rPr>
          <w:rFonts w:ascii="Verdana" w:hAnsi="Verdana" w:cs="Arial"/>
          <w:b/>
          <w:sz w:val="24"/>
          <w:szCs w:val="24"/>
        </w:rPr>
        <w:t xml:space="preserve">for </w:t>
      </w:r>
      <w:r w:rsidRPr="00055463">
        <w:rPr>
          <w:rFonts w:ascii="Verdana" w:hAnsi="Verdana" w:cs="Arial"/>
          <w:b/>
          <w:sz w:val="24"/>
          <w:szCs w:val="24"/>
        </w:rPr>
        <w:t xml:space="preserve">101 </w:t>
      </w:r>
      <w:r w:rsidR="00867256" w:rsidRPr="00055463">
        <w:rPr>
          <w:rFonts w:ascii="Verdana" w:hAnsi="Verdana" w:cs="Arial"/>
          <w:b/>
          <w:sz w:val="24"/>
          <w:szCs w:val="24"/>
        </w:rPr>
        <w:t>abandonment</w:t>
      </w:r>
      <w:r w:rsidRPr="00055463">
        <w:rPr>
          <w:rFonts w:ascii="Verdana" w:hAnsi="Verdana" w:cs="Arial"/>
          <w:b/>
          <w:sz w:val="24"/>
          <w:szCs w:val="24"/>
        </w:rPr>
        <w:t xml:space="preserve"> </w:t>
      </w:r>
      <w:r w:rsidR="00821D41">
        <w:rPr>
          <w:rFonts w:ascii="Verdana" w:hAnsi="Verdana" w:cs="Arial"/>
          <w:b/>
          <w:sz w:val="24"/>
          <w:szCs w:val="24"/>
        </w:rPr>
        <w:t xml:space="preserve">call </w:t>
      </w:r>
      <w:r w:rsidRPr="00055463">
        <w:rPr>
          <w:rFonts w:ascii="Verdana" w:hAnsi="Verdana" w:cs="Arial"/>
          <w:b/>
          <w:sz w:val="24"/>
          <w:szCs w:val="24"/>
        </w:rPr>
        <w:t xml:space="preserve">rates </w:t>
      </w:r>
      <w:r w:rsidR="00465F20">
        <w:rPr>
          <w:rFonts w:ascii="Verdana" w:hAnsi="Verdana" w:cs="Arial"/>
          <w:b/>
          <w:sz w:val="24"/>
          <w:szCs w:val="24"/>
        </w:rPr>
        <w:t>and provide briefing to the PCC</w:t>
      </w:r>
    </w:p>
    <w:p w14:paraId="56DE4AC5" w14:textId="5714FA7B" w:rsidR="00145C31" w:rsidRPr="00055463" w:rsidRDefault="00145C31" w:rsidP="00457D5D">
      <w:pPr>
        <w:spacing w:line="360" w:lineRule="auto"/>
        <w:jc w:val="both"/>
        <w:rPr>
          <w:rFonts w:ascii="Verdana" w:hAnsi="Verdana" w:cs="Arial"/>
          <w:b/>
          <w:sz w:val="24"/>
          <w:szCs w:val="24"/>
        </w:rPr>
      </w:pPr>
      <w:r>
        <w:rPr>
          <w:rFonts w:ascii="Verdana" w:hAnsi="Verdana" w:cs="Arial"/>
          <w:b/>
          <w:sz w:val="24"/>
          <w:szCs w:val="24"/>
        </w:rPr>
        <w:t>Action: OPCC to arrange joint engagement event for PCC and Welsh National Advisor for VAWG</w:t>
      </w:r>
    </w:p>
    <w:p w14:paraId="737B72CA" w14:textId="77777777" w:rsidR="00735B6B" w:rsidRPr="00735B6B" w:rsidRDefault="00735B6B" w:rsidP="00457D5D">
      <w:pPr>
        <w:pStyle w:val="ListParagraph"/>
        <w:spacing w:line="360" w:lineRule="auto"/>
        <w:ind w:left="644"/>
        <w:jc w:val="both"/>
        <w:rPr>
          <w:rFonts w:ascii="Verdana" w:hAnsi="Verdana" w:cs="Arial"/>
          <w:bCs/>
          <w:i/>
          <w:iCs/>
          <w:sz w:val="24"/>
          <w:szCs w:val="24"/>
        </w:rPr>
      </w:pPr>
    </w:p>
    <w:p w14:paraId="45DDABA2" w14:textId="3D5F0AEC" w:rsidR="00444401" w:rsidRPr="007C206D" w:rsidRDefault="00444401" w:rsidP="00457D5D">
      <w:pPr>
        <w:pStyle w:val="ListParagraph"/>
        <w:numPr>
          <w:ilvl w:val="0"/>
          <w:numId w:val="2"/>
        </w:numPr>
        <w:tabs>
          <w:tab w:val="left" w:pos="284"/>
        </w:tabs>
        <w:spacing w:line="360" w:lineRule="auto"/>
        <w:jc w:val="both"/>
        <w:rPr>
          <w:rFonts w:ascii="Verdana" w:hAnsi="Verdana" w:cs="Arial"/>
          <w:bCs/>
          <w:sz w:val="24"/>
          <w:szCs w:val="24"/>
        </w:rPr>
      </w:pPr>
      <w:r w:rsidRPr="00674D23">
        <w:rPr>
          <w:rFonts w:ascii="Verdana" w:hAnsi="Verdana" w:cs="Arial"/>
          <w:b/>
          <w:sz w:val="24"/>
          <w:szCs w:val="24"/>
        </w:rPr>
        <w:t xml:space="preserve">Matters for </w:t>
      </w:r>
      <w:r w:rsidR="00735B6B">
        <w:rPr>
          <w:rFonts w:ascii="Verdana" w:hAnsi="Verdana" w:cs="Arial"/>
          <w:b/>
          <w:sz w:val="24"/>
          <w:szCs w:val="24"/>
        </w:rPr>
        <w:t xml:space="preserve">Decision </w:t>
      </w:r>
      <w:r w:rsidR="00601AF0">
        <w:rPr>
          <w:rFonts w:ascii="Verdana" w:hAnsi="Verdana" w:cs="Arial"/>
          <w:b/>
          <w:sz w:val="24"/>
          <w:szCs w:val="24"/>
        </w:rPr>
        <w:t xml:space="preserve"> </w:t>
      </w:r>
    </w:p>
    <w:p w14:paraId="640E4396" w14:textId="6D666561" w:rsidR="00444401" w:rsidRPr="00AC1C75" w:rsidRDefault="00444401" w:rsidP="00457D5D">
      <w:pPr>
        <w:pStyle w:val="ListParagraph"/>
        <w:numPr>
          <w:ilvl w:val="1"/>
          <w:numId w:val="2"/>
        </w:numPr>
        <w:tabs>
          <w:tab w:val="left" w:pos="284"/>
        </w:tabs>
        <w:spacing w:line="360" w:lineRule="auto"/>
        <w:jc w:val="both"/>
        <w:rPr>
          <w:rFonts w:ascii="Verdana" w:hAnsi="Verdana" w:cs="Arial"/>
          <w:bCs/>
          <w:sz w:val="24"/>
          <w:szCs w:val="24"/>
        </w:rPr>
      </w:pPr>
      <w:r>
        <w:rPr>
          <w:rFonts w:ascii="Verdana" w:hAnsi="Verdana" w:cs="Arial"/>
          <w:bCs/>
          <w:sz w:val="24"/>
          <w:szCs w:val="24"/>
        </w:rPr>
        <w:t xml:space="preserve"> </w:t>
      </w:r>
      <w:r w:rsidR="00735B6B" w:rsidRPr="00735B6B">
        <w:rPr>
          <w:rFonts w:ascii="Verdana" w:hAnsi="Verdana" w:cs="Arial"/>
          <w:bCs/>
          <w:sz w:val="24"/>
          <w:szCs w:val="24"/>
        </w:rPr>
        <w:t xml:space="preserve">Strategic Estate Opportunities, Milford Haven Station– </w:t>
      </w:r>
      <w:r w:rsidR="00735B6B" w:rsidRPr="00735B6B">
        <w:rPr>
          <w:rFonts w:ascii="Verdana" w:hAnsi="Verdana" w:cs="Arial"/>
          <w:bCs/>
          <w:i/>
          <w:iCs/>
          <w:sz w:val="24"/>
          <w:szCs w:val="24"/>
        </w:rPr>
        <w:t>Hewddwyn Thomas</w:t>
      </w:r>
    </w:p>
    <w:p w14:paraId="39BE06F7" w14:textId="600A2173" w:rsidR="00AC1C75" w:rsidRDefault="00AC1C75" w:rsidP="00457D5D">
      <w:pPr>
        <w:tabs>
          <w:tab w:val="left" w:pos="284"/>
        </w:tabs>
        <w:spacing w:line="360" w:lineRule="auto"/>
        <w:jc w:val="both"/>
        <w:rPr>
          <w:rFonts w:ascii="Verdana" w:hAnsi="Verdana" w:cs="Arial"/>
          <w:bCs/>
          <w:sz w:val="24"/>
          <w:szCs w:val="24"/>
        </w:rPr>
      </w:pPr>
      <w:r>
        <w:rPr>
          <w:rFonts w:ascii="Verdana" w:hAnsi="Verdana" w:cs="Arial"/>
          <w:bCs/>
          <w:sz w:val="24"/>
          <w:szCs w:val="24"/>
        </w:rPr>
        <w:t xml:space="preserve">HT provided an overview of the paper provided and the requirement to </w:t>
      </w:r>
      <w:r w:rsidR="00412902">
        <w:rPr>
          <w:rFonts w:ascii="Verdana" w:hAnsi="Verdana" w:cs="Arial"/>
          <w:bCs/>
          <w:sz w:val="24"/>
          <w:szCs w:val="24"/>
        </w:rPr>
        <w:t>make</w:t>
      </w:r>
      <w:r>
        <w:rPr>
          <w:rFonts w:ascii="Verdana" w:hAnsi="Verdana" w:cs="Arial"/>
          <w:bCs/>
          <w:sz w:val="24"/>
          <w:szCs w:val="24"/>
        </w:rPr>
        <w:t xml:space="preserve"> a decision on the Milford Haven Station. HT provide </w:t>
      </w:r>
      <w:r w:rsidR="00867256">
        <w:rPr>
          <w:rFonts w:ascii="Verdana" w:hAnsi="Verdana" w:cs="Arial"/>
          <w:bCs/>
          <w:sz w:val="24"/>
          <w:szCs w:val="24"/>
        </w:rPr>
        <w:t>an</w:t>
      </w:r>
      <w:r>
        <w:rPr>
          <w:rFonts w:ascii="Verdana" w:hAnsi="Verdana" w:cs="Arial"/>
          <w:bCs/>
          <w:sz w:val="24"/>
          <w:szCs w:val="24"/>
        </w:rPr>
        <w:t xml:space="preserve"> overview of the options noted within the paper</w:t>
      </w:r>
      <w:r w:rsidR="00C15B40">
        <w:rPr>
          <w:rFonts w:ascii="Verdana" w:hAnsi="Verdana" w:cs="Arial"/>
          <w:bCs/>
          <w:sz w:val="24"/>
          <w:szCs w:val="24"/>
        </w:rPr>
        <w:t xml:space="preserve"> and informed of the </w:t>
      </w:r>
      <w:r w:rsidR="00867256">
        <w:rPr>
          <w:rFonts w:ascii="Verdana" w:hAnsi="Verdana" w:cs="Arial"/>
          <w:bCs/>
          <w:sz w:val="24"/>
          <w:szCs w:val="24"/>
        </w:rPr>
        <w:t>consultation</w:t>
      </w:r>
      <w:r w:rsidR="00C15B40">
        <w:rPr>
          <w:rFonts w:ascii="Verdana" w:hAnsi="Verdana" w:cs="Arial"/>
          <w:bCs/>
          <w:sz w:val="24"/>
          <w:szCs w:val="24"/>
        </w:rPr>
        <w:t xml:space="preserve"> that had been </w:t>
      </w:r>
      <w:r w:rsidR="00867256">
        <w:rPr>
          <w:rFonts w:ascii="Verdana" w:hAnsi="Verdana" w:cs="Arial"/>
          <w:bCs/>
          <w:sz w:val="24"/>
          <w:szCs w:val="24"/>
        </w:rPr>
        <w:t>undertaken</w:t>
      </w:r>
      <w:r>
        <w:rPr>
          <w:rFonts w:ascii="Verdana" w:hAnsi="Verdana" w:cs="Arial"/>
          <w:bCs/>
          <w:sz w:val="24"/>
          <w:szCs w:val="24"/>
        </w:rPr>
        <w:t>. HT provided a view of the capital spending against all options</w:t>
      </w:r>
      <w:r w:rsidR="00C15B40">
        <w:rPr>
          <w:rFonts w:ascii="Verdana" w:hAnsi="Verdana" w:cs="Arial"/>
          <w:bCs/>
          <w:sz w:val="24"/>
          <w:szCs w:val="24"/>
        </w:rPr>
        <w:t xml:space="preserve"> and</w:t>
      </w:r>
      <w:r>
        <w:rPr>
          <w:rFonts w:ascii="Verdana" w:hAnsi="Verdana" w:cs="Arial"/>
          <w:bCs/>
          <w:sz w:val="24"/>
          <w:szCs w:val="24"/>
        </w:rPr>
        <w:t xml:space="preserve"> noted that the decision had been through </w:t>
      </w:r>
      <w:r w:rsidR="00412902">
        <w:rPr>
          <w:rFonts w:ascii="Verdana" w:hAnsi="Verdana" w:cs="Arial"/>
          <w:bCs/>
          <w:sz w:val="24"/>
          <w:szCs w:val="24"/>
        </w:rPr>
        <w:t>the S</w:t>
      </w:r>
      <w:r>
        <w:rPr>
          <w:rFonts w:ascii="Verdana" w:hAnsi="Verdana" w:cs="Arial"/>
          <w:bCs/>
          <w:sz w:val="24"/>
          <w:szCs w:val="24"/>
        </w:rPr>
        <w:t xml:space="preserve">trategic </w:t>
      </w:r>
      <w:r w:rsidR="00412902">
        <w:rPr>
          <w:rFonts w:ascii="Verdana" w:hAnsi="Verdana" w:cs="Arial"/>
          <w:bCs/>
          <w:sz w:val="24"/>
          <w:szCs w:val="24"/>
        </w:rPr>
        <w:t>E</w:t>
      </w:r>
      <w:r>
        <w:rPr>
          <w:rFonts w:ascii="Verdana" w:hAnsi="Verdana" w:cs="Arial"/>
          <w:bCs/>
          <w:sz w:val="24"/>
          <w:szCs w:val="24"/>
        </w:rPr>
        <w:t xml:space="preserve">states </w:t>
      </w:r>
      <w:r w:rsidR="00412902">
        <w:rPr>
          <w:rFonts w:ascii="Verdana" w:hAnsi="Verdana" w:cs="Arial"/>
          <w:bCs/>
          <w:sz w:val="24"/>
          <w:szCs w:val="24"/>
        </w:rPr>
        <w:t>G</w:t>
      </w:r>
      <w:r>
        <w:rPr>
          <w:rFonts w:ascii="Verdana" w:hAnsi="Verdana" w:cs="Arial"/>
          <w:bCs/>
          <w:sz w:val="24"/>
          <w:szCs w:val="24"/>
        </w:rPr>
        <w:t xml:space="preserve">roup and </w:t>
      </w:r>
      <w:r w:rsidR="00C15B40">
        <w:rPr>
          <w:rFonts w:ascii="Verdana" w:hAnsi="Verdana" w:cs="Arial"/>
          <w:bCs/>
          <w:sz w:val="24"/>
          <w:szCs w:val="24"/>
        </w:rPr>
        <w:t xml:space="preserve">the Chief </w:t>
      </w:r>
      <w:r w:rsidR="00412902">
        <w:rPr>
          <w:rFonts w:ascii="Verdana" w:hAnsi="Verdana" w:cs="Arial"/>
          <w:bCs/>
          <w:sz w:val="24"/>
          <w:szCs w:val="24"/>
        </w:rPr>
        <w:t>O</w:t>
      </w:r>
      <w:r w:rsidR="00C15B40">
        <w:rPr>
          <w:rFonts w:ascii="Verdana" w:hAnsi="Verdana" w:cs="Arial"/>
          <w:bCs/>
          <w:sz w:val="24"/>
          <w:szCs w:val="24"/>
        </w:rPr>
        <w:t xml:space="preserve">fficer </w:t>
      </w:r>
      <w:r w:rsidR="00412902">
        <w:rPr>
          <w:rFonts w:ascii="Verdana" w:hAnsi="Verdana" w:cs="Arial"/>
          <w:bCs/>
          <w:sz w:val="24"/>
          <w:szCs w:val="24"/>
        </w:rPr>
        <w:t>G</w:t>
      </w:r>
      <w:r w:rsidR="00C15B40">
        <w:rPr>
          <w:rFonts w:ascii="Verdana" w:hAnsi="Verdana" w:cs="Arial"/>
          <w:bCs/>
          <w:sz w:val="24"/>
          <w:szCs w:val="24"/>
        </w:rPr>
        <w:t xml:space="preserve">roup. The PCC thanked HT for the </w:t>
      </w:r>
      <w:r w:rsidR="00C15B40">
        <w:rPr>
          <w:rFonts w:ascii="Verdana" w:hAnsi="Verdana" w:cs="Arial"/>
          <w:bCs/>
          <w:sz w:val="24"/>
          <w:szCs w:val="24"/>
        </w:rPr>
        <w:lastRenderedPageBreak/>
        <w:t xml:space="preserve">detailed paper and approved the </w:t>
      </w:r>
      <w:r w:rsidR="00867256">
        <w:rPr>
          <w:rFonts w:ascii="Verdana" w:hAnsi="Verdana" w:cs="Arial"/>
          <w:bCs/>
          <w:sz w:val="24"/>
          <w:szCs w:val="24"/>
        </w:rPr>
        <w:t>recommendation</w:t>
      </w:r>
      <w:r w:rsidR="008175CE">
        <w:rPr>
          <w:rFonts w:ascii="Verdana" w:hAnsi="Verdana" w:cs="Arial"/>
          <w:bCs/>
          <w:sz w:val="24"/>
          <w:szCs w:val="24"/>
        </w:rPr>
        <w:t xml:space="preserve"> to</w:t>
      </w:r>
      <w:r w:rsidR="00C15B40">
        <w:rPr>
          <w:rFonts w:ascii="Verdana" w:hAnsi="Verdana" w:cs="Arial"/>
          <w:bCs/>
          <w:sz w:val="24"/>
          <w:szCs w:val="24"/>
        </w:rPr>
        <w:t xml:space="preserve"> rent the </w:t>
      </w:r>
      <w:r w:rsidR="00C15B40" w:rsidRPr="00C15B40">
        <w:rPr>
          <w:rFonts w:ascii="Verdana" w:hAnsi="Verdana" w:cs="Arial"/>
          <w:bCs/>
          <w:sz w:val="24"/>
          <w:szCs w:val="24"/>
        </w:rPr>
        <w:t>property available in Milford Haven Cedar Court</w:t>
      </w:r>
      <w:r w:rsidR="00C15B40">
        <w:rPr>
          <w:rFonts w:ascii="Verdana" w:hAnsi="Verdana" w:cs="Arial"/>
          <w:bCs/>
          <w:sz w:val="24"/>
          <w:szCs w:val="24"/>
        </w:rPr>
        <w:t>.</w:t>
      </w:r>
    </w:p>
    <w:p w14:paraId="3CD11580" w14:textId="34570740" w:rsidR="007A3DDF" w:rsidRDefault="00EA4BCA" w:rsidP="00457D5D">
      <w:pPr>
        <w:tabs>
          <w:tab w:val="left" w:pos="284"/>
        </w:tabs>
        <w:spacing w:line="360" w:lineRule="auto"/>
        <w:jc w:val="both"/>
        <w:rPr>
          <w:rFonts w:ascii="Verdana" w:hAnsi="Verdana" w:cs="Arial"/>
          <w:b/>
          <w:sz w:val="24"/>
          <w:szCs w:val="24"/>
        </w:rPr>
      </w:pPr>
      <w:r w:rsidRPr="00EA4BCA">
        <w:rPr>
          <w:rFonts w:ascii="Verdana" w:hAnsi="Verdana" w:cs="Arial"/>
          <w:b/>
          <w:sz w:val="24"/>
          <w:szCs w:val="24"/>
        </w:rPr>
        <w:t xml:space="preserve">Decision: </w:t>
      </w:r>
      <w:r w:rsidR="00324F73">
        <w:rPr>
          <w:rFonts w:ascii="Verdana" w:hAnsi="Verdana" w:cs="Arial"/>
          <w:b/>
          <w:sz w:val="24"/>
          <w:szCs w:val="24"/>
        </w:rPr>
        <w:t>That the r</w:t>
      </w:r>
      <w:r w:rsidR="00C15B40">
        <w:rPr>
          <w:rFonts w:ascii="Verdana" w:hAnsi="Verdana" w:cs="Arial"/>
          <w:b/>
          <w:sz w:val="24"/>
          <w:szCs w:val="24"/>
        </w:rPr>
        <w:t xml:space="preserve">ecommended approach </w:t>
      </w:r>
      <w:r w:rsidR="0087380E">
        <w:rPr>
          <w:rFonts w:ascii="Verdana" w:hAnsi="Verdana" w:cs="Arial"/>
          <w:b/>
          <w:sz w:val="24"/>
          <w:szCs w:val="24"/>
        </w:rPr>
        <w:t xml:space="preserve">for the Force </w:t>
      </w:r>
      <w:r w:rsidR="00C15B40">
        <w:rPr>
          <w:rFonts w:ascii="Verdana" w:hAnsi="Verdana" w:cs="Arial"/>
          <w:b/>
          <w:sz w:val="24"/>
          <w:szCs w:val="24"/>
        </w:rPr>
        <w:t>to</w:t>
      </w:r>
      <w:r w:rsidR="00626420">
        <w:rPr>
          <w:rFonts w:ascii="Verdana" w:hAnsi="Verdana" w:cs="Arial"/>
          <w:b/>
          <w:sz w:val="24"/>
          <w:szCs w:val="24"/>
        </w:rPr>
        <w:t xml:space="preserve"> </w:t>
      </w:r>
      <w:r w:rsidR="00C15B40">
        <w:rPr>
          <w:rFonts w:ascii="Verdana" w:hAnsi="Verdana" w:cs="Arial"/>
          <w:b/>
          <w:sz w:val="24"/>
          <w:szCs w:val="24"/>
        </w:rPr>
        <w:t>r</w:t>
      </w:r>
      <w:r w:rsidR="00C15B40" w:rsidRPr="00C15B40">
        <w:rPr>
          <w:rFonts w:ascii="Verdana" w:hAnsi="Verdana" w:cs="Arial"/>
          <w:b/>
          <w:sz w:val="24"/>
          <w:szCs w:val="24"/>
        </w:rPr>
        <w:t>ent</w:t>
      </w:r>
      <w:r w:rsidR="0087380E">
        <w:rPr>
          <w:rFonts w:ascii="Verdana" w:hAnsi="Verdana" w:cs="Arial"/>
          <w:b/>
          <w:sz w:val="24"/>
          <w:szCs w:val="24"/>
        </w:rPr>
        <w:t xml:space="preserve"> the</w:t>
      </w:r>
      <w:r w:rsidR="00C15B40" w:rsidRPr="00C15B40">
        <w:rPr>
          <w:rFonts w:ascii="Verdana" w:hAnsi="Verdana" w:cs="Arial"/>
          <w:b/>
          <w:sz w:val="24"/>
          <w:szCs w:val="24"/>
        </w:rPr>
        <w:t xml:space="preserve"> </w:t>
      </w:r>
      <w:r w:rsidR="00C15B40">
        <w:rPr>
          <w:rFonts w:ascii="Verdana" w:hAnsi="Verdana" w:cs="Arial"/>
          <w:b/>
          <w:sz w:val="24"/>
          <w:szCs w:val="24"/>
        </w:rPr>
        <w:t>p</w:t>
      </w:r>
      <w:r w:rsidR="00C15B40" w:rsidRPr="00C15B40">
        <w:rPr>
          <w:rFonts w:ascii="Verdana" w:hAnsi="Verdana" w:cs="Arial"/>
          <w:b/>
          <w:sz w:val="24"/>
          <w:szCs w:val="24"/>
        </w:rPr>
        <w:t>roperty available in Milford Haven Cedar Court</w:t>
      </w:r>
      <w:r w:rsidR="0087380E">
        <w:rPr>
          <w:rFonts w:ascii="Verdana" w:hAnsi="Verdana" w:cs="Arial"/>
          <w:b/>
          <w:sz w:val="24"/>
          <w:szCs w:val="24"/>
        </w:rPr>
        <w:t xml:space="preserve"> be</w:t>
      </w:r>
      <w:r w:rsidR="00C15B40">
        <w:rPr>
          <w:rFonts w:ascii="Verdana" w:hAnsi="Verdana" w:cs="Arial"/>
          <w:b/>
          <w:sz w:val="24"/>
          <w:szCs w:val="24"/>
        </w:rPr>
        <w:t xml:space="preserve"> approved.</w:t>
      </w:r>
    </w:p>
    <w:p w14:paraId="7793C78F" w14:textId="77777777" w:rsidR="003E6C7A" w:rsidRPr="00607CC6" w:rsidRDefault="003E6C7A" w:rsidP="00457D5D">
      <w:pPr>
        <w:tabs>
          <w:tab w:val="left" w:pos="284"/>
        </w:tabs>
        <w:spacing w:line="360" w:lineRule="auto"/>
        <w:jc w:val="both"/>
        <w:rPr>
          <w:rFonts w:ascii="Verdana" w:hAnsi="Verdana" w:cs="Arial"/>
          <w:b/>
          <w:sz w:val="24"/>
          <w:szCs w:val="24"/>
        </w:rPr>
      </w:pPr>
    </w:p>
    <w:p w14:paraId="05FE2761" w14:textId="0ABB0941" w:rsidR="00A65725" w:rsidRPr="00674D23" w:rsidRDefault="00A65725" w:rsidP="00457D5D">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517" w:type="dxa"/>
        <w:tblInd w:w="-166" w:type="dxa"/>
        <w:tblLayout w:type="fixed"/>
        <w:tblLook w:val="04A0" w:firstRow="1" w:lastRow="0" w:firstColumn="1" w:lastColumn="0" w:noHBand="0" w:noVBand="1"/>
      </w:tblPr>
      <w:tblGrid>
        <w:gridCol w:w="1071"/>
        <w:gridCol w:w="6320"/>
        <w:gridCol w:w="2126"/>
      </w:tblGrid>
      <w:tr w:rsidR="00AB0371" w:rsidRPr="00512D3B" w14:paraId="18BFB900" w14:textId="77777777" w:rsidTr="00745570">
        <w:trPr>
          <w:trHeight w:val="1165"/>
        </w:trPr>
        <w:tc>
          <w:tcPr>
            <w:tcW w:w="1071" w:type="dxa"/>
            <w:shd w:val="clear" w:color="auto" w:fill="B4C6E7"/>
          </w:tcPr>
          <w:p w14:paraId="73C2B25A" w14:textId="77777777" w:rsidR="00AB0371" w:rsidRPr="00512D3B" w:rsidRDefault="00AB0371" w:rsidP="00A34E9B">
            <w:pPr>
              <w:jc w:val="center"/>
              <w:rPr>
                <w:rFonts w:ascii="Verdana" w:eastAsia="Calibri" w:hAnsi="Verdana" w:cs="Times New Roman"/>
                <w:b/>
                <w:bCs/>
                <w:sz w:val="24"/>
                <w:szCs w:val="24"/>
              </w:rPr>
            </w:pPr>
            <w:bookmarkStart w:id="2" w:name="_Hlk126228129"/>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320" w:type="dxa"/>
            <w:shd w:val="clear" w:color="auto" w:fill="B4C6E7"/>
          </w:tcPr>
          <w:p w14:paraId="0F4122EE" w14:textId="77777777" w:rsidR="00AB0371" w:rsidRPr="008741E8" w:rsidRDefault="00AB0371" w:rsidP="00A34E9B">
            <w:pPr>
              <w:jc w:val="center"/>
              <w:rPr>
                <w:rFonts w:ascii="Verdana" w:eastAsia="Calibri" w:hAnsi="Verdana" w:cs="Times New Roman"/>
                <w:sz w:val="24"/>
                <w:szCs w:val="24"/>
              </w:rPr>
            </w:pPr>
            <w:r w:rsidRPr="008741E8">
              <w:rPr>
                <w:rFonts w:ascii="Verdana" w:eastAsia="Calibri" w:hAnsi="Verdana" w:cs="Times New Roman"/>
                <w:sz w:val="24"/>
                <w:szCs w:val="24"/>
              </w:rPr>
              <w:t>Action Summary</w:t>
            </w:r>
          </w:p>
        </w:tc>
        <w:tc>
          <w:tcPr>
            <w:tcW w:w="2126" w:type="dxa"/>
            <w:shd w:val="clear" w:color="auto" w:fill="B4C6E7"/>
          </w:tcPr>
          <w:p w14:paraId="50E5BE3B" w14:textId="36291ED1" w:rsidR="00AB0371" w:rsidRPr="00512D3B" w:rsidRDefault="00AB0371" w:rsidP="00A34E9B">
            <w:pPr>
              <w:jc w:val="center"/>
              <w:rPr>
                <w:rFonts w:ascii="Verdana" w:eastAsia="Calibri" w:hAnsi="Verdana" w:cs="Times New Roman"/>
                <w:b/>
                <w:bCs/>
                <w:sz w:val="24"/>
                <w:szCs w:val="24"/>
              </w:rPr>
            </w:pPr>
            <w:r>
              <w:rPr>
                <w:rFonts w:ascii="Verdana" w:eastAsia="Calibri" w:hAnsi="Verdana" w:cs="Times New Roman"/>
                <w:b/>
                <w:bCs/>
                <w:sz w:val="24"/>
                <w:szCs w:val="24"/>
              </w:rPr>
              <w:t xml:space="preserve">To be </w:t>
            </w:r>
            <w:r w:rsidR="002C30CF">
              <w:rPr>
                <w:rFonts w:ascii="Verdana" w:eastAsia="Calibri" w:hAnsi="Verdana" w:cs="Times New Roman"/>
                <w:b/>
                <w:bCs/>
                <w:sz w:val="24"/>
                <w:szCs w:val="24"/>
              </w:rPr>
              <w:t>progressed</w:t>
            </w:r>
            <w:r>
              <w:rPr>
                <w:rFonts w:ascii="Verdana" w:eastAsia="Calibri" w:hAnsi="Verdana" w:cs="Times New Roman"/>
                <w:b/>
                <w:bCs/>
                <w:sz w:val="24"/>
                <w:szCs w:val="24"/>
              </w:rPr>
              <w:t xml:space="preserve"> by </w:t>
            </w:r>
          </w:p>
        </w:tc>
      </w:tr>
      <w:tr w:rsidR="00240A99" w:rsidRPr="00512D3B" w14:paraId="320A781B" w14:textId="77777777" w:rsidTr="00745570">
        <w:trPr>
          <w:trHeight w:val="661"/>
        </w:trPr>
        <w:tc>
          <w:tcPr>
            <w:tcW w:w="1071" w:type="dxa"/>
          </w:tcPr>
          <w:p w14:paraId="567F5A51" w14:textId="07EA000D" w:rsidR="00240A99" w:rsidRDefault="00240A99" w:rsidP="00A34E9B">
            <w:pPr>
              <w:rPr>
                <w:rFonts w:ascii="Verdana" w:eastAsia="Calibri" w:hAnsi="Verdana" w:cs="Times New Roman"/>
                <w:sz w:val="24"/>
                <w:szCs w:val="24"/>
              </w:rPr>
            </w:pPr>
            <w:r>
              <w:rPr>
                <w:rFonts w:ascii="Verdana" w:eastAsia="Calibri" w:hAnsi="Verdana" w:cs="Times New Roman"/>
                <w:sz w:val="24"/>
                <w:szCs w:val="24"/>
              </w:rPr>
              <w:t>PB 22</w:t>
            </w:r>
            <w:r w:rsidR="005F72EF">
              <w:rPr>
                <w:rFonts w:ascii="Verdana" w:eastAsia="Calibri" w:hAnsi="Verdana" w:cs="Times New Roman"/>
                <w:sz w:val="24"/>
                <w:szCs w:val="24"/>
              </w:rPr>
              <w:t>8</w:t>
            </w:r>
          </w:p>
        </w:tc>
        <w:tc>
          <w:tcPr>
            <w:tcW w:w="6320" w:type="dxa"/>
          </w:tcPr>
          <w:p w14:paraId="6EB8AEBD" w14:textId="2E29F4CC" w:rsidR="00240A99" w:rsidRPr="00240A99" w:rsidRDefault="00F9648C" w:rsidP="00A34E9B">
            <w:pPr>
              <w:rPr>
                <w:rFonts w:ascii="Verdana" w:eastAsia="Calibri" w:hAnsi="Verdana" w:cs="Calibri"/>
                <w:sz w:val="24"/>
                <w:szCs w:val="24"/>
              </w:rPr>
            </w:pPr>
            <w:r w:rsidRPr="00F9648C">
              <w:rPr>
                <w:rFonts w:ascii="Verdana" w:eastAsia="Calibri" w:hAnsi="Verdana" w:cs="Calibri"/>
                <w:sz w:val="24"/>
                <w:szCs w:val="24"/>
              </w:rPr>
              <w:t xml:space="preserve">AE to seek reasoning for 101 </w:t>
            </w:r>
            <w:r w:rsidR="00867256" w:rsidRPr="00F9648C">
              <w:rPr>
                <w:rFonts w:ascii="Verdana" w:eastAsia="Calibri" w:hAnsi="Verdana" w:cs="Calibri"/>
                <w:sz w:val="24"/>
                <w:szCs w:val="24"/>
              </w:rPr>
              <w:t>abandonment</w:t>
            </w:r>
            <w:r w:rsidRPr="00F9648C">
              <w:rPr>
                <w:rFonts w:ascii="Verdana" w:eastAsia="Calibri" w:hAnsi="Verdana" w:cs="Calibri"/>
                <w:sz w:val="24"/>
                <w:szCs w:val="24"/>
              </w:rPr>
              <w:t xml:space="preserve"> call rates</w:t>
            </w:r>
            <w:r w:rsidR="00465F20">
              <w:rPr>
                <w:rFonts w:ascii="Verdana" w:eastAsia="Calibri" w:hAnsi="Verdana" w:cs="Calibri"/>
                <w:sz w:val="24"/>
                <w:szCs w:val="24"/>
              </w:rPr>
              <w:t xml:space="preserve"> and provide </w:t>
            </w:r>
            <w:r w:rsidR="00867256">
              <w:rPr>
                <w:rFonts w:ascii="Verdana" w:eastAsia="Calibri" w:hAnsi="Verdana" w:cs="Calibri"/>
                <w:sz w:val="24"/>
                <w:szCs w:val="24"/>
              </w:rPr>
              <w:t>briefing</w:t>
            </w:r>
            <w:r w:rsidR="00465F20">
              <w:rPr>
                <w:rFonts w:ascii="Verdana" w:eastAsia="Calibri" w:hAnsi="Verdana" w:cs="Calibri"/>
                <w:sz w:val="24"/>
                <w:szCs w:val="24"/>
              </w:rPr>
              <w:t xml:space="preserve"> to the PCC</w:t>
            </w:r>
          </w:p>
        </w:tc>
        <w:tc>
          <w:tcPr>
            <w:tcW w:w="2126" w:type="dxa"/>
          </w:tcPr>
          <w:p w14:paraId="3E147648" w14:textId="6C7EF6CE" w:rsidR="00240A99" w:rsidRDefault="00F9648C" w:rsidP="00A34E9B">
            <w:pPr>
              <w:jc w:val="center"/>
              <w:rPr>
                <w:rFonts w:ascii="Verdana" w:eastAsia="Calibri" w:hAnsi="Verdana" w:cs="Times New Roman"/>
                <w:sz w:val="24"/>
                <w:szCs w:val="24"/>
              </w:rPr>
            </w:pPr>
            <w:r>
              <w:rPr>
                <w:rFonts w:ascii="Verdana" w:eastAsia="Calibri" w:hAnsi="Verdana" w:cs="Times New Roman"/>
                <w:sz w:val="24"/>
                <w:szCs w:val="24"/>
              </w:rPr>
              <w:t>AE</w:t>
            </w:r>
          </w:p>
        </w:tc>
      </w:tr>
      <w:tr w:rsidR="00D2404D" w:rsidRPr="00512D3B" w14:paraId="5897FAC8" w14:textId="77777777" w:rsidTr="00745570">
        <w:trPr>
          <w:trHeight w:val="661"/>
        </w:trPr>
        <w:tc>
          <w:tcPr>
            <w:tcW w:w="1071" w:type="dxa"/>
          </w:tcPr>
          <w:p w14:paraId="0ABFE2C1" w14:textId="377CB9EC" w:rsidR="00D2404D" w:rsidRDefault="00D2404D" w:rsidP="00A34E9B">
            <w:pPr>
              <w:rPr>
                <w:rFonts w:ascii="Verdana" w:eastAsia="Calibri" w:hAnsi="Verdana" w:cs="Times New Roman"/>
                <w:sz w:val="24"/>
                <w:szCs w:val="24"/>
              </w:rPr>
            </w:pPr>
            <w:bookmarkStart w:id="3" w:name="_Hlk130541314"/>
            <w:r>
              <w:rPr>
                <w:rFonts w:ascii="Verdana" w:eastAsia="Calibri" w:hAnsi="Verdana" w:cs="Times New Roman"/>
                <w:sz w:val="24"/>
                <w:szCs w:val="24"/>
              </w:rPr>
              <w:t>PB 229</w:t>
            </w:r>
          </w:p>
        </w:tc>
        <w:tc>
          <w:tcPr>
            <w:tcW w:w="6320" w:type="dxa"/>
          </w:tcPr>
          <w:p w14:paraId="7E6ACEA4" w14:textId="597CBC65" w:rsidR="00D2404D" w:rsidRPr="0004002D" w:rsidRDefault="00D2404D" w:rsidP="00A34E9B">
            <w:pPr>
              <w:rPr>
                <w:rFonts w:ascii="Verdana" w:eastAsia="Calibri" w:hAnsi="Verdana" w:cs="Calibri"/>
                <w:bCs/>
                <w:sz w:val="24"/>
                <w:szCs w:val="24"/>
              </w:rPr>
            </w:pPr>
            <w:r w:rsidRPr="0004002D">
              <w:rPr>
                <w:rFonts w:ascii="Verdana" w:hAnsi="Verdana" w:cs="Arial"/>
                <w:bCs/>
                <w:sz w:val="24"/>
                <w:szCs w:val="24"/>
              </w:rPr>
              <w:t>OPCC to arrange joint engagement event for PCC and Welsh National Advisor for VAWG</w:t>
            </w:r>
          </w:p>
        </w:tc>
        <w:tc>
          <w:tcPr>
            <w:tcW w:w="2126" w:type="dxa"/>
          </w:tcPr>
          <w:p w14:paraId="6286632F" w14:textId="08416CF3" w:rsidR="00D2404D" w:rsidRDefault="00D2404D" w:rsidP="00A34E9B">
            <w:pPr>
              <w:jc w:val="center"/>
              <w:rPr>
                <w:rFonts w:ascii="Verdana" w:eastAsia="Calibri" w:hAnsi="Verdana" w:cs="Times New Roman"/>
                <w:sz w:val="24"/>
                <w:szCs w:val="24"/>
              </w:rPr>
            </w:pPr>
            <w:r>
              <w:rPr>
                <w:rFonts w:ascii="Verdana" w:eastAsia="Calibri" w:hAnsi="Verdana" w:cs="Times New Roman"/>
                <w:sz w:val="24"/>
                <w:szCs w:val="24"/>
              </w:rPr>
              <w:t>Policy Advisor for Victims</w:t>
            </w:r>
          </w:p>
        </w:tc>
      </w:tr>
      <w:bookmarkEnd w:id="2"/>
      <w:bookmarkEnd w:id="3"/>
    </w:tbl>
    <w:p w14:paraId="613BC3DB" w14:textId="074EF9BA" w:rsidR="00CD2497" w:rsidRPr="00E15916" w:rsidRDefault="00CD2497" w:rsidP="00745570">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327C" w14:textId="77777777" w:rsidR="00E23900" w:rsidRDefault="00E23900" w:rsidP="00A65725">
      <w:pPr>
        <w:spacing w:after="0" w:line="240" w:lineRule="auto"/>
      </w:pPr>
      <w:r>
        <w:separator/>
      </w:r>
    </w:p>
  </w:endnote>
  <w:endnote w:type="continuationSeparator" w:id="0">
    <w:p w14:paraId="2A2120C3" w14:textId="77777777" w:rsidR="00E23900" w:rsidRDefault="00E23900" w:rsidP="00A65725">
      <w:pPr>
        <w:spacing w:after="0" w:line="240" w:lineRule="auto"/>
      </w:pPr>
      <w:r>
        <w:continuationSeparator/>
      </w:r>
    </w:p>
  </w:endnote>
  <w:endnote w:type="continuationNotice" w:id="1">
    <w:p w14:paraId="1D9E72D6" w14:textId="77777777" w:rsidR="00E23900" w:rsidRDefault="00E2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1D4F" w14:textId="77777777" w:rsidR="00FF1E67" w:rsidRDefault="00FF1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2438" w14:textId="77777777" w:rsidR="00FF1E67" w:rsidRDefault="00FF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2B9" w14:textId="77777777" w:rsidR="00E23900" w:rsidRDefault="00E23900" w:rsidP="00A65725">
      <w:pPr>
        <w:spacing w:after="0" w:line="240" w:lineRule="auto"/>
      </w:pPr>
      <w:r>
        <w:separator/>
      </w:r>
    </w:p>
  </w:footnote>
  <w:footnote w:type="continuationSeparator" w:id="0">
    <w:p w14:paraId="122874D1" w14:textId="77777777" w:rsidR="00E23900" w:rsidRDefault="00E23900" w:rsidP="00A65725">
      <w:pPr>
        <w:spacing w:after="0" w:line="240" w:lineRule="auto"/>
      </w:pPr>
      <w:r>
        <w:continuationSeparator/>
      </w:r>
    </w:p>
  </w:footnote>
  <w:footnote w:type="continuationNotice" w:id="1">
    <w:p w14:paraId="31C89D5A" w14:textId="77777777" w:rsidR="00E23900" w:rsidRDefault="00E2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8DF4" w14:textId="77777777" w:rsidR="00FF1E67" w:rsidRDefault="00FF1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27956992" w:rsidR="00FF1E67" w:rsidRDefault="00F26FA0" w:rsidP="00FF1E67">
    <w:pPr>
      <w:pStyle w:val="Footer"/>
      <w:jc w:val="center"/>
      <w:rPr>
        <w:b/>
        <w:color w:val="FF0000"/>
      </w:rPr>
    </w:pPr>
    <w:r w:rsidRPr="00732689">
      <w:rPr>
        <w:noProof/>
        <w:sz w:val="16"/>
        <w:szCs w:val="16"/>
        <w:lang w:eastAsia="en-GB"/>
      </w:rPr>
      <w:drawing>
        <wp:anchor distT="0" distB="0" distL="114300" distR="114300" simplePos="0" relativeHeight="251657728" behindDoc="1" locked="0" layoutInCell="1" allowOverlap="1" wp14:anchorId="066CDF3D" wp14:editId="3CC32823">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56704" behindDoc="1" locked="0" layoutInCell="1" allowOverlap="1" wp14:anchorId="4CB010CF" wp14:editId="52614122">
          <wp:simplePos x="0" y="0"/>
          <wp:positionH relativeFrom="column">
            <wp:posOffset>4083685</wp:posOffset>
          </wp:positionH>
          <wp:positionV relativeFrom="paragraph">
            <wp:posOffset>-214630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37DA" w14:textId="77777777" w:rsidR="00FF1E67" w:rsidRDefault="00FF1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055D6"/>
    <w:multiLevelType w:val="hybridMultilevel"/>
    <w:tmpl w:val="4622F75C"/>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6C7320"/>
    <w:multiLevelType w:val="hybridMultilevel"/>
    <w:tmpl w:val="F080E990"/>
    <w:lvl w:ilvl="0" w:tplc="8F2875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6E5A"/>
    <w:rsid w:val="00012AFF"/>
    <w:rsid w:val="00013A34"/>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945"/>
    <w:rsid w:val="00024C18"/>
    <w:rsid w:val="000257E5"/>
    <w:rsid w:val="000261AB"/>
    <w:rsid w:val="000270C0"/>
    <w:rsid w:val="0002760B"/>
    <w:rsid w:val="000318A5"/>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779C"/>
    <w:rsid w:val="00060213"/>
    <w:rsid w:val="00061871"/>
    <w:rsid w:val="00061DD9"/>
    <w:rsid w:val="00065DFB"/>
    <w:rsid w:val="00067A24"/>
    <w:rsid w:val="000715FB"/>
    <w:rsid w:val="0007389A"/>
    <w:rsid w:val="000739E5"/>
    <w:rsid w:val="000751ED"/>
    <w:rsid w:val="00075347"/>
    <w:rsid w:val="00076232"/>
    <w:rsid w:val="00077506"/>
    <w:rsid w:val="000800E6"/>
    <w:rsid w:val="00080BCD"/>
    <w:rsid w:val="00080DEF"/>
    <w:rsid w:val="0008142B"/>
    <w:rsid w:val="0008242B"/>
    <w:rsid w:val="00084C5C"/>
    <w:rsid w:val="0008561A"/>
    <w:rsid w:val="0008667A"/>
    <w:rsid w:val="00087728"/>
    <w:rsid w:val="000906EA"/>
    <w:rsid w:val="0009102E"/>
    <w:rsid w:val="00091A0A"/>
    <w:rsid w:val="0009298E"/>
    <w:rsid w:val="00092A81"/>
    <w:rsid w:val="0009301D"/>
    <w:rsid w:val="00093A46"/>
    <w:rsid w:val="00093DFD"/>
    <w:rsid w:val="00094BCA"/>
    <w:rsid w:val="00095613"/>
    <w:rsid w:val="00096963"/>
    <w:rsid w:val="000979AC"/>
    <w:rsid w:val="00097C4D"/>
    <w:rsid w:val="00097D0F"/>
    <w:rsid w:val="000A0FFF"/>
    <w:rsid w:val="000A105B"/>
    <w:rsid w:val="000A345B"/>
    <w:rsid w:val="000A3B37"/>
    <w:rsid w:val="000A4ECC"/>
    <w:rsid w:val="000A5FE1"/>
    <w:rsid w:val="000A7339"/>
    <w:rsid w:val="000A7378"/>
    <w:rsid w:val="000B1426"/>
    <w:rsid w:val="000B19B0"/>
    <w:rsid w:val="000B3F8A"/>
    <w:rsid w:val="000B4756"/>
    <w:rsid w:val="000B7244"/>
    <w:rsid w:val="000B7FA9"/>
    <w:rsid w:val="000C20CB"/>
    <w:rsid w:val="000C33E1"/>
    <w:rsid w:val="000C5DE1"/>
    <w:rsid w:val="000C7208"/>
    <w:rsid w:val="000D4399"/>
    <w:rsid w:val="000D43F2"/>
    <w:rsid w:val="000D4AEA"/>
    <w:rsid w:val="000D68B2"/>
    <w:rsid w:val="000E0674"/>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E41"/>
    <w:rsid w:val="00106975"/>
    <w:rsid w:val="00106E81"/>
    <w:rsid w:val="00107FB8"/>
    <w:rsid w:val="001107B7"/>
    <w:rsid w:val="001108E4"/>
    <w:rsid w:val="00110C0C"/>
    <w:rsid w:val="001115E2"/>
    <w:rsid w:val="00111E20"/>
    <w:rsid w:val="00115D24"/>
    <w:rsid w:val="001218CE"/>
    <w:rsid w:val="00124AD9"/>
    <w:rsid w:val="0012785F"/>
    <w:rsid w:val="00130ABA"/>
    <w:rsid w:val="00130CB4"/>
    <w:rsid w:val="00130F8D"/>
    <w:rsid w:val="0013166B"/>
    <w:rsid w:val="00131907"/>
    <w:rsid w:val="001331F3"/>
    <w:rsid w:val="00133943"/>
    <w:rsid w:val="00134569"/>
    <w:rsid w:val="00135ECD"/>
    <w:rsid w:val="001364D0"/>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6134"/>
    <w:rsid w:val="0016676F"/>
    <w:rsid w:val="00167CBF"/>
    <w:rsid w:val="00170421"/>
    <w:rsid w:val="00172BCC"/>
    <w:rsid w:val="00173FBF"/>
    <w:rsid w:val="0017644C"/>
    <w:rsid w:val="001768E2"/>
    <w:rsid w:val="0017725F"/>
    <w:rsid w:val="0018010E"/>
    <w:rsid w:val="001813E5"/>
    <w:rsid w:val="00183D53"/>
    <w:rsid w:val="00185481"/>
    <w:rsid w:val="001918F4"/>
    <w:rsid w:val="00192F3C"/>
    <w:rsid w:val="0019438A"/>
    <w:rsid w:val="00197BEE"/>
    <w:rsid w:val="001A214D"/>
    <w:rsid w:val="001A3E09"/>
    <w:rsid w:val="001A6CBB"/>
    <w:rsid w:val="001A71FB"/>
    <w:rsid w:val="001A749A"/>
    <w:rsid w:val="001A7B90"/>
    <w:rsid w:val="001B16A9"/>
    <w:rsid w:val="001B225A"/>
    <w:rsid w:val="001B2D57"/>
    <w:rsid w:val="001B434A"/>
    <w:rsid w:val="001B5536"/>
    <w:rsid w:val="001B6532"/>
    <w:rsid w:val="001B78EE"/>
    <w:rsid w:val="001C056C"/>
    <w:rsid w:val="001C2560"/>
    <w:rsid w:val="001D0A44"/>
    <w:rsid w:val="001D23E6"/>
    <w:rsid w:val="001D5861"/>
    <w:rsid w:val="001D62C0"/>
    <w:rsid w:val="001D70D1"/>
    <w:rsid w:val="001E0A56"/>
    <w:rsid w:val="001E1295"/>
    <w:rsid w:val="001E6B5B"/>
    <w:rsid w:val="001F2583"/>
    <w:rsid w:val="001F28A4"/>
    <w:rsid w:val="001F4A8B"/>
    <w:rsid w:val="001F6804"/>
    <w:rsid w:val="00201836"/>
    <w:rsid w:val="002019B3"/>
    <w:rsid w:val="00202073"/>
    <w:rsid w:val="0020256C"/>
    <w:rsid w:val="00202861"/>
    <w:rsid w:val="0020512D"/>
    <w:rsid w:val="00205B72"/>
    <w:rsid w:val="002100C3"/>
    <w:rsid w:val="00211A4D"/>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B3A"/>
    <w:rsid w:val="00282F2A"/>
    <w:rsid w:val="0028424B"/>
    <w:rsid w:val="00284AB0"/>
    <w:rsid w:val="00285510"/>
    <w:rsid w:val="00285E90"/>
    <w:rsid w:val="00291208"/>
    <w:rsid w:val="00292052"/>
    <w:rsid w:val="00293041"/>
    <w:rsid w:val="00293DB1"/>
    <w:rsid w:val="00296658"/>
    <w:rsid w:val="002A00F2"/>
    <w:rsid w:val="002A0B64"/>
    <w:rsid w:val="002A1808"/>
    <w:rsid w:val="002A3E09"/>
    <w:rsid w:val="002A3F2B"/>
    <w:rsid w:val="002A507D"/>
    <w:rsid w:val="002A563F"/>
    <w:rsid w:val="002A679D"/>
    <w:rsid w:val="002A6FF3"/>
    <w:rsid w:val="002A7DF3"/>
    <w:rsid w:val="002B00CC"/>
    <w:rsid w:val="002B7179"/>
    <w:rsid w:val="002B76C3"/>
    <w:rsid w:val="002C0774"/>
    <w:rsid w:val="002C239C"/>
    <w:rsid w:val="002C29F1"/>
    <w:rsid w:val="002C30CF"/>
    <w:rsid w:val="002C31C4"/>
    <w:rsid w:val="002C38B1"/>
    <w:rsid w:val="002C458B"/>
    <w:rsid w:val="002C5F25"/>
    <w:rsid w:val="002D1C38"/>
    <w:rsid w:val="002D4770"/>
    <w:rsid w:val="002D4F6E"/>
    <w:rsid w:val="002D6740"/>
    <w:rsid w:val="002E00FE"/>
    <w:rsid w:val="002E17F5"/>
    <w:rsid w:val="002E1DEC"/>
    <w:rsid w:val="002E3B5E"/>
    <w:rsid w:val="002E5B2C"/>
    <w:rsid w:val="002E5FF5"/>
    <w:rsid w:val="002E64D2"/>
    <w:rsid w:val="002E68B9"/>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4F73"/>
    <w:rsid w:val="00325850"/>
    <w:rsid w:val="00325F5D"/>
    <w:rsid w:val="00326300"/>
    <w:rsid w:val="00326741"/>
    <w:rsid w:val="00327347"/>
    <w:rsid w:val="0033130A"/>
    <w:rsid w:val="0033252B"/>
    <w:rsid w:val="00332597"/>
    <w:rsid w:val="00333978"/>
    <w:rsid w:val="00334926"/>
    <w:rsid w:val="00334BA5"/>
    <w:rsid w:val="00336CFB"/>
    <w:rsid w:val="00341B01"/>
    <w:rsid w:val="00342119"/>
    <w:rsid w:val="003440CE"/>
    <w:rsid w:val="003442BF"/>
    <w:rsid w:val="00345E1A"/>
    <w:rsid w:val="003474F3"/>
    <w:rsid w:val="0035045B"/>
    <w:rsid w:val="00350991"/>
    <w:rsid w:val="003513A8"/>
    <w:rsid w:val="00353144"/>
    <w:rsid w:val="00353F7F"/>
    <w:rsid w:val="0035406C"/>
    <w:rsid w:val="00357942"/>
    <w:rsid w:val="00357DB8"/>
    <w:rsid w:val="003612E4"/>
    <w:rsid w:val="003633D6"/>
    <w:rsid w:val="0036391A"/>
    <w:rsid w:val="00364A70"/>
    <w:rsid w:val="00364DFA"/>
    <w:rsid w:val="003658E3"/>
    <w:rsid w:val="00367034"/>
    <w:rsid w:val="00367956"/>
    <w:rsid w:val="00367D97"/>
    <w:rsid w:val="00370178"/>
    <w:rsid w:val="003722CB"/>
    <w:rsid w:val="00372EB1"/>
    <w:rsid w:val="003730A5"/>
    <w:rsid w:val="0037549E"/>
    <w:rsid w:val="0037644F"/>
    <w:rsid w:val="00377812"/>
    <w:rsid w:val="00383F47"/>
    <w:rsid w:val="0038687F"/>
    <w:rsid w:val="00386AEE"/>
    <w:rsid w:val="00390E44"/>
    <w:rsid w:val="00390EAD"/>
    <w:rsid w:val="0039109F"/>
    <w:rsid w:val="00391F07"/>
    <w:rsid w:val="00392E5D"/>
    <w:rsid w:val="00392F9C"/>
    <w:rsid w:val="00395304"/>
    <w:rsid w:val="00397AD2"/>
    <w:rsid w:val="003A1F29"/>
    <w:rsid w:val="003A2295"/>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330"/>
    <w:rsid w:val="003C6DDA"/>
    <w:rsid w:val="003C7754"/>
    <w:rsid w:val="003D1851"/>
    <w:rsid w:val="003D1C26"/>
    <w:rsid w:val="003D30D4"/>
    <w:rsid w:val="003D364B"/>
    <w:rsid w:val="003D4C7B"/>
    <w:rsid w:val="003D5A93"/>
    <w:rsid w:val="003D62BC"/>
    <w:rsid w:val="003D63ED"/>
    <w:rsid w:val="003E0CD3"/>
    <w:rsid w:val="003E4801"/>
    <w:rsid w:val="003E6C7A"/>
    <w:rsid w:val="003F0476"/>
    <w:rsid w:val="003F19CB"/>
    <w:rsid w:val="003F251D"/>
    <w:rsid w:val="003F2BBC"/>
    <w:rsid w:val="003F2F0F"/>
    <w:rsid w:val="003F415D"/>
    <w:rsid w:val="003F454D"/>
    <w:rsid w:val="003F4F12"/>
    <w:rsid w:val="003F515D"/>
    <w:rsid w:val="003F5568"/>
    <w:rsid w:val="003F704C"/>
    <w:rsid w:val="004008A1"/>
    <w:rsid w:val="00401B3D"/>
    <w:rsid w:val="004020F2"/>
    <w:rsid w:val="00406853"/>
    <w:rsid w:val="004077DC"/>
    <w:rsid w:val="004105B2"/>
    <w:rsid w:val="00412595"/>
    <w:rsid w:val="00412902"/>
    <w:rsid w:val="00413B9C"/>
    <w:rsid w:val="00413D41"/>
    <w:rsid w:val="00414016"/>
    <w:rsid w:val="00416BAC"/>
    <w:rsid w:val="00416CD9"/>
    <w:rsid w:val="0041770B"/>
    <w:rsid w:val="00423875"/>
    <w:rsid w:val="00424292"/>
    <w:rsid w:val="0042611C"/>
    <w:rsid w:val="00427141"/>
    <w:rsid w:val="00430FE6"/>
    <w:rsid w:val="004325C2"/>
    <w:rsid w:val="00432C80"/>
    <w:rsid w:val="004331F6"/>
    <w:rsid w:val="004339EE"/>
    <w:rsid w:val="00434924"/>
    <w:rsid w:val="0043517B"/>
    <w:rsid w:val="00436DB1"/>
    <w:rsid w:val="0043776D"/>
    <w:rsid w:val="00437DA2"/>
    <w:rsid w:val="0044126D"/>
    <w:rsid w:val="004437C5"/>
    <w:rsid w:val="0044391C"/>
    <w:rsid w:val="00444401"/>
    <w:rsid w:val="00444FEF"/>
    <w:rsid w:val="00445005"/>
    <w:rsid w:val="00445814"/>
    <w:rsid w:val="004464F7"/>
    <w:rsid w:val="004466DE"/>
    <w:rsid w:val="00447220"/>
    <w:rsid w:val="004507F2"/>
    <w:rsid w:val="00450AAA"/>
    <w:rsid w:val="00452438"/>
    <w:rsid w:val="00452B9B"/>
    <w:rsid w:val="00452EA5"/>
    <w:rsid w:val="00454151"/>
    <w:rsid w:val="00454339"/>
    <w:rsid w:val="0045567F"/>
    <w:rsid w:val="00456FBE"/>
    <w:rsid w:val="00457CC3"/>
    <w:rsid w:val="00457D5D"/>
    <w:rsid w:val="00461EDD"/>
    <w:rsid w:val="004637EC"/>
    <w:rsid w:val="004646AA"/>
    <w:rsid w:val="00464EF3"/>
    <w:rsid w:val="00465F20"/>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13D"/>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602"/>
    <w:rsid w:val="004F692C"/>
    <w:rsid w:val="004F6E86"/>
    <w:rsid w:val="004F7474"/>
    <w:rsid w:val="004F77F0"/>
    <w:rsid w:val="004F7A44"/>
    <w:rsid w:val="00501013"/>
    <w:rsid w:val="00501D55"/>
    <w:rsid w:val="00502D72"/>
    <w:rsid w:val="00503BBD"/>
    <w:rsid w:val="00506117"/>
    <w:rsid w:val="00510A28"/>
    <w:rsid w:val="00511B25"/>
    <w:rsid w:val="00512DD9"/>
    <w:rsid w:val="00512FEB"/>
    <w:rsid w:val="00515B3E"/>
    <w:rsid w:val="005161C6"/>
    <w:rsid w:val="00516D9C"/>
    <w:rsid w:val="0052116C"/>
    <w:rsid w:val="00522C1A"/>
    <w:rsid w:val="00522EF2"/>
    <w:rsid w:val="005239D1"/>
    <w:rsid w:val="005247FD"/>
    <w:rsid w:val="005255E7"/>
    <w:rsid w:val="00536329"/>
    <w:rsid w:val="0053633C"/>
    <w:rsid w:val="005376FD"/>
    <w:rsid w:val="00542E8A"/>
    <w:rsid w:val="00543AF5"/>
    <w:rsid w:val="00544A7E"/>
    <w:rsid w:val="00544CBF"/>
    <w:rsid w:val="00546197"/>
    <w:rsid w:val="005462B4"/>
    <w:rsid w:val="00546DC4"/>
    <w:rsid w:val="00547B37"/>
    <w:rsid w:val="00550F78"/>
    <w:rsid w:val="0055312D"/>
    <w:rsid w:val="00554303"/>
    <w:rsid w:val="00554AD3"/>
    <w:rsid w:val="00556420"/>
    <w:rsid w:val="005569CA"/>
    <w:rsid w:val="00557478"/>
    <w:rsid w:val="00561EDD"/>
    <w:rsid w:val="00563934"/>
    <w:rsid w:val="00563E9D"/>
    <w:rsid w:val="00564AF7"/>
    <w:rsid w:val="00565639"/>
    <w:rsid w:val="005668A9"/>
    <w:rsid w:val="0057015A"/>
    <w:rsid w:val="005702AC"/>
    <w:rsid w:val="00571329"/>
    <w:rsid w:val="0057147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7DE2"/>
    <w:rsid w:val="005D12EF"/>
    <w:rsid w:val="005D1503"/>
    <w:rsid w:val="005D198C"/>
    <w:rsid w:val="005D31BD"/>
    <w:rsid w:val="005D5A47"/>
    <w:rsid w:val="005D5DCE"/>
    <w:rsid w:val="005D5E84"/>
    <w:rsid w:val="005D7E72"/>
    <w:rsid w:val="005E0D16"/>
    <w:rsid w:val="005E26E7"/>
    <w:rsid w:val="005E3323"/>
    <w:rsid w:val="005E38A2"/>
    <w:rsid w:val="005E5C30"/>
    <w:rsid w:val="005E6A9D"/>
    <w:rsid w:val="005E6D8A"/>
    <w:rsid w:val="005F25F4"/>
    <w:rsid w:val="005F72EF"/>
    <w:rsid w:val="005F7F35"/>
    <w:rsid w:val="006010D3"/>
    <w:rsid w:val="00601AF0"/>
    <w:rsid w:val="00603E90"/>
    <w:rsid w:val="00606366"/>
    <w:rsid w:val="00607910"/>
    <w:rsid w:val="00607CC6"/>
    <w:rsid w:val="00611207"/>
    <w:rsid w:val="00612705"/>
    <w:rsid w:val="0061315E"/>
    <w:rsid w:val="00614774"/>
    <w:rsid w:val="0061582C"/>
    <w:rsid w:val="00616E69"/>
    <w:rsid w:val="00617B16"/>
    <w:rsid w:val="00620BFA"/>
    <w:rsid w:val="00624BA3"/>
    <w:rsid w:val="006263F1"/>
    <w:rsid w:val="00626420"/>
    <w:rsid w:val="0063131A"/>
    <w:rsid w:val="006340EC"/>
    <w:rsid w:val="00635AD4"/>
    <w:rsid w:val="00636E58"/>
    <w:rsid w:val="00636F4E"/>
    <w:rsid w:val="00637C91"/>
    <w:rsid w:val="00640E8B"/>
    <w:rsid w:val="0064200C"/>
    <w:rsid w:val="0064461F"/>
    <w:rsid w:val="006461DE"/>
    <w:rsid w:val="00646349"/>
    <w:rsid w:val="00646771"/>
    <w:rsid w:val="0064681E"/>
    <w:rsid w:val="00646C48"/>
    <w:rsid w:val="0064794D"/>
    <w:rsid w:val="00647DA3"/>
    <w:rsid w:val="00650A59"/>
    <w:rsid w:val="00650F9D"/>
    <w:rsid w:val="00651825"/>
    <w:rsid w:val="00654008"/>
    <w:rsid w:val="006547B5"/>
    <w:rsid w:val="00655596"/>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1EC2"/>
    <w:rsid w:val="006933CB"/>
    <w:rsid w:val="00693ADA"/>
    <w:rsid w:val="00693FF6"/>
    <w:rsid w:val="00694717"/>
    <w:rsid w:val="006A34B5"/>
    <w:rsid w:val="006A38DC"/>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681"/>
    <w:rsid w:val="006C17FC"/>
    <w:rsid w:val="006C577A"/>
    <w:rsid w:val="006D0315"/>
    <w:rsid w:val="006D086F"/>
    <w:rsid w:val="006D2D12"/>
    <w:rsid w:val="006D672C"/>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047ED"/>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5275"/>
    <w:rsid w:val="00755794"/>
    <w:rsid w:val="007557E8"/>
    <w:rsid w:val="00756137"/>
    <w:rsid w:val="00756A21"/>
    <w:rsid w:val="00757478"/>
    <w:rsid w:val="007577AA"/>
    <w:rsid w:val="007608DE"/>
    <w:rsid w:val="00760AA9"/>
    <w:rsid w:val="00760CD9"/>
    <w:rsid w:val="00761F9C"/>
    <w:rsid w:val="00763C61"/>
    <w:rsid w:val="00763F4C"/>
    <w:rsid w:val="007665DD"/>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77FD3"/>
    <w:rsid w:val="00781111"/>
    <w:rsid w:val="007827A9"/>
    <w:rsid w:val="00784160"/>
    <w:rsid w:val="0078596F"/>
    <w:rsid w:val="00787258"/>
    <w:rsid w:val="007908C8"/>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3767"/>
    <w:rsid w:val="007C45D0"/>
    <w:rsid w:val="007C5334"/>
    <w:rsid w:val="007C695C"/>
    <w:rsid w:val="007C7201"/>
    <w:rsid w:val="007C7CA6"/>
    <w:rsid w:val="007D1213"/>
    <w:rsid w:val="007D1245"/>
    <w:rsid w:val="007D2BE4"/>
    <w:rsid w:val="007D4ADC"/>
    <w:rsid w:val="007D5BDE"/>
    <w:rsid w:val="007D7070"/>
    <w:rsid w:val="007D751C"/>
    <w:rsid w:val="007E0FB6"/>
    <w:rsid w:val="007E3B45"/>
    <w:rsid w:val="007E3F78"/>
    <w:rsid w:val="007E5706"/>
    <w:rsid w:val="007E5756"/>
    <w:rsid w:val="007E5773"/>
    <w:rsid w:val="007E6310"/>
    <w:rsid w:val="007E65C1"/>
    <w:rsid w:val="007E69E9"/>
    <w:rsid w:val="007E73A9"/>
    <w:rsid w:val="007E79A0"/>
    <w:rsid w:val="007F19BC"/>
    <w:rsid w:val="007F6392"/>
    <w:rsid w:val="008037B5"/>
    <w:rsid w:val="00803D74"/>
    <w:rsid w:val="00805A4B"/>
    <w:rsid w:val="0080673D"/>
    <w:rsid w:val="0080704D"/>
    <w:rsid w:val="00807DE6"/>
    <w:rsid w:val="00810DD8"/>
    <w:rsid w:val="00813519"/>
    <w:rsid w:val="00814244"/>
    <w:rsid w:val="00815536"/>
    <w:rsid w:val="00816B3B"/>
    <w:rsid w:val="008172C5"/>
    <w:rsid w:val="008175CE"/>
    <w:rsid w:val="00820F25"/>
    <w:rsid w:val="00821315"/>
    <w:rsid w:val="00821D41"/>
    <w:rsid w:val="0082255F"/>
    <w:rsid w:val="00822945"/>
    <w:rsid w:val="00823BAE"/>
    <w:rsid w:val="00825150"/>
    <w:rsid w:val="008270F1"/>
    <w:rsid w:val="00827D41"/>
    <w:rsid w:val="00830510"/>
    <w:rsid w:val="0083161D"/>
    <w:rsid w:val="00831995"/>
    <w:rsid w:val="00832291"/>
    <w:rsid w:val="00832CFA"/>
    <w:rsid w:val="008348FD"/>
    <w:rsid w:val="00840FB7"/>
    <w:rsid w:val="008427CA"/>
    <w:rsid w:val="00842CF7"/>
    <w:rsid w:val="00843D3E"/>
    <w:rsid w:val="00844021"/>
    <w:rsid w:val="00844AD8"/>
    <w:rsid w:val="008463B1"/>
    <w:rsid w:val="008501B6"/>
    <w:rsid w:val="00850A04"/>
    <w:rsid w:val="008513B7"/>
    <w:rsid w:val="00852575"/>
    <w:rsid w:val="00853442"/>
    <w:rsid w:val="00854307"/>
    <w:rsid w:val="00855E69"/>
    <w:rsid w:val="0085683D"/>
    <w:rsid w:val="00857B72"/>
    <w:rsid w:val="00860963"/>
    <w:rsid w:val="008613E8"/>
    <w:rsid w:val="00861C53"/>
    <w:rsid w:val="008620F4"/>
    <w:rsid w:val="008625B2"/>
    <w:rsid w:val="0086492E"/>
    <w:rsid w:val="00865C10"/>
    <w:rsid w:val="00867256"/>
    <w:rsid w:val="008676B1"/>
    <w:rsid w:val="0087149F"/>
    <w:rsid w:val="008726B3"/>
    <w:rsid w:val="008729A8"/>
    <w:rsid w:val="0087380E"/>
    <w:rsid w:val="00873C13"/>
    <w:rsid w:val="008741E8"/>
    <w:rsid w:val="00877CB7"/>
    <w:rsid w:val="00886E5C"/>
    <w:rsid w:val="00887A29"/>
    <w:rsid w:val="00890DDD"/>
    <w:rsid w:val="00890FFB"/>
    <w:rsid w:val="00891AC4"/>
    <w:rsid w:val="00892032"/>
    <w:rsid w:val="008921CE"/>
    <w:rsid w:val="00893144"/>
    <w:rsid w:val="0089675F"/>
    <w:rsid w:val="00897618"/>
    <w:rsid w:val="00897E73"/>
    <w:rsid w:val="008A0625"/>
    <w:rsid w:val="008A2042"/>
    <w:rsid w:val="008A222C"/>
    <w:rsid w:val="008A28F0"/>
    <w:rsid w:val="008A69AB"/>
    <w:rsid w:val="008B00DD"/>
    <w:rsid w:val="008B1AA2"/>
    <w:rsid w:val="008B27D6"/>
    <w:rsid w:val="008B462C"/>
    <w:rsid w:val="008B52D7"/>
    <w:rsid w:val="008B5A5F"/>
    <w:rsid w:val="008B6112"/>
    <w:rsid w:val="008B64A8"/>
    <w:rsid w:val="008B65D2"/>
    <w:rsid w:val="008B6B53"/>
    <w:rsid w:val="008B78F7"/>
    <w:rsid w:val="008C2287"/>
    <w:rsid w:val="008C5715"/>
    <w:rsid w:val="008D0494"/>
    <w:rsid w:val="008D1137"/>
    <w:rsid w:val="008D1999"/>
    <w:rsid w:val="008D2855"/>
    <w:rsid w:val="008D2B15"/>
    <w:rsid w:val="008D3202"/>
    <w:rsid w:val="008D4DFB"/>
    <w:rsid w:val="008D605F"/>
    <w:rsid w:val="008E12A6"/>
    <w:rsid w:val="008E1D14"/>
    <w:rsid w:val="008E2560"/>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121"/>
    <w:rsid w:val="009034EE"/>
    <w:rsid w:val="009036B3"/>
    <w:rsid w:val="009042B3"/>
    <w:rsid w:val="00904AA4"/>
    <w:rsid w:val="00905580"/>
    <w:rsid w:val="009062E6"/>
    <w:rsid w:val="00906F9E"/>
    <w:rsid w:val="009074C2"/>
    <w:rsid w:val="00910757"/>
    <w:rsid w:val="00911A78"/>
    <w:rsid w:val="00912371"/>
    <w:rsid w:val="00913E66"/>
    <w:rsid w:val="00914940"/>
    <w:rsid w:val="00914C20"/>
    <w:rsid w:val="00914CF0"/>
    <w:rsid w:val="00917FF2"/>
    <w:rsid w:val="009213BB"/>
    <w:rsid w:val="00921483"/>
    <w:rsid w:val="00921911"/>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344C"/>
    <w:rsid w:val="00984E9A"/>
    <w:rsid w:val="00985C91"/>
    <w:rsid w:val="00986307"/>
    <w:rsid w:val="00987437"/>
    <w:rsid w:val="00987611"/>
    <w:rsid w:val="00991AF9"/>
    <w:rsid w:val="00994BDB"/>
    <w:rsid w:val="00995B98"/>
    <w:rsid w:val="009A037C"/>
    <w:rsid w:val="009A2976"/>
    <w:rsid w:val="009A3248"/>
    <w:rsid w:val="009A3600"/>
    <w:rsid w:val="009A3DC4"/>
    <w:rsid w:val="009A4474"/>
    <w:rsid w:val="009A4AEC"/>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1F3B"/>
    <w:rsid w:val="009E2532"/>
    <w:rsid w:val="009E31C5"/>
    <w:rsid w:val="009E3325"/>
    <w:rsid w:val="009E3B72"/>
    <w:rsid w:val="009E413C"/>
    <w:rsid w:val="009E5385"/>
    <w:rsid w:val="009E6A5E"/>
    <w:rsid w:val="009E6D72"/>
    <w:rsid w:val="009F0E70"/>
    <w:rsid w:val="009F28D4"/>
    <w:rsid w:val="009F42F6"/>
    <w:rsid w:val="009F4799"/>
    <w:rsid w:val="009F4897"/>
    <w:rsid w:val="009F5A33"/>
    <w:rsid w:val="009F5BDD"/>
    <w:rsid w:val="009F77A4"/>
    <w:rsid w:val="00A02709"/>
    <w:rsid w:val="00A029BF"/>
    <w:rsid w:val="00A034AE"/>
    <w:rsid w:val="00A046A4"/>
    <w:rsid w:val="00A04FD2"/>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5172"/>
    <w:rsid w:val="00A367A7"/>
    <w:rsid w:val="00A37504"/>
    <w:rsid w:val="00A37B34"/>
    <w:rsid w:val="00A37DE9"/>
    <w:rsid w:val="00A41356"/>
    <w:rsid w:val="00A41616"/>
    <w:rsid w:val="00A43A56"/>
    <w:rsid w:val="00A45198"/>
    <w:rsid w:val="00A45814"/>
    <w:rsid w:val="00A47619"/>
    <w:rsid w:val="00A47841"/>
    <w:rsid w:val="00A47B8D"/>
    <w:rsid w:val="00A50495"/>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10F1"/>
    <w:rsid w:val="00A71888"/>
    <w:rsid w:val="00A7219B"/>
    <w:rsid w:val="00A73934"/>
    <w:rsid w:val="00A73B48"/>
    <w:rsid w:val="00A751EA"/>
    <w:rsid w:val="00A769FF"/>
    <w:rsid w:val="00A8028D"/>
    <w:rsid w:val="00A8142A"/>
    <w:rsid w:val="00A83BDC"/>
    <w:rsid w:val="00A86CF7"/>
    <w:rsid w:val="00A8716A"/>
    <w:rsid w:val="00A87212"/>
    <w:rsid w:val="00A92534"/>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1C75"/>
    <w:rsid w:val="00AC432B"/>
    <w:rsid w:val="00AC7025"/>
    <w:rsid w:val="00AD078C"/>
    <w:rsid w:val="00AD0F53"/>
    <w:rsid w:val="00AD143F"/>
    <w:rsid w:val="00AD187A"/>
    <w:rsid w:val="00AD1E82"/>
    <w:rsid w:val="00AD2E2C"/>
    <w:rsid w:val="00AD3AB7"/>
    <w:rsid w:val="00AD3C3D"/>
    <w:rsid w:val="00AD66E9"/>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3404"/>
    <w:rsid w:val="00B336E0"/>
    <w:rsid w:val="00B33DDB"/>
    <w:rsid w:val="00B33EAD"/>
    <w:rsid w:val="00B3448D"/>
    <w:rsid w:val="00B35001"/>
    <w:rsid w:val="00B35385"/>
    <w:rsid w:val="00B353F3"/>
    <w:rsid w:val="00B371BC"/>
    <w:rsid w:val="00B378A6"/>
    <w:rsid w:val="00B4184F"/>
    <w:rsid w:val="00B41C21"/>
    <w:rsid w:val="00B42479"/>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E1A"/>
    <w:rsid w:val="00BB0042"/>
    <w:rsid w:val="00BB1B78"/>
    <w:rsid w:val="00BB279B"/>
    <w:rsid w:val="00BB398B"/>
    <w:rsid w:val="00BB54BC"/>
    <w:rsid w:val="00BB7C2E"/>
    <w:rsid w:val="00BC3165"/>
    <w:rsid w:val="00BC32DF"/>
    <w:rsid w:val="00BC76EE"/>
    <w:rsid w:val="00BC7EAB"/>
    <w:rsid w:val="00BD0B88"/>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D3C"/>
    <w:rsid w:val="00C10325"/>
    <w:rsid w:val="00C106B1"/>
    <w:rsid w:val="00C10A28"/>
    <w:rsid w:val="00C11446"/>
    <w:rsid w:val="00C12117"/>
    <w:rsid w:val="00C13122"/>
    <w:rsid w:val="00C13A1F"/>
    <w:rsid w:val="00C150CA"/>
    <w:rsid w:val="00C159E1"/>
    <w:rsid w:val="00C15B40"/>
    <w:rsid w:val="00C200D2"/>
    <w:rsid w:val="00C20465"/>
    <w:rsid w:val="00C21C3F"/>
    <w:rsid w:val="00C22CB9"/>
    <w:rsid w:val="00C2349E"/>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81681"/>
    <w:rsid w:val="00C82AAC"/>
    <w:rsid w:val="00C832BD"/>
    <w:rsid w:val="00C858F9"/>
    <w:rsid w:val="00C85BBC"/>
    <w:rsid w:val="00C86FF1"/>
    <w:rsid w:val="00C870D4"/>
    <w:rsid w:val="00C873B6"/>
    <w:rsid w:val="00C914FD"/>
    <w:rsid w:val="00C9326A"/>
    <w:rsid w:val="00C968E5"/>
    <w:rsid w:val="00C978B9"/>
    <w:rsid w:val="00CA5AD1"/>
    <w:rsid w:val="00CA632D"/>
    <w:rsid w:val="00CA78E7"/>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21AEE"/>
    <w:rsid w:val="00D21FA0"/>
    <w:rsid w:val="00D221D8"/>
    <w:rsid w:val="00D233F3"/>
    <w:rsid w:val="00D2404D"/>
    <w:rsid w:val="00D244AF"/>
    <w:rsid w:val="00D2472A"/>
    <w:rsid w:val="00D24AFD"/>
    <w:rsid w:val="00D24F29"/>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4E5"/>
    <w:rsid w:val="00D574EE"/>
    <w:rsid w:val="00D60EAE"/>
    <w:rsid w:val="00D61E57"/>
    <w:rsid w:val="00D62247"/>
    <w:rsid w:val="00D62EE6"/>
    <w:rsid w:val="00D63B93"/>
    <w:rsid w:val="00D64D32"/>
    <w:rsid w:val="00D65FD5"/>
    <w:rsid w:val="00D66029"/>
    <w:rsid w:val="00D70A3E"/>
    <w:rsid w:val="00D7169B"/>
    <w:rsid w:val="00D7630A"/>
    <w:rsid w:val="00D827C5"/>
    <w:rsid w:val="00D82DB2"/>
    <w:rsid w:val="00D83978"/>
    <w:rsid w:val="00D851C7"/>
    <w:rsid w:val="00D87866"/>
    <w:rsid w:val="00D87D71"/>
    <w:rsid w:val="00D90A7A"/>
    <w:rsid w:val="00D90D4B"/>
    <w:rsid w:val="00D93D6B"/>
    <w:rsid w:val="00D94D07"/>
    <w:rsid w:val="00D96193"/>
    <w:rsid w:val="00D97A17"/>
    <w:rsid w:val="00DA599F"/>
    <w:rsid w:val="00DA6DBB"/>
    <w:rsid w:val="00DA787B"/>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43C6"/>
    <w:rsid w:val="00E14C4D"/>
    <w:rsid w:val="00E15916"/>
    <w:rsid w:val="00E22756"/>
    <w:rsid w:val="00E22C12"/>
    <w:rsid w:val="00E2308C"/>
    <w:rsid w:val="00E23482"/>
    <w:rsid w:val="00E236ED"/>
    <w:rsid w:val="00E23900"/>
    <w:rsid w:val="00E26831"/>
    <w:rsid w:val="00E32D0E"/>
    <w:rsid w:val="00E33B9B"/>
    <w:rsid w:val="00E34560"/>
    <w:rsid w:val="00E35129"/>
    <w:rsid w:val="00E36613"/>
    <w:rsid w:val="00E36989"/>
    <w:rsid w:val="00E375C8"/>
    <w:rsid w:val="00E37BC8"/>
    <w:rsid w:val="00E37DA9"/>
    <w:rsid w:val="00E41DFC"/>
    <w:rsid w:val="00E4240E"/>
    <w:rsid w:val="00E433CC"/>
    <w:rsid w:val="00E4360C"/>
    <w:rsid w:val="00E4594C"/>
    <w:rsid w:val="00E47F42"/>
    <w:rsid w:val="00E5213E"/>
    <w:rsid w:val="00E542ED"/>
    <w:rsid w:val="00E542F6"/>
    <w:rsid w:val="00E57DF4"/>
    <w:rsid w:val="00E61E91"/>
    <w:rsid w:val="00E63F04"/>
    <w:rsid w:val="00E64932"/>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68CF"/>
    <w:rsid w:val="00E96F9B"/>
    <w:rsid w:val="00EA25B8"/>
    <w:rsid w:val="00EA2C85"/>
    <w:rsid w:val="00EA4399"/>
    <w:rsid w:val="00EA4BCA"/>
    <w:rsid w:val="00EA6C8A"/>
    <w:rsid w:val="00EB0E5B"/>
    <w:rsid w:val="00EB1E39"/>
    <w:rsid w:val="00EB300C"/>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71E8"/>
    <w:rsid w:val="00F37FDF"/>
    <w:rsid w:val="00F419C0"/>
    <w:rsid w:val="00F42311"/>
    <w:rsid w:val="00F42AB8"/>
    <w:rsid w:val="00F471DC"/>
    <w:rsid w:val="00F50F24"/>
    <w:rsid w:val="00F514C5"/>
    <w:rsid w:val="00F51B51"/>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EAF"/>
    <w:rsid w:val="00F961C5"/>
    <w:rsid w:val="00F9648C"/>
    <w:rsid w:val="00F9769B"/>
    <w:rsid w:val="00F97990"/>
    <w:rsid w:val="00FA002B"/>
    <w:rsid w:val="00FA140C"/>
    <w:rsid w:val="00FA1481"/>
    <w:rsid w:val="00FA55AD"/>
    <w:rsid w:val="00FA5E4F"/>
    <w:rsid w:val="00FA5FF1"/>
    <w:rsid w:val="00FA62B2"/>
    <w:rsid w:val="00FA643A"/>
    <w:rsid w:val="00FA6C6C"/>
    <w:rsid w:val="00FA7086"/>
    <w:rsid w:val="00FB0602"/>
    <w:rsid w:val="00FB2D44"/>
    <w:rsid w:val="00FB46A6"/>
    <w:rsid w:val="00FB48CE"/>
    <w:rsid w:val="00FC4348"/>
    <w:rsid w:val="00FC4908"/>
    <w:rsid w:val="00FC55C9"/>
    <w:rsid w:val="00FD062D"/>
    <w:rsid w:val="00FD1D88"/>
    <w:rsid w:val="00FD3854"/>
    <w:rsid w:val="00FE0729"/>
    <w:rsid w:val="00FE1FA1"/>
    <w:rsid w:val="00FE2A63"/>
    <w:rsid w:val="00FE676B"/>
    <w:rsid w:val="00FE72D7"/>
    <w:rsid w:val="00FF09E4"/>
    <w:rsid w:val="00FF1E67"/>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8E9544F6-173A-4C92-A120-8CE176778527}">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cf6dc0cf-1d45-4a2f-a37f-b5391cb0490c"/>
    <ds:schemaRef ds:uri="http://schemas.microsoft.com/office/2006/metadata/properties"/>
    <ds:schemaRef ds:uri="http://schemas.openxmlformats.org/package/2006/metadata/core-properties"/>
    <ds:schemaRef ds:uri="242c32be-31bf-422c-ab0d-7abc8ae381ac"/>
    <ds:schemaRef ds:uri="http://purl.org/dc/terms/"/>
  </ds:schemaRefs>
</ds:datastoreItem>
</file>

<file path=customXml/itemProps3.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1467</Words>
  <Characters>7693</Characters>
  <Application>Microsoft Office Word</Application>
  <DocSecurity>0</DocSecurity>
  <Lines>641</Lines>
  <Paragraphs>295</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3</cp:revision>
  <cp:lastPrinted>2022-11-18T15:12:00Z</cp:lastPrinted>
  <dcterms:created xsi:type="dcterms:W3CDTF">2023-03-24T09:13:00Z</dcterms:created>
  <dcterms:modified xsi:type="dcterms:W3CDTF">2023-03-29T12:18:00Z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