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1C39A6F4"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1118A">
                              <w:rPr>
                                <w:rFonts w:ascii="Verdana" w:hAnsi="Verdana" w:cs="Arial"/>
                                <w:b/>
                                <w:bCs/>
                                <w:sz w:val="18"/>
                                <w:szCs w:val="18"/>
                              </w:rPr>
                              <w:t>20</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February 2024</w:t>
                            </w:r>
                          </w:p>
                          <w:p w14:paraId="217345FE" w14:textId="54565F1D"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11:00-13:00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1C39A6F4"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1118A">
                        <w:rPr>
                          <w:rFonts w:ascii="Verdana" w:hAnsi="Verdana" w:cs="Arial"/>
                          <w:b/>
                          <w:bCs/>
                          <w:sz w:val="18"/>
                          <w:szCs w:val="18"/>
                        </w:rPr>
                        <w:t>20</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February 2024</w:t>
                      </w:r>
                    </w:p>
                    <w:p w14:paraId="217345FE" w14:textId="54565F1D"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11:00-13:00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313C9FCB"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3D59DD23" w:rsidR="00335F5F" w:rsidRPr="008E374B" w:rsidRDefault="00276992" w:rsidP="00276992">
            <w:pPr>
              <w:spacing w:line="276" w:lineRule="auto"/>
              <w:rPr>
                <w:rFonts w:ascii="Verdana" w:eastAsia="Times New Roman" w:hAnsi="Verdana" w:cs="Times New Roman"/>
                <w:sz w:val="24"/>
                <w:szCs w:val="24"/>
              </w:rPr>
            </w:pPr>
            <w:r w:rsidRPr="00F5217C">
              <w:rPr>
                <w:rFonts w:ascii="Verdana" w:eastAsia="Times New Roman" w:hAnsi="Verdana" w:cs="Times New Roman"/>
                <w:sz w:val="24"/>
                <w:szCs w:val="24"/>
              </w:rPr>
              <w:t>Chief Finance Officer, Beverl</w:t>
            </w:r>
            <w:r>
              <w:rPr>
                <w:rFonts w:ascii="Verdana" w:eastAsia="Times New Roman" w:hAnsi="Verdana" w:cs="Times New Roman"/>
                <w:sz w:val="24"/>
                <w:szCs w:val="24"/>
              </w:rPr>
              <w:t>e</w:t>
            </w:r>
            <w:r w:rsidRPr="00F5217C">
              <w:rPr>
                <w:rFonts w:ascii="Verdana" w:eastAsia="Times New Roman" w:hAnsi="Verdana" w:cs="Times New Roman"/>
                <w:sz w:val="24"/>
                <w:szCs w:val="24"/>
              </w:rPr>
              <w:t>y Peatling OPCC (CFO)</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607EEBCB" w14:textId="5DCC2895" w:rsidR="009B4EDE" w:rsidRPr="009B4EDE" w:rsidRDefault="00BF06EE" w:rsidP="00A37843">
            <w:pPr>
              <w:spacing w:line="276" w:lineRule="auto"/>
              <w:rPr>
                <w:rFonts w:ascii="Verdana" w:eastAsia="Times New Roman" w:hAnsi="Verdana" w:cs="Times New Roman"/>
                <w:i/>
                <w:iCs/>
                <w:sz w:val="24"/>
                <w:szCs w:val="24"/>
              </w:rPr>
            </w:pPr>
            <w:r>
              <w:rPr>
                <w:rFonts w:ascii="Verdana" w:eastAsia="Times New Roman" w:hAnsi="Verdana" w:cs="Times New Roman"/>
                <w:sz w:val="24"/>
                <w:szCs w:val="24"/>
              </w:rPr>
              <w:t>Head of Finance</w:t>
            </w:r>
            <w:r w:rsidR="009B4EDE">
              <w:rPr>
                <w:rFonts w:ascii="Verdana" w:eastAsia="Times New Roman" w:hAnsi="Verdana" w:cs="Times New Roman"/>
                <w:sz w:val="24"/>
                <w:szCs w:val="24"/>
              </w:rPr>
              <w:t xml:space="preserve">, </w:t>
            </w:r>
            <w:r w:rsidR="005A4BB3">
              <w:rPr>
                <w:rFonts w:ascii="Verdana" w:eastAsia="Times New Roman" w:hAnsi="Verdana" w:cs="Times New Roman"/>
                <w:sz w:val="24"/>
                <w:szCs w:val="24"/>
              </w:rPr>
              <w:t>Nicola</w:t>
            </w:r>
            <w:r>
              <w:rPr>
                <w:rFonts w:ascii="Verdana" w:eastAsia="Times New Roman" w:hAnsi="Verdana" w:cs="Times New Roman"/>
                <w:sz w:val="24"/>
                <w:szCs w:val="24"/>
              </w:rPr>
              <w:t xml:space="preserve"> Davies</w:t>
            </w:r>
            <w:r w:rsidR="009B4EDE">
              <w:rPr>
                <w:rFonts w:ascii="Verdana" w:eastAsia="Times New Roman" w:hAnsi="Verdana" w:cs="Times New Roman"/>
                <w:sz w:val="24"/>
                <w:szCs w:val="24"/>
              </w:rPr>
              <w:t xml:space="preserve"> (</w:t>
            </w:r>
            <w:r>
              <w:rPr>
                <w:rFonts w:ascii="Verdana" w:eastAsia="Times New Roman" w:hAnsi="Verdana" w:cs="Times New Roman"/>
                <w:sz w:val="24"/>
                <w:szCs w:val="24"/>
              </w:rPr>
              <w:t>ND</w:t>
            </w:r>
            <w:r w:rsidR="009B4EDE">
              <w:rPr>
                <w:rFonts w:ascii="Verdana" w:eastAsia="Times New Roman" w:hAnsi="Verdana" w:cs="Times New Roman"/>
                <w:sz w:val="24"/>
                <w:szCs w:val="24"/>
              </w:rPr>
              <w:t xml:space="preserve">) </w:t>
            </w:r>
            <w:r w:rsidR="009B4EDE" w:rsidRPr="009B4EDE">
              <w:rPr>
                <w:rFonts w:ascii="Verdana" w:eastAsia="Times New Roman" w:hAnsi="Verdana" w:cs="Times New Roman"/>
                <w:i/>
                <w:iCs/>
                <w:sz w:val="24"/>
                <w:szCs w:val="24"/>
              </w:rPr>
              <w:t xml:space="preserve">agenda item </w:t>
            </w:r>
            <w:r>
              <w:rPr>
                <w:rFonts w:ascii="Verdana" w:eastAsia="Times New Roman" w:hAnsi="Verdana" w:cs="Times New Roman"/>
                <w:i/>
                <w:iCs/>
                <w:sz w:val="24"/>
                <w:szCs w:val="24"/>
              </w:rPr>
              <w:t>3</w:t>
            </w:r>
            <w:r w:rsidR="009B4EDE" w:rsidRPr="009B4EDE">
              <w:rPr>
                <w:rFonts w:ascii="Verdana" w:eastAsia="Times New Roman" w:hAnsi="Verdana" w:cs="Times New Roman"/>
                <w:i/>
                <w:iCs/>
                <w:sz w:val="24"/>
                <w:szCs w:val="24"/>
              </w:rPr>
              <w:t xml:space="preserve"> (</w:t>
            </w:r>
            <w:r>
              <w:rPr>
                <w:rFonts w:ascii="Verdana" w:eastAsia="Times New Roman" w:hAnsi="Verdana" w:cs="Times New Roman"/>
                <w:i/>
                <w:iCs/>
                <w:sz w:val="24"/>
                <w:szCs w:val="24"/>
              </w:rPr>
              <w:t>d</w:t>
            </w:r>
            <w:r w:rsidR="009B4EDE" w:rsidRPr="009B4EDE">
              <w:rPr>
                <w:rFonts w:ascii="Verdana" w:eastAsia="Times New Roman" w:hAnsi="Verdana" w:cs="Times New Roman"/>
                <w:i/>
                <w:iCs/>
                <w:sz w:val="24"/>
                <w:szCs w:val="24"/>
              </w:rPr>
              <w:t>) only</w:t>
            </w:r>
          </w:p>
          <w:p w14:paraId="0C878CCC" w14:textId="2A8942DC" w:rsidR="009B4EDE" w:rsidRDefault="009B4EDE"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T/Supt </w:t>
            </w:r>
            <w:r w:rsidR="00276992">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sidR="00276992">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25104074" w14:textId="6063532D" w:rsidR="000B2DB2" w:rsidRPr="008E374B" w:rsidRDefault="00BF06EE"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rPr>
              <w:t>Business Manager</w:t>
            </w:r>
            <w:r w:rsidR="00A37843" w:rsidRPr="00A37843">
              <w:rPr>
                <w:rFonts w:ascii="Verdana" w:eastAsia="Times New Roman" w:hAnsi="Verdana" w:cs="Times New Roman"/>
                <w:sz w:val="24"/>
                <w:szCs w:val="24"/>
              </w:rPr>
              <w:t xml:space="preserve">, </w:t>
            </w:r>
            <w:r>
              <w:rPr>
                <w:rFonts w:ascii="Verdana" w:eastAsia="Times New Roman" w:hAnsi="Verdana" w:cs="Times New Roman"/>
                <w:sz w:val="24"/>
                <w:szCs w:val="24"/>
              </w:rPr>
              <w:t>Neil Evans</w:t>
            </w:r>
            <w:r w:rsidR="003240A7">
              <w:rPr>
                <w:rFonts w:ascii="Verdana" w:eastAsia="Times New Roman" w:hAnsi="Verdana" w:cs="Times New Roman"/>
                <w:sz w:val="24"/>
                <w:szCs w:val="24"/>
              </w:rPr>
              <w:t xml:space="preserve"> (NE)</w:t>
            </w:r>
            <w:r w:rsidR="00A37843" w:rsidRPr="00A37843">
              <w:rPr>
                <w:rFonts w:ascii="Verdana" w:eastAsia="Times New Roman" w:hAnsi="Verdana" w:cs="Times New Roman"/>
                <w:sz w:val="24"/>
                <w:szCs w:val="24"/>
              </w:rPr>
              <w:t xml:space="preserve"> OPCC</w:t>
            </w:r>
          </w:p>
        </w:tc>
      </w:tr>
      <w:tr w:rsidR="00F5217C" w:rsidRPr="008E374B" w14:paraId="4202879E" w14:textId="77777777" w:rsidTr="004A5A75">
        <w:tc>
          <w:tcPr>
            <w:tcW w:w="2411" w:type="dxa"/>
          </w:tcPr>
          <w:p w14:paraId="4791D976" w14:textId="3E773CB0" w:rsidR="00F5217C" w:rsidRPr="008E374B" w:rsidRDefault="00F5217C" w:rsidP="004A5A75">
            <w:pPr>
              <w:rPr>
                <w:rFonts w:ascii="Verdana" w:eastAsia="Times New Roman" w:hAnsi="Verdana" w:cs="Times New Roman"/>
                <w:b/>
                <w:bCs/>
                <w:sz w:val="24"/>
                <w:szCs w:val="24"/>
              </w:rPr>
            </w:pPr>
            <w:r>
              <w:rPr>
                <w:rFonts w:ascii="Verdana" w:eastAsia="Times New Roman" w:hAnsi="Verdana" w:cs="Times New Roman"/>
                <w:b/>
                <w:bCs/>
                <w:sz w:val="24"/>
                <w:szCs w:val="24"/>
              </w:rPr>
              <w:t xml:space="preserve">Apologies from: </w:t>
            </w:r>
          </w:p>
        </w:tc>
        <w:tc>
          <w:tcPr>
            <w:tcW w:w="7036" w:type="dxa"/>
          </w:tcPr>
          <w:p w14:paraId="41505610" w14:textId="4D2E5698" w:rsidR="00F5217C" w:rsidRPr="00A37843" w:rsidRDefault="00276992" w:rsidP="00A37843">
            <w:pPr>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2C092B" w:rsidRPr="004A5A75"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CD51C0" w:rsidRPr="003513A8" w14:paraId="1109856C"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33A0AC5" w14:textId="4B308748" w:rsidR="00CD51C0" w:rsidRPr="00366934" w:rsidRDefault="00CD51C0" w:rsidP="00CD51C0">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 xml:space="preserve">PB T3 </w:t>
            </w:r>
            <w:r>
              <w:rPr>
                <w:rFonts w:ascii="Verdana" w:eastAsia="Times New Roman" w:hAnsi="Verdana" w:cs="Calibri"/>
                <w:sz w:val="24"/>
                <w:szCs w:val="24"/>
                <w:lang w:eastAsia="en-GB"/>
              </w:rPr>
              <w:t>80</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14BC25F9" w14:textId="108D46B6" w:rsidR="00CD51C0" w:rsidRPr="0000062B" w:rsidRDefault="00CD51C0" w:rsidP="00CD51C0">
            <w:pPr>
              <w:rPr>
                <w:rFonts w:ascii="Verdana" w:hAnsi="Verdana" w:cs="Calibri"/>
                <w:color w:val="000000"/>
                <w:sz w:val="24"/>
                <w:szCs w:val="24"/>
              </w:rPr>
            </w:pPr>
            <w:r>
              <w:rPr>
                <w:rFonts w:ascii="Verdana" w:hAnsi="Verdana" w:cs="Calibri"/>
                <w:color w:val="000000"/>
                <w:sz w:val="24"/>
                <w:szCs w:val="24"/>
              </w:rPr>
              <w:t>The Board agreed to sign the ISC Police Agreement</w:t>
            </w:r>
          </w:p>
        </w:tc>
      </w:tr>
      <w:tr w:rsidR="00CD51C0" w:rsidRPr="003513A8" w14:paraId="017F1878" w14:textId="77777777" w:rsidTr="00CD51C0">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464BC23A" w14:textId="1FC2BB36" w:rsidR="00CD51C0" w:rsidRPr="00745570"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81</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4541A89F" w14:textId="77777777" w:rsidR="00CD51C0" w:rsidRPr="0000062B" w:rsidRDefault="00CD51C0" w:rsidP="00CD51C0">
            <w:pPr>
              <w:rPr>
                <w:rFonts w:ascii="Verdana" w:hAnsi="Verdana" w:cs="Calibri"/>
                <w:color w:val="000000"/>
                <w:sz w:val="24"/>
                <w:szCs w:val="24"/>
              </w:rPr>
            </w:pPr>
            <w:r w:rsidRPr="0000062B">
              <w:rPr>
                <w:rFonts w:ascii="Verdana" w:hAnsi="Verdana" w:cs="Calibri"/>
                <w:color w:val="000000"/>
                <w:sz w:val="24"/>
                <w:szCs w:val="24"/>
              </w:rPr>
              <w:t>The PCC and CC approved the Strategic Equality Plan</w:t>
            </w:r>
          </w:p>
          <w:p w14:paraId="63670030" w14:textId="620B3BEA" w:rsidR="00CD51C0" w:rsidRPr="0000062B" w:rsidRDefault="00CD51C0" w:rsidP="00CD51C0">
            <w:pPr>
              <w:spacing w:after="0" w:line="240" w:lineRule="auto"/>
              <w:rPr>
                <w:rFonts w:ascii="Verdana" w:eastAsia="Times New Roman" w:hAnsi="Verdana" w:cs="Calibri"/>
                <w:sz w:val="24"/>
                <w:szCs w:val="24"/>
                <w:lang w:eastAsia="en-GB"/>
              </w:rPr>
            </w:pPr>
          </w:p>
        </w:tc>
      </w:tr>
      <w:tr w:rsidR="00CD51C0" w:rsidRPr="003513A8" w14:paraId="1004FCEE"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56C97D5C" w14:textId="0C94C93B" w:rsidR="00CD51C0" w:rsidRPr="00366934"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82</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5AEA445A" w14:textId="5352E859" w:rsidR="00CD51C0" w:rsidRPr="0000062B" w:rsidRDefault="00CD51C0" w:rsidP="00CD51C0">
            <w:pPr>
              <w:rPr>
                <w:rFonts w:ascii="Verdana" w:hAnsi="Verdana" w:cs="Calibri"/>
                <w:color w:val="3F3F3F"/>
                <w:sz w:val="24"/>
                <w:szCs w:val="24"/>
              </w:rPr>
            </w:pPr>
            <w:r w:rsidRPr="0000062B">
              <w:rPr>
                <w:rFonts w:ascii="Verdana" w:hAnsi="Verdana" w:cs="Calibri"/>
                <w:color w:val="3F3F3F"/>
                <w:sz w:val="24"/>
                <w:szCs w:val="24"/>
              </w:rPr>
              <w:t>The PCC approved the rolling monthly extension of the ISVA contract.</w:t>
            </w:r>
          </w:p>
          <w:p w14:paraId="0ADB096B" w14:textId="77777777" w:rsidR="00CD51C0" w:rsidRPr="0000062B" w:rsidRDefault="00CD51C0" w:rsidP="00CD51C0">
            <w:pPr>
              <w:spacing w:after="0" w:line="240" w:lineRule="auto"/>
              <w:rPr>
                <w:rFonts w:ascii="Verdana" w:eastAsia="Times New Roman" w:hAnsi="Verdana" w:cs="Calibri"/>
                <w:sz w:val="24"/>
                <w:szCs w:val="24"/>
                <w:lang w:eastAsia="en-GB"/>
              </w:rPr>
            </w:pPr>
          </w:p>
        </w:tc>
      </w:tr>
      <w:tr w:rsidR="00CD51C0" w:rsidRPr="003513A8" w14:paraId="15184E61"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2A67ECA3" w14:textId="42F8A244" w:rsidR="00CD51C0" w:rsidRPr="00366934"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83</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4515279E" w14:textId="0F144D4D" w:rsidR="00CD51C0" w:rsidRDefault="00CD51C0" w:rsidP="00CD51C0">
            <w:pPr>
              <w:spacing w:after="0" w:line="240" w:lineRule="auto"/>
              <w:rPr>
                <w:rFonts w:ascii="Verdana" w:hAnsi="Verdana" w:cs="Calibri"/>
                <w:color w:val="3F3F3F"/>
                <w:sz w:val="24"/>
                <w:szCs w:val="24"/>
              </w:rPr>
            </w:pPr>
            <w:r w:rsidRPr="0000062B">
              <w:rPr>
                <w:rFonts w:ascii="Verdana" w:hAnsi="Verdana" w:cs="Calibri"/>
                <w:color w:val="3F3F3F"/>
                <w:sz w:val="24"/>
                <w:szCs w:val="24"/>
              </w:rPr>
              <w:t>The PCC approved the extension of the contract for Victims Services for a 3-month period until 30th June 2024</w:t>
            </w:r>
          </w:p>
          <w:p w14:paraId="6FEDE933" w14:textId="07FB0C57" w:rsidR="00CD51C0" w:rsidRPr="0000062B" w:rsidRDefault="00CD51C0" w:rsidP="00CD51C0">
            <w:pPr>
              <w:spacing w:after="0" w:line="240" w:lineRule="auto"/>
              <w:rPr>
                <w:rFonts w:ascii="Verdana" w:hAnsi="Verdana" w:cs="Calibri"/>
                <w:color w:val="3F3F3F"/>
                <w:sz w:val="24"/>
                <w:szCs w:val="24"/>
              </w:rPr>
            </w:pPr>
          </w:p>
        </w:tc>
      </w:tr>
      <w:tr w:rsidR="00CD51C0" w:rsidRPr="003513A8" w14:paraId="627C96D8"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7D239AB6" w14:textId="5775EFA1" w:rsidR="00CD51C0" w:rsidRPr="00366934"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84</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59F33672" w14:textId="5B5B0816" w:rsidR="00CD51C0" w:rsidRPr="0000062B" w:rsidRDefault="00CD51C0"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rPr>
              <w:t xml:space="preserve">The PCC approved the recommendation to enter </w:t>
            </w:r>
            <w:proofErr w:type="gramStart"/>
            <w:r w:rsidRPr="0000062B">
              <w:rPr>
                <w:rFonts w:ascii="Verdana" w:hAnsi="Verdana" w:cs="Calibri"/>
                <w:color w:val="3F3F3F"/>
                <w:sz w:val="24"/>
                <w:szCs w:val="24"/>
              </w:rPr>
              <w:t>in to</w:t>
            </w:r>
            <w:proofErr w:type="gramEnd"/>
            <w:r w:rsidRPr="0000062B">
              <w:rPr>
                <w:rFonts w:ascii="Verdana" w:hAnsi="Verdana" w:cs="Calibri"/>
                <w:color w:val="3F3F3F"/>
                <w:sz w:val="24"/>
                <w:szCs w:val="24"/>
              </w:rPr>
              <w:t xml:space="preserve"> a new SLA for VIPER Identity Parade equipment over a 7 year agreement with a contract value of £298,893</w:t>
            </w:r>
          </w:p>
        </w:tc>
      </w:tr>
      <w:tr w:rsidR="00CD51C0" w:rsidRPr="003513A8" w14:paraId="2FB1DFD3"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0B3B7BB" w14:textId="6276E707" w:rsidR="00CD51C0" w:rsidRPr="00366934"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85</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699C63E9" w14:textId="4E522941" w:rsidR="00CD51C0" w:rsidRPr="0000062B" w:rsidRDefault="00CD51C0"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rPr>
              <w:t>The PCC approved the awarding of the contract to RSS Ltd to the value of £54,750</w:t>
            </w:r>
          </w:p>
        </w:tc>
      </w:tr>
      <w:tr w:rsidR="00CD51C0" w:rsidRPr="003513A8" w14:paraId="464B2CD3" w14:textId="77777777" w:rsidTr="000A363C">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10CF50C9" w14:textId="514D8247" w:rsidR="00CD51C0" w:rsidRDefault="00CD51C0" w:rsidP="00CD51C0">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86</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7C5AE68A" w14:textId="410586B8" w:rsidR="00CD51C0" w:rsidRPr="0000062B" w:rsidRDefault="00CD51C0" w:rsidP="00CD51C0">
            <w:pPr>
              <w:spacing w:after="0" w:line="240" w:lineRule="auto"/>
              <w:rPr>
                <w:rFonts w:ascii="Verdana" w:eastAsia="Times New Roman" w:hAnsi="Verdana" w:cs="Calibri"/>
                <w:sz w:val="24"/>
                <w:szCs w:val="24"/>
                <w:lang w:eastAsia="en-GB"/>
              </w:rPr>
            </w:pPr>
            <w:r w:rsidRPr="0000062B">
              <w:rPr>
                <w:rFonts w:ascii="Verdana" w:hAnsi="Verdana" w:cs="Calibri"/>
                <w:color w:val="3F3F3F"/>
                <w:sz w:val="24"/>
                <w:szCs w:val="24"/>
              </w:rPr>
              <w:t>the PCC approved the awarding of the contract to Cardiff University in the value of £55,845 per annum for 5 years with the option to extend for a further 2 years.</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187CC979" w14:textId="40F96A93" w:rsidR="003E17B2" w:rsidRDefault="00A65725"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3B7A56A7" w14:textId="29472696" w:rsidR="003E17B2" w:rsidRDefault="008D3E3F" w:rsidP="003E17B2">
      <w:pPr>
        <w:tabs>
          <w:tab w:val="left" w:pos="0"/>
          <w:tab w:val="left" w:pos="709"/>
        </w:tabs>
        <w:rPr>
          <w:rFonts w:ascii="Verdana" w:hAnsi="Verdana" w:cs="Arial"/>
          <w:sz w:val="24"/>
          <w:szCs w:val="24"/>
        </w:rPr>
      </w:pPr>
      <w:r>
        <w:rPr>
          <w:rFonts w:ascii="Verdana" w:hAnsi="Verdana" w:cs="Arial"/>
          <w:sz w:val="24"/>
          <w:szCs w:val="24"/>
        </w:rPr>
        <w:lastRenderedPageBreak/>
        <w:t>The PCC welcomed all to the meeting</w:t>
      </w:r>
      <w:r w:rsidR="005C39B9">
        <w:rPr>
          <w:rFonts w:ascii="Verdana" w:hAnsi="Verdana" w:cs="Arial"/>
          <w:sz w:val="24"/>
          <w:szCs w:val="24"/>
        </w:rPr>
        <w:t>. A</w:t>
      </w:r>
      <w:r w:rsidR="003E17B2">
        <w:rPr>
          <w:rFonts w:ascii="Verdana" w:hAnsi="Verdana" w:cs="Arial"/>
          <w:sz w:val="24"/>
          <w:szCs w:val="24"/>
        </w:rPr>
        <w:t>pologie</w:t>
      </w:r>
      <w:r w:rsidR="00E75184">
        <w:rPr>
          <w:rFonts w:ascii="Verdana" w:hAnsi="Verdana" w:cs="Arial"/>
          <w:sz w:val="24"/>
          <w:szCs w:val="24"/>
        </w:rPr>
        <w:t>s</w:t>
      </w:r>
      <w:r w:rsidR="003E17B2">
        <w:rPr>
          <w:rFonts w:ascii="Verdana" w:hAnsi="Verdana" w:cs="Arial"/>
          <w:sz w:val="24"/>
          <w:szCs w:val="24"/>
        </w:rPr>
        <w:t xml:space="preserve"> were received from the </w:t>
      </w:r>
      <w:r w:rsidR="003240A7">
        <w:rPr>
          <w:rFonts w:ascii="Verdana" w:hAnsi="Verdana" w:cs="Arial"/>
          <w:sz w:val="24"/>
          <w:szCs w:val="24"/>
        </w:rPr>
        <w:t>DoF</w:t>
      </w:r>
      <w:r w:rsidR="003E17B2">
        <w:rPr>
          <w:rFonts w:ascii="Verdana" w:hAnsi="Verdana" w:cs="Arial"/>
          <w:sz w:val="24"/>
          <w:szCs w:val="24"/>
        </w:rPr>
        <w:t xml:space="preserve">. </w:t>
      </w:r>
    </w:p>
    <w:p w14:paraId="0E787B41" w14:textId="77777777" w:rsidR="005C39B9" w:rsidRPr="003E17B2" w:rsidRDefault="005C39B9" w:rsidP="003E17B2">
      <w:pPr>
        <w:tabs>
          <w:tab w:val="left" w:pos="0"/>
          <w:tab w:val="left" w:pos="709"/>
        </w:tabs>
        <w:rPr>
          <w:rFonts w:ascii="Verdana" w:hAnsi="Verdana" w:cs="Arial"/>
          <w:sz w:val="24"/>
          <w:szCs w:val="24"/>
        </w:rPr>
      </w:pPr>
    </w:p>
    <w:tbl>
      <w:tblPr>
        <w:tblStyle w:val="TableGrid"/>
        <w:tblW w:w="9800" w:type="dxa"/>
        <w:tblInd w:w="-166" w:type="dxa"/>
        <w:tblLayout w:type="fixed"/>
        <w:tblLook w:val="04A0" w:firstRow="1" w:lastRow="0" w:firstColumn="1" w:lastColumn="0" w:noHBand="0" w:noVBand="1"/>
      </w:tblPr>
      <w:tblGrid>
        <w:gridCol w:w="1071"/>
        <w:gridCol w:w="6178"/>
        <w:gridCol w:w="2551"/>
      </w:tblGrid>
      <w:tr w:rsidR="009B4EDE" w:rsidRPr="00512D3B" w14:paraId="62DFB233" w14:textId="77777777" w:rsidTr="00EA50F2">
        <w:trPr>
          <w:trHeight w:val="669"/>
        </w:trPr>
        <w:tc>
          <w:tcPr>
            <w:tcW w:w="1071" w:type="dxa"/>
            <w:shd w:val="clear" w:color="auto" w:fill="B4C6E7"/>
          </w:tcPr>
          <w:p w14:paraId="0122B21B" w14:textId="77777777" w:rsidR="009B4EDE" w:rsidRPr="006F73DD" w:rsidRDefault="009B4EDE" w:rsidP="00EA50F2">
            <w:pPr>
              <w:rPr>
                <w:rFonts w:ascii="Verdana" w:eastAsia="Calibri" w:hAnsi="Verdana" w:cs="Times New Roman"/>
                <w:b/>
                <w:bCs/>
                <w:sz w:val="24"/>
                <w:szCs w:val="24"/>
              </w:rPr>
            </w:pPr>
            <w:bookmarkStart w:id="0" w:name="_Hlk102551889"/>
            <w:bookmarkStart w:id="1" w:name="_Hlk131076734"/>
            <w:r w:rsidRPr="006F73DD">
              <w:rPr>
                <w:rFonts w:ascii="Verdana" w:eastAsia="Times New Roman" w:hAnsi="Verdana" w:cs="Times New Roman"/>
                <w:b/>
                <w:bCs/>
                <w:sz w:val="24"/>
                <w:szCs w:val="24"/>
              </w:rPr>
              <w:t>Action No.</w:t>
            </w:r>
            <w:r w:rsidRPr="006F73DD">
              <w:rPr>
                <w:rFonts w:ascii="Verdana" w:eastAsia="Calibri" w:hAnsi="Verdana" w:cs="Times New Roman"/>
                <w:b/>
                <w:bCs/>
                <w:sz w:val="24"/>
                <w:szCs w:val="24"/>
              </w:rPr>
              <w:t xml:space="preserve"> </w:t>
            </w:r>
          </w:p>
        </w:tc>
        <w:tc>
          <w:tcPr>
            <w:tcW w:w="6178" w:type="dxa"/>
            <w:shd w:val="clear" w:color="auto" w:fill="B4C6E7"/>
          </w:tcPr>
          <w:p w14:paraId="2B175DF9" w14:textId="77777777" w:rsidR="009B4EDE" w:rsidRPr="00512D3B" w:rsidRDefault="009B4EDE" w:rsidP="00EA50F2">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3A7CDAB9" w14:textId="77777777" w:rsidR="009B4EDE" w:rsidRPr="00512D3B" w:rsidRDefault="009B4EDE" w:rsidP="00EA50F2">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bookmarkEnd w:id="1"/>
      <w:tr w:rsidR="009B4EDE" w14:paraId="64224417" w14:textId="77777777" w:rsidTr="00EA50F2">
        <w:trPr>
          <w:trHeight w:val="661"/>
        </w:trPr>
        <w:tc>
          <w:tcPr>
            <w:tcW w:w="1071" w:type="dxa"/>
          </w:tcPr>
          <w:p w14:paraId="3AC43F85" w14:textId="4954719B"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w:t>
            </w:r>
            <w:r w:rsidR="00CD695A">
              <w:rPr>
                <w:rFonts w:ascii="Verdana" w:eastAsia="Calibri" w:hAnsi="Verdana" w:cs="Times New Roman"/>
                <w:sz w:val="24"/>
                <w:szCs w:val="24"/>
              </w:rPr>
              <w:t>65</w:t>
            </w:r>
          </w:p>
        </w:tc>
        <w:tc>
          <w:tcPr>
            <w:tcW w:w="6178" w:type="dxa"/>
          </w:tcPr>
          <w:p w14:paraId="15C5A7DD" w14:textId="35237017" w:rsidR="009B4EDE" w:rsidRPr="00357DB8" w:rsidRDefault="00CD695A" w:rsidP="00EA50F2">
            <w:pPr>
              <w:rPr>
                <w:rFonts w:ascii="Verdana" w:eastAsia="Calibri" w:hAnsi="Verdana" w:cs="Calibri"/>
                <w:sz w:val="24"/>
                <w:szCs w:val="24"/>
              </w:rPr>
            </w:pPr>
            <w:r>
              <w:rPr>
                <w:rFonts w:ascii="Verdana" w:hAnsi="Verdana" w:cs="Arial"/>
                <w:bCs/>
                <w:sz w:val="24"/>
                <w:szCs w:val="24"/>
              </w:rPr>
              <w:t xml:space="preserve">Force to arrange </w:t>
            </w:r>
            <w:r w:rsidR="004C1E70">
              <w:rPr>
                <w:rFonts w:ascii="Verdana" w:hAnsi="Verdana" w:cs="Arial"/>
                <w:bCs/>
                <w:sz w:val="24"/>
                <w:szCs w:val="24"/>
              </w:rPr>
              <w:t>virtual session for firearms licencing concerns.</w:t>
            </w:r>
          </w:p>
        </w:tc>
        <w:tc>
          <w:tcPr>
            <w:tcW w:w="2551" w:type="dxa"/>
            <w:vAlign w:val="center"/>
          </w:tcPr>
          <w:p w14:paraId="5AC574E4" w14:textId="11CC18C2"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 xml:space="preserve"> </w:t>
            </w:r>
            <w:r w:rsidR="007D164F">
              <w:rPr>
                <w:rFonts w:ascii="Verdana" w:eastAsia="Calibri" w:hAnsi="Verdana" w:cs="Times New Roman"/>
                <w:sz w:val="24"/>
                <w:szCs w:val="24"/>
              </w:rPr>
              <w:t>Complete</w:t>
            </w:r>
            <w:r>
              <w:rPr>
                <w:rFonts w:ascii="Verdana" w:eastAsia="Calibri" w:hAnsi="Verdana" w:cs="Times New Roman"/>
                <w:sz w:val="24"/>
                <w:szCs w:val="24"/>
              </w:rPr>
              <w:t xml:space="preserve"> </w:t>
            </w:r>
          </w:p>
        </w:tc>
      </w:tr>
      <w:tr w:rsidR="009B4EDE" w14:paraId="0B68385C" w14:textId="77777777" w:rsidTr="00EA50F2">
        <w:trPr>
          <w:trHeight w:val="661"/>
        </w:trPr>
        <w:tc>
          <w:tcPr>
            <w:tcW w:w="1071" w:type="dxa"/>
          </w:tcPr>
          <w:p w14:paraId="119B0A76" w14:textId="2D546072"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w:t>
            </w:r>
            <w:r w:rsidR="004C1E70">
              <w:rPr>
                <w:rFonts w:ascii="Verdana" w:eastAsia="Calibri" w:hAnsi="Verdana" w:cs="Times New Roman"/>
                <w:sz w:val="24"/>
                <w:szCs w:val="24"/>
              </w:rPr>
              <w:t>76</w:t>
            </w:r>
          </w:p>
        </w:tc>
        <w:tc>
          <w:tcPr>
            <w:tcW w:w="6178" w:type="dxa"/>
          </w:tcPr>
          <w:p w14:paraId="03ED1E1F" w14:textId="55082940" w:rsidR="009B4EDE" w:rsidRPr="0004002D" w:rsidRDefault="004C1E70" w:rsidP="00EA50F2">
            <w:pPr>
              <w:rPr>
                <w:rFonts w:ascii="Verdana" w:eastAsia="Calibri" w:hAnsi="Verdana" w:cs="Calibri"/>
                <w:bCs/>
                <w:sz w:val="24"/>
                <w:szCs w:val="24"/>
              </w:rPr>
            </w:pPr>
            <w:r>
              <w:rPr>
                <w:rFonts w:ascii="Verdana" w:hAnsi="Verdana" w:cs="Arial"/>
                <w:bCs/>
                <w:sz w:val="24"/>
                <w:szCs w:val="24"/>
              </w:rPr>
              <w:t>The wider Domestic Violence activity to be taken forward by the ACC and linked with the Criminal Justice portfolio regionally.</w:t>
            </w:r>
          </w:p>
        </w:tc>
        <w:tc>
          <w:tcPr>
            <w:tcW w:w="2551" w:type="dxa"/>
          </w:tcPr>
          <w:p w14:paraId="3AA94927" w14:textId="2895101B" w:rsidR="009B4EDE" w:rsidRDefault="00F846F9" w:rsidP="00EA50F2">
            <w:pPr>
              <w:jc w:val="center"/>
              <w:rPr>
                <w:rFonts w:ascii="Verdana" w:eastAsia="Calibri" w:hAnsi="Verdana" w:cs="Times New Roman"/>
                <w:sz w:val="24"/>
                <w:szCs w:val="24"/>
              </w:rPr>
            </w:pPr>
            <w:r>
              <w:rPr>
                <w:rFonts w:ascii="Verdana" w:eastAsia="Calibri" w:hAnsi="Verdana" w:cs="Times New Roman"/>
                <w:sz w:val="24"/>
                <w:szCs w:val="24"/>
              </w:rPr>
              <w:t xml:space="preserve">Complete </w:t>
            </w:r>
            <w:r w:rsidR="009B4EDE">
              <w:rPr>
                <w:rFonts w:ascii="Verdana" w:eastAsia="Calibri" w:hAnsi="Verdana" w:cs="Times New Roman"/>
                <w:sz w:val="24"/>
                <w:szCs w:val="24"/>
              </w:rPr>
              <w:t xml:space="preserve"> </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47E84731"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 xml:space="preserve">Update on actions from previous </w:t>
      </w:r>
      <w:proofErr w:type="gramStart"/>
      <w:r w:rsidRPr="000B2DB2">
        <w:rPr>
          <w:rFonts w:ascii="Verdana" w:hAnsi="Verdana" w:cs="Arial"/>
          <w:b/>
          <w:bCs/>
          <w:sz w:val="24"/>
          <w:szCs w:val="24"/>
        </w:rPr>
        <w:t>meetings</w:t>
      </w:r>
      <w:proofErr w:type="gramEnd"/>
    </w:p>
    <w:p w14:paraId="34FFF0BA" w14:textId="29CA899C" w:rsidR="00F846F9" w:rsidRDefault="00F846F9" w:rsidP="00F846F9">
      <w:pPr>
        <w:tabs>
          <w:tab w:val="left" w:pos="0"/>
          <w:tab w:val="left" w:pos="709"/>
        </w:tabs>
        <w:rPr>
          <w:rFonts w:ascii="Verdana" w:hAnsi="Verdana" w:cs="Arial"/>
          <w:sz w:val="24"/>
          <w:szCs w:val="24"/>
        </w:rPr>
      </w:pPr>
      <w:r>
        <w:rPr>
          <w:rFonts w:ascii="Verdana" w:hAnsi="Verdana" w:cs="Arial"/>
          <w:b/>
          <w:bCs/>
          <w:sz w:val="24"/>
          <w:szCs w:val="24"/>
        </w:rPr>
        <w:t>PB2</w:t>
      </w:r>
      <w:r w:rsidR="007D164F">
        <w:rPr>
          <w:rFonts w:ascii="Verdana" w:hAnsi="Verdana" w:cs="Arial"/>
          <w:b/>
          <w:bCs/>
          <w:sz w:val="24"/>
          <w:szCs w:val="24"/>
        </w:rPr>
        <w:t>65</w:t>
      </w:r>
      <w:r>
        <w:rPr>
          <w:rFonts w:ascii="Verdana" w:hAnsi="Verdana" w:cs="Arial"/>
          <w:b/>
          <w:bCs/>
          <w:sz w:val="24"/>
          <w:szCs w:val="24"/>
        </w:rPr>
        <w:t>-</w:t>
      </w:r>
      <w:r w:rsidR="008D3E3F" w:rsidRPr="008D3E3F">
        <w:t xml:space="preserve"> </w:t>
      </w:r>
      <w:r w:rsidR="00F76E3E">
        <w:rPr>
          <w:rFonts w:ascii="Verdana" w:hAnsi="Verdana" w:cs="Arial"/>
          <w:b/>
          <w:bCs/>
          <w:i/>
          <w:iCs/>
          <w:sz w:val="24"/>
          <w:szCs w:val="24"/>
        </w:rPr>
        <w:t>Force to arrange virtual session for firearms concerns</w:t>
      </w:r>
      <w:r w:rsidR="008D3E3F">
        <w:rPr>
          <w:rFonts w:ascii="Verdana" w:hAnsi="Verdana" w:cs="Arial"/>
          <w:b/>
          <w:bCs/>
          <w:sz w:val="24"/>
          <w:szCs w:val="24"/>
        </w:rPr>
        <w:t>-</w:t>
      </w:r>
      <w:r>
        <w:rPr>
          <w:rFonts w:ascii="Verdana" w:hAnsi="Verdana" w:cs="Arial"/>
          <w:b/>
          <w:bCs/>
          <w:sz w:val="24"/>
          <w:szCs w:val="24"/>
        </w:rPr>
        <w:t xml:space="preserve"> </w:t>
      </w:r>
      <w:r w:rsidR="00F76E3E">
        <w:rPr>
          <w:rFonts w:ascii="Verdana" w:hAnsi="Verdana" w:cs="Arial"/>
          <w:sz w:val="24"/>
          <w:szCs w:val="24"/>
        </w:rPr>
        <w:t xml:space="preserve">NE advised that </w:t>
      </w:r>
      <w:r w:rsidR="00697497">
        <w:rPr>
          <w:rFonts w:ascii="Verdana" w:hAnsi="Verdana" w:cs="Arial"/>
          <w:sz w:val="24"/>
          <w:szCs w:val="24"/>
        </w:rPr>
        <w:t xml:space="preserve">on speaking with Marc Davies of </w:t>
      </w:r>
      <w:r w:rsidR="00EC3E65">
        <w:rPr>
          <w:rFonts w:ascii="Verdana" w:hAnsi="Verdana" w:cs="Arial"/>
          <w:sz w:val="24"/>
          <w:szCs w:val="24"/>
        </w:rPr>
        <w:t>F</w:t>
      </w:r>
      <w:r w:rsidR="00697497">
        <w:rPr>
          <w:rFonts w:ascii="Verdana" w:hAnsi="Verdana" w:cs="Arial"/>
          <w:sz w:val="24"/>
          <w:szCs w:val="24"/>
        </w:rPr>
        <w:t xml:space="preserve">irearms </w:t>
      </w:r>
      <w:r w:rsidR="00EC3E65">
        <w:rPr>
          <w:rFonts w:ascii="Verdana" w:hAnsi="Verdana" w:cs="Arial"/>
          <w:sz w:val="24"/>
          <w:szCs w:val="24"/>
        </w:rPr>
        <w:t>L</w:t>
      </w:r>
      <w:r w:rsidR="009C450B">
        <w:rPr>
          <w:rFonts w:ascii="Verdana" w:hAnsi="Verdana" w:cs="Arial"/>
          <w:sz w:val="24"/>
          <w:szCs w:val="24"/>
        </w:rPr>
        <w:t>icensing</w:t>
      </w:r>
      <w:r w:rsidR="00EC3E65">
        <w:rPr>
          <w:rFonts w:ascii="Verdana" w:hAnsi="Verdana" w:cs="Arial"/>
          <w:sz w:val="24"/>
          <w:szCs w:val="24"/>
        </w:rPr>
        <w:t>,</w:t>
      </w:r>
      <w:r w:rsidR="00697497">
        <w:rPr>
          <w:rFonts w:ascii="Verdana" w:hAnsi="Verdana" w:cs="Arial"/>
          <w:sz w:val="24"/>
          <w:szCs w:val="24"/>
        </w:rPr>
        <w:t xml:space="preserve"> </w:t>
      </w:r>
      <w:r w:rsidR="0021737E">
        <w:rPr>
          <w:rFonts w:ascii="Verdana" w:hAnsi="Verdana" w:cs="Arial"/>
          <w:sz w:val="24"/>
          <w:szCs w:val="24"/>
        </w:rPr>
        <w:t xml:space="preserve">more </w:t>
      </w:r>
      <w:r w:rsidR="00697497">
        <w:rPr>
          <w:rFonts w:ascii="Verdana" w:hAnsi="Verdana" w:cs="Arial"/>
          <w:sz w:val="24"/>
          <w:szCs w:val="24"/>
        </w:rPr>
        <w:t xml:space="preserve">context had been provided </w:t>
      </w:r>
      <w:r w:rsidR="0021737E">
        <w:rPr>
          <w:rFonts w:ascii="Verdana" w:hAnsi="Verdana" w:cs="Arial"/>
          <w:sz w:val="24"/>
          <w:szCs w:val="24"/>
        </w:rPr>
        <w:t xml:space="preserve">on what was required. GS confirmed that an internal meeting had been held and that the next step is </w:t>
      </w:r>
      <w:r w:rsidR="005540CE">
        <w:rPr>
          <w:rFonts w:ascii="Verdana" w:hAnsi="Verdana" w:cs="Arial"/>
          <w:sz w:val="24"/>
          <w:szCs w:val="24"/>
        </w:rPr>
        <w:t xml:space="preserve">public engagement. The PCC agreed to discharge this action due to the </w:t>
      </w:r>
      <w:r w:rsidR="009C450B">
        <w:rPr>
          <w:rFonts w:ascii="Verdana" w:hAnsi="Verdana" w:cs="Arial"/>
          <w:sz w:val="24"/>
          <w:szCs w:val="24"/>
        </w:rPr>
        <w:t>significant</w:t>
      </w:r>
      <w:r w:rsidR="005540CE">
        <w:rPr>
          <w:rFonts w:ascii="Verdana" w:hAnsi="Verdana" w:cs="Arial"/>
          <w:sz w:val="24"/>
          <w:szCs w:val="24"/>
        </w:rPr>
        <w:t xml:space="preserve"> work that had been undertaken within the Department </w:t>
      </w:r>
      <w:r w:rsidR="001D3F30">
        <w:rPr>
          <w:rFonts w:ascii="Verdana" w:hAnsi="Verdana" w:cs="Arial"/>
          <w:sz w:val="24"/>
          <w:szCs w:val="24"/>
        </w:rPr>
        <w:t>that has led to an improvement in service.</w:t>
      </w:r>
    </w:p>
    <w:p w14:paraId="7C9BC849" w14:textId="5A0DDC4B" w:rsidR="007751AF" w:rsidRDefault="007751AF" w:rsidP="00F846F9">
      <w:pPr>
        <w:tabs>
          <w:tab w:val="left" w:pos="0"/>
          <w:tab w:val="left" w:pos="709"/>
        </w:tabs>
        <w:rPr>
          <w:rFonts w:ascii="Verdana" w:hAnsi="Verdana" w:cs="Arial"/>
          <w:sz w:val="24"/>
          <w:szCs w:val="24"/>
        </w:rPr>
      </w:pPr>
      <w:r w:rsidRPr="007751AF">
        <w:rPr>
          <w:rFonts w:ascii="Verdana" w:hAnsi="Verdana" w:cs="Arial"/>
          <w:b/>
          <w:bCs/>
          <w:sz w:val="24"/>
          <w:szCs w:val="24"/>
        </w:rPr>
        <w:t>PB</w:t>
      </w:r>
      <w:r w:rsidR="001D3F30">
        <w:rPr>
          <w:rFonts w:ascii="Verdana" w:hAnsi="Verdana" w:cs="Arial"/>
          <w:b/>
          <w:bCs/>
          <w:sz w:val="24"/>
          <w:szCs w:val="24"/>
        </w:rPr>
        <w:t>276</w:t>
      </w:r>
      <w:r w:rsidRPr="007751AF">
        <w:rPr>
          <w:rFonts w:ascii="Verdana" w:hAnsi="Verdana" w:cs="Arial"/>
          <w:b/>
          <w:bCs/>
          <w:sz w:val="24"/>
          <w:szCs w:val="24"/>
        </w:rPr>
        <w:t>-</w:t>
      </w:r>
      <w:r w:rsidR="00D819C4" w:rsidRPr="00D819C4">
        <w:t xml:space="preserve"> </w:t>
      </w:r>
      <w:r w:rsidR="001D3F30" w:rsidRPr="001D3F30">
        <w:rPr>
          <w:rFonts w:ascii="Verdana" w:hAnsi="Verdana" w:cs="Arial"/>
          <w:b/>
          <w:bCs/>
          <w:i/>
          <w:iCs/>
          <w:sz w:val="24"/>
          <w:szCs w:val="24"/>
        </w:rPr>
        <w:t xml:space="preserve">The wider Domestic Violence activity to be taken forward by the ACC and linked with the Criminal Justice portfolio </w:t>
      </w:r>
      <w:proofErr w:type="gramStart"/>
      <w:r w:rsidR="001D3F30" w:rsidRPr="001D3F30">
        <w:rPr>
          <w:rFonts w:ascii="Verdana" w:hAnsi="Verdana" w:cs="Arial"/>
          <w:b/>
          <w:bCs/>
          <w:i/>
          <w:iCs/>
          <w:sz w:val="24"/>
          <w:szCs w:val="24"/>
        </w:rPr>
        <w:t>regionally</w:t>
      </w:r>
      <w:r w:rsidR="001D3F30">
        <w:rPr>
          <w:rFonts w:ascii="Verdana" w:hAnsi="Verdana" w:cs="Arial"/>
          <w:bCs/>
          <w:sz w:val="24"/>
          <w:szCs w:val="24"/>
        </w:rPr>
        <w:t>.</w:t>
      </w:r>
      <w:r w:rsidR="00D819C4">
        <w:rPr>
          <w:rFonts w:ascii="Verdana" w:hAnsi="Verdana" w:cs="Arial"/>
          <w:b/>
          <w:bCs/>
          <w:sz w:val="24"/>
          <w:szCs w:val="24"/>
        </w:rPr>
        <w:t>-</w:t>
      </w:r>
      <w:proofErr w:type="gramEnd"/>
      <w:r w:rsidR="00D270D5">
        <w:rPr>
          <w:rFonts w:ascii="Verdana" w:hAnsi="Verdana" w:cs="Arial"/>
          <w:sz w:val="24"/>
          <w:szCs w:val="24"/>
        </w:rPr>
        <w:t xml:space="preserve"> Following consideration of the report by the Board </w:t>
      </w:r>
      <w:r w:rsidR="001B794A">
        <w:rPr>
          <w:rFonts w:ascii="Verdana" w:hAnsi="Verdana" w:cs="Arial"/>
          <w:sz w:val="24"/>
          <w:szCs w:val="24"/>
        </w:rPr>
        <w:t xml:space="preserve">highlighting the activity the PCC agreed that this action </w:t>
      </w:r>
      <w:r w:rsidR="00EC3E65">
        <w:rPr>
          <w:rFonts w:ascii="Verdana" w:hAnsi="Verdana" w:cs="Arial"/>
          <w:sz w:val="24"/>
          <w:szCs w:val="24"/>
        </w:rPr>
        <w:t xml:space="preserve">could </w:t>
      </w:r>
      <w:r w:rsidR="001B794A">
        <w:rPr>
          <w:rFonts w:ascii="Verdana" w:hAnsi="Verdana" w:cs="Arial"/>
          <w:sz w:val="24"/>
          <w:szCs w:val="24"/>
        </w:rPr>
        <w:t>be discharged.</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7BD0235A" w:rsidR="00783568" w:rsidRPr="00174163" w:rsidRDefault="00A65725" w:rsidP="00783568">
      <w:pPr>
        <w:pStyle w:val="ListParagraph"/>
        <w:numPr>
          <w:ilvl w:val="0"/>
          <w:numId w:val="18"/>
        </w:numPr>
        <w:tabs>
          <w:tab w:val="left" w:pos="284"/>
        </w:tabs>
        <w:spacing w:line="360" w:lineRule="auto"/>
        <w:jc w:val="both"/>
        <w:rPr>
          <w:rFonts w:ascii="Verdana" w:hAnsi="Verdana" w:cs="Arial"/>
          <w:b/>
          <w:bCs/>
          <w:sz w:val="24"/>
          <w:szCs w:val="24"/>
        </w:rPr>
      </w:pPr>
      <w:r w:rsidRPr="00174163">
        <w:rPr>
          <w:rFonts w:ascii="Verdana" w:hAnsi="Verdana" w:cs="Arial"/>
          <w:b/>
          <w:bCs/>
          <w:sz w:val="24"/>
          <w:szCs w:val="24"/>
        </w:rPr>
        <w:t>Chief Constable’s Update</w:t>
      </w:r>
    </w:p>
    <w:p w14:paraId="7AE92343" w14:textId="16243639" w:rsidR="00AF71B2" w:rsidRDefault="00AF71B2" w:rsidP="00174163">
      <w:pPr>
        <w:tabs>
          <w:tab w:val="left" w:pos="284"/>
        </w:tabs>
        <w:spacing w:line="240" w:lineRule="auto"/>
        <w:jc w:val="both"/>
        <w:rPr>
          <w:rFonts w:ascii="Verdana" w:hAnsi="Verdana" w:cs="Arial"/>
          <w:sz w:val="24"/>
          <w:szCs w:val="24"/>
        </w:rPr>
      </w:pPr>
      <w:r>
        <w:rPr>
          <w:rFonts w:ascii="Verdana" w:hAnsi="Verdana" w:cs="Arial"/>
          <w:sz w:val="24"/>
          <w:szCs w:val="24"/>
        </w:rPr>
        <w:t>The CC prov</w:t>
      </w:r>
      <w:r w:rsidR="00A510E3">
        <w:rPr>
          <w:rFonts w:ascii="Verdana" w:hAnsi="Verdana" w:cs="Arial"/>
          <w:sz w:val="24"/>
          <w:szCs w:val="24"/>
        </w:rPr>
        <w:t>id</w:t>
      </w:r>
      <w:r>
        <w:rPr>
          <w:rFonts w:ascii="Verdana" w:hAnsi="Verdana" w:cs="Arial"/>
          <w:sz w:val="24"/>
          <w:szCs w:val="24"/>
        </w:rPr>
        <w:t xml:space="preserve">ed an overview of the </w:t>
      </w:r>
      <w:r w:rsidR="00083B65">
        <w:rPr>
          <w:rFonts w:ascii="Verdana" w:hAnsi="Verdana" w:cs="Arial"/>
          <w:sz w:val="24"/>
          <w:szCs w:val="24"/>
        </w:rPr>
        <w:t>report</w:t>
      </w:r>
      <w:r>
        <w:rPr>
          <w:rFonts w:ascii="Verdana" w:hAnsi="Verdana" w:cs="Arial"/>
          <w:sz w:val="24"/>
          <w:szCs w:val="24"/>
        </w:rPr>
        <w:t xml:space="preserve">. </w:t>
      </w:r>
      <w:r w:rsidR="00947175">
        <w:rPr>
          <w:rFonts w:ascii="Verdana" w:hAnsi="Verdana" w:cs="Arial"/>
          <w:sz w:val="24"/>
          <w:szCs w:val="24"/>
        </w:rPr>
        <w:t xml:space="preserve">The CC advised that </w:t>
      </w:r>
      <w:r w:rsidR="00D879E6">
        <w:rPr>
          <w:rFonts w:ascii="Verdana" w:hAnsi="Verdana" w:cs="Arial"/>
          <w:sz w:val="24"/>
          <w:szCs w:val="24"/>
        </w:rPr>
        <w:t xml:space="preserve">there could be potential service pressures ahead in relation </w:t>
      </w:r>
      <w:r w:rsidR="00174163">
        <w:rPr>
          <w:rFonts w:ascii="Verdana" w:hAnsi="Verdana" w:cs="Arial"/>
          <w:sz w:val="24"/>
          <w:szCs w:val="24"/>
        </w:rPr>
        <w:t xml:space="preserve">to </w:t>
      </w:r>
      <w:r w:rsidR="00D879E6">
        <w:rPr>
          <w:rFonts w:ascii="Verdana" w:hAnsi="Verdana" w:cs="Arial"/>
          <w:sz w:val="24"/>
          <w:szCs w:val="24"/>
        </w:rPr>
        <w:t>protests by Welsh Farmers. Whilst the recent events in Carmarthen and Newtown have been</w:t>
      </w:r>
      <w:r w:rsidR="00FA043C">
        <w:rPr>
          <w:rFonts w:ascii="Verdana" w:hAnsi="Verdana" w:cs="Arial"/>
          <w:sz w:val="24"/>
          <w:szCs w:val="24"/>
        </w:rPr>
        <w:t xml:space="preserve"> peaceful and law abiding there is </w:t>
      </w:r>
      <w:r w:rsidR="00174163">
        <w:rPr>
          <w:rFonts w:ascii="Verdana" w:hAnsi="Verdana" w:cs="Arial"/>
          <w:sz w:val="24"/>
          <w:szCs w:val="24"/>
        </w:rPr>
        <w:t>a</w:t>
      </w:r>
      <w:r w:rsidR="00FA043C">
        <w:rPr>
          <w:rFonts w:ascii="Verdana" w:hAnsi="Verdana" w:cs="Arial"/>
          <w:sz w:val="24"/>
          <w:szCs w:val="24"/>
        </w:rPr>
        <w:t xml:space="preserve"> possibility of this escalating. The CC advised that there may be an opportunity to engage with Farmers and the PCC suggested that this is </w:t>
      </w:r>
      <w:r w:rsidR="008B030D">
        <w:rPr>
          <w:rFonts w:ascii="Verdana" w:hAnsi="Verdana" w:cs="Arial"/>
          <w:sz w:val="24"/>
          <w:szCs w:val="24"/>
        </w:rPr>
        <w:t>raised with the Rural Crime Team and the National lead Rob Taylor.</w:t>
      </w:r>
    </w:p>
    <w:p w14:paraId="074C15F5" w14:textId="1012E6EF" w:rsidR="008B030D" w:rsidRPr="00AF71B2" w:rsidRDefault="008B030D" w:rsidP="00174163">
      <w:pPr>
        <w:tabs>
          <w:tab w:val="left" w:pos="284"/>
        </w:tabs>
        <w:spacing w:line="240" w:lineRule="auto"/>
        <w:jc w:val="both"/>
        <w:rPr>
          <w:rFonts w:ascii="Verdana" w:hAnsi="Verdana" w:cs="Arial"/>
          <w:sz w:val="24"/>
          <w:szCs w:val="24"/>
        </w:rPr>
      </w:pPr>
      <w:r>
        <w:rPr>
          <w:rFonts w:ascii="Verdana" w:hAnsi="Verdana" w:cs="Arial"/>
          <w:sz w:val="24"/>
          <w:szCs w:val="24"/>
        </w:rPr>
        <w:lastRenderedPageBreak/>
        <w:t xml:space="preserve">The PCC noted the information in relation to cannabis plantations and enquired </w:t>
      </w:r>
      <w:r w:rsidR="00E3673C">
        <w:rPr>
          <w:rFonts w:ascii="Verdana" w:hAnsi="Verdana" w:cs="Arial"/>
          <w:sz w:val="24"/>
          <w:szCs w:val="24"/>
        </w:rPr>
        <w:t>are they linked to British or Foreign nationals, the CC confirmed that recently individuals have been from Albania and Vietnam.</w:t>
      </w:r>
    </w:p>
    <w:p w14:paraId="0CC5050B" w14:textId="77777777" w:rsidR="00174163" w:rsidRDefault="00174163" w:rsidP="009B4EDE">
      <w:pPr>
        <w:pStyle w:val="ListParagraph"/>
        <w:tabs>
          <w:tab w:val="left" w:pos="284"/>
        </w:tabs>
        <w:spacing w:line="360" w:lineRule="auto"/>
        <w:ind w:left="1080"/>
        <w:jc w:val="both"/>
        <w:rPr>
          <w:rFonts w:ascii="Verdana" w:hAnsi="Verdana" w:cs="Arial"/>
          <w:sz w:val="24"/>
          <w:szCs w:val="24"/>
        </w:rPr>
      </w:pPr>
    </w:p>
    <w:p w14:paraId="13E8DF60" w14:textId="1D9AE86D" w:rsidR="009B4EDE" w:rsidRPr="00174163" w:rsidRDefault="007B65AC" w:rsidP="00F40DE7">
      <w:pPr>
        <w:pStyle w:val="ListParagraph"/>
        <w:numPr>
          <w:ilvl w:val="0"/>
          <w:numId w:val="18"/>
        </w:numPr>
        <w:tabs>
          <w:tab w:val="left" w:pos="284"/>
        </w:tabs>
        <w:spacing w:line="360" w:lineRule="auto"/>
        <w:jc w:val="both"/>
        <w:rPr>
          <w:rFonts w:ascii="Verdana" w:hAnsi="Verdana" w:cs="Arial"/>
          <w:b/>
          <w:bCs/>
          <w:sz w:val="24"/>
          <w:szCs w:val="24"/>
        </w:rPr>
      </w:pPr>
      <w:r w:rsidRPr="00174163">
        <w:rPr>
          <w:rFonts w:ascii="Verdana" w:hAnsi="Verdana" w:cs="Arial"/>
          <w:b/>
          <w:bCs/>
          <w:sz w:val="24"/>
          <w:szCs w:val="24"/>
        </w:rPr>
        <w:t>Police and Crime Commissioner’s Update</w:t>
      </w:r>
    </w:p>
    <w:p w14:paraId="184CCC23" w14:textId="01C1A373" w:rsidR="003116E4" w:rsidRDefault="00F40DE7" w:rsidP="00174163">
      <w:pPr>
        <w:tabs>
          <w:tab w:val="left" w:pos="284"/>
        </w:tabs>
        <w:spacing w:line="240" w:lineRule="auto"/>
        <w:jc w:val="both"/>
        <w:rPr>
          <w:rFonts w:ascii="Verdana" w:hAnsi="Verdana" w:cs="Arial"/>
          <w:sz w:val="24"/>
          <w:szCs w:val="24"/>
        </w:rPr>
      </w:pPr>
      <w:r>
        <w:rPr>
          <w:rFonts w:ascii="Verdana" w:hAnsi="Verdana" w:cs="Arial"/>
          <w:sz w:val="24"/>
          <w:szCs w:val="24"/>
        </w:rPr>
        <w:t xml:space="preserve">The PCC provided an overview of the update provided. The PCC highlighted </w:t>
      </w:r>
      <w:r w:rsidR="00A20280">
        <w:rPr>
          <w:rFonts w:ascii="Verdana" w:hAnsi="Verdana" w:cs="Arial"/>
          <w:sz w:val="24"/>
          <w:szCs w:val="24"/>
        </w:rPr>
        <w:t>that the upcoming Policing Partnership Board meeting scheduled for 7</w:t>
      </w:r>
      <w:r w:rsidR="00A20280" w:rsidRPr="00A20280">
        <w:rPr>
          <w:rFonts w:ascii="Verdana" w:hAnsi="Verdana" w:cs="Arial"/>
          <w:sz w:val="24"/>
          <w:szCs w:val="24"/>
          <w:vertAlign w:val="superscript"/>
        </w:rPr>
        <w:t>th</w:t>
      </w:r>
      <w:r w:rsidR="00A20280">
        <w:rPr>
          <w:rFonts w:ascii="Verdana" w:hAnsi="Verdana" w:cs="Arial"/>
          <w:sz w:val="24"/>
          <w:szCs w:val="24"/>
        </w:rPr>
        <w:t xml:space="preserve"> March </w:t>
      </w:r>
      <w:r w:rsidR="00EC3E65">
        <w:rPr>
          <w:rFonts w:ascii="Verdana" w:hAnsi="Verdana" w:cs="Arial"/>
          <w:sz w:val="24"/>
          <w:szCs w:val="24"/>
        </w:rPr>
        <w:t>which would focus on</w:t>
      </w:r>
      <w:r w:rsidR="00A20280">
        <w:rPr>
          <w:rFonts w:ascii="Verdana" w:hAnsi="Verdana" w:cs="Arial"/>
          <w:sz w:val="24"/>
          <w:szCs w:val="24"/>
        </w:rPr>
        <w:t xml:space="preserve"> recent discussions with the First Minister </w:t>
      </w:r>
      <w:r w:rsidR="003116E4">
        <w:rPr>
          <w:rFonts w:ascii="Verdana" w:hAnsi="Verdana" w:cs="Arial"/>
          <w:sz w:val="24"/>
          <w:szCs w:val="24"/>
        </w:rPr>
        <w:t xml:space="preserve">and Cabinet Members </w:t>
      </w:r>
      <w:r w:rsidR="00EC3E65">
        <w:rPr>
          <w:rFonts w:ascii="Verdana" w:hAnsi="Verdana" w:cs="Arial"/>
          <w:sz w:val="24"/>
          <w:szCs w:val="24"/>
        </w:rPr>
        <w:t xml:space="preserve">in relation to funding </w:t>
      </w:r>
      <w:proofErr w:type="gramStart"/>
      <w:r w:rsidR="00EC3E65">
        <w:rPr>
          <w:rFonts w:ascii="Verdana" w:hAnsi="Verdana" w:cs="Arial"/>
          <w:sz w:val="24"/>
          <w:szCs w:val="24"/>
        </w:rPr>
        <w:t>concerns.</w:t>
      </w:r>
      <w:r w:rsidR="003116E4">
        <w:rPr>
          <w:rFonts w:ascii="Verdana" w:hAnsi="Verdana" w:cs="Arial"/>
          <w:sz w:val="24"/>
          <w:szCs w:val="24"/>
        </w:rPr>
        <w:t>.</w:t>
      </w:r>
      <w:proofErr w:type="gramEnd"/>
      <w:r w:rsidR="00EC3E65">
        <w:rPr>
          <w:rFonts w:ascii="Verdana" w:hAnsi="Verdana" w:cs="Arial"/>
          <w:sz w:val="24"/>
          <w:szCs w:val="24"/>
        </w:rPr>
        <w:t xml:space="preserve"> A discussion ensued in relation to the forthcoming Policing in Wales meeting and the need to discuss the implications of Welsh Government decisions on operational policing. </w:t>
      </w:r>
    </w:p>
    <w:p w14:paraId="5AD366BA" w14:textId="69018F33" w:rsidR="00F40DE7" w:rsidRPr="00F40DE7" w:rsidRDefault="00FC3873" w:rsidP="00CE62F7">
      <w:pPr>
        <w:tabs>
          <w:tab w:val="left" w:pos="284"/>
        </w:tabs>
        <w:spacing w:line="240" w:lineRule="auto"/>
        <w:jc w:val="both"/>
        <w:rPr>
          <w:rFonts w:ascii="Verdana" w:hAnsi="Verdana" w:cs="Arial"/>
          <w:sz w:val="24"/>
          <w:szCs w:val="24"/>
        </w:rPr>
      </w:pPr>
      <w:r>
        <w:rPr>
          <w:rFonts w:ascii="Verdana" w:hAnsi="Verdana" w:cs="Arial"/>
          <w:b/>
          <w:bCs/>
          <w:sz w:val="24"/>
          <w:szCs w:val="24"/>
        </w:rPr>
        <w:t xml:space="preserve">Action: </w:t>
      </w:r>
      <w:r w:rsidR="00E33C89">
        <w:rPr>
          <w:rFonts w:ascii="Verdana" w:hAnsi="Verdana" w:cs="Arial"/>
          <w:b/>
          <w:bCs/>
          <w:sz w:val="24"/>
          <w:szCs w:val="24"/>
        </w:rPr>
        <w:t xml:space="preserve">CEO to raise with Paul Morris the need for </w:t>
      </w:r>
      <w:r w:rsidR="00EC3E65">
        <w:rPr>
          <w:rFonts w:ascii="Verdana" w:hAnsi="Verdana" w:cs="Arial"/>
          <w:b/>
          <w:bCs/>
          <w:sz w:val="24"/>
          <w:szCs w:val="24"/>
        </w:rPr>
        <w:t>Policing in Wales</w:t>
      </w:r>
      <w:r w:rsidR="00E33C89">
        <w:rPr>
          <w:rFonts w:ascii="Verdana" w:hAnsi="Verdana" w:cs="Arial"/>
          <w:b/>
          <w:bCs/>
          <w:sz w:val="24"/>
          <w:szCs w:val="24"/>
        </w:rPr>
        <w:t xml:space="preserve"> to consider issues around PCSOs and </w:t>
      </w:r>
      <w:r w:rsidR="00EC3E65">
        <w:rPr>
          <w:rFonts w:ascii="Verdana" w:hAnsi="Verdana" w:cs="Arial"/>
          <w:b/>
          <w:bCs/>
          <w:sz w:val="24"/>
          <w:szCs w:val="24"/>
        </w:rPr>
        <w:t>GoSafe</w:t>
      </w:r>
      <w:r w:rsidR="00E33C89">
        <w:rPr>
          <w:rFonts w:ascii="Verdana" w:hAnsi="Verdana" w:cs="Arial"/>
          <w:b/>
          <w:bCs/>
          <w:sz w:val="24"/>
          <w:szCs w:val="24"/>
        </w:rPr>
        <w:t>. GS to raise the same issues with Welsh COG prior to the meeting on 7</w:t>
      </w:r>
      <w:r w:rsidR="00E33C89" w:rsidRPr="00E33C89">
        <w:rPr>
          <w:rFonts w:ascii="Verdana" w:hAnsi="Verdana" w:cs="Arial"/>
          <w:b/>
          <w:bCs/>
          <w:sz w:val="24"/>
          <w:szCs w:val="24"/>
          <w:vertAlign w:val="superscript"/>
        </w:rPr>
        <w:t>th</w:t>
      </w:r>
      <w:r w:rsidR="00E33C89">
        <w:rPr>
          <w:rFonts w:ascii="Verdana" w:hAnsi="Verdana" w:cs="Arial"/>
          <w:b/>
          <w:bCs/>
          <w:sz w:val="24"/>
          <w:szCs w:val="24"/>
        </w:rPr>
        <w:t xml:space="preserve"> March.</w:t>
      </w:r>
      <w:r w:rsidR="00F40DE7">
        <w:rPr>
          <w:rFonts w:ascii="Verdana" w:hAnsi="Verdana" w:cs="Arial"/>
          <w:sz w:val="24"/>
          <w:szCs w:val="24"/>
        </w:rPr>
        <w:t xml:space="preserve"> </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Pr="00CE62F7" w:rsidRDefault="00A47619" w:rsidP="00457D5D">
      <w:pPr>
        <w:pStyle w:val="ListParagraph"/>
        <w:numPr>
          <w:ilvl w:val="0"/>
          <w:numId w:val="18"/>
        </w:numPr>
        <w:tabs>
          <w:tab w:val="left" w:pos="284"/>
        </w:tabs>
        <w:spacing w:line="360" w:lineRule="auto"/>
        <w:jc w:val="both"/>
        <w:rPr>
          <w:rFonts w:ascii="Verdana" w:hAnsi="Verdana" w:cs="Arial"/>
          <w:b/>
          <w:bCs/>
          <w:sz w:val="24"/>
          <w:szCs w:val="24"/>
        </w:rPr>
      </w:pPr>
      <w:r w:rsidRPr="00CE62F7">
        <w:rPr>
          <w:rFonts w:ascii="Verdana" w:hAnsi="Verdana" w:cs="Arial"/>
          <w:b/>
          <w:bCs/>
          <w:sz w:val="24"/>
          <w:szCs w:val="24"/>
        </w:rPr>
        <w:t>Force Review</w:t>
      </w:r>
    </w:p>
    <w:p w14:paraId="6939E27E" w14:textId="29977708" w:rsidR="00F40DE7" w:rsidRDefault="00F40DE7" w:rsidP="00CE62F7">
      <w:pPr>
        <w:tabs>
          <w:tab w:val="left" w:pos="284"/>
        </w:tabs>
        <w:spacing w:line="240" w:lineRule="auto"/>
        <w:jc w:val="both"/>
        <w:rPr>
          <w:rFonts w:ascii="Verdana" w:hAnsi="Verdana" w:cs="Arial"/>
          <w:sz w:val="24"/>
          <w:szCs w:val="24"/>
        </w:rPr>
      </w:pPr>
      <w:r>
        <w:rPr>
          <w:rFonts w:ascii="Verdana" w:hAnsi="Verdana" w:cs="Arial"/>
          <w:sz w:val="24"/>
          <w:szCs w:val="24"/>
        </w:rPr>
        <w:t>The PCC thanked the Force for the paper provide</w:t>
      </w:r>
      <w:r w:rsidR="00F009C6">
        <w:rPr>
          <w:rFonts w:ascii="Verdana" w:hAnsi="Verdana" w:cs="Arial"/>
          <w:sz w:val="24"/>
          <w:szCs w:val="24"/>
        </w:rPr>
        <w:t>d and enquired about the Governance structure supporting the review. The CC advised that the</w:t>
      </w:r>
      <w:r w:rsidR="00F549AB">
        <w:rPr>
          <w:rFonts w:ascii="Verdana" w:hAnsi="Verdana" w:cs="Arial"/>
          <w:sz w:val="24"/>
          <w:szCs w:val="24"/>
        </w:rPr>
        <w:t xml:space="preserve"> Deputy Chief </w:t>
      </w:r>
      <w:r w:rsidR="00B41E05">
        <w:rPr>
          <w:rFonts w:ascii="Verdana" w:hAnsi="Verdana" w:cs="Arial"/>
          <w:sz w:val="24"/>
          <w:szCs w:val="24"/>
        </w:rPr>
        <w:t>Constable (</w:t>
      </w:r>
      <w:r w:rsidR="00F009C6">
        <w:rPr>
          <w:rFonts w:ascii="Verdana" w:hAnsi="Verdana" w:cs="Arial"/>
          <w:sz w:val="24"/>
          <w:szCs w:val="24"/>
        </w:rPr>
        <w:t>DCC</w:t>
      </w:r>
      <w:r w:rsidR="00F549AB">
        <w:rPr>
          <w:rFonts w:ascii="Verdana" w:hAnsi="Verdana" w:cs="Arial"/>
          <w:sz w:val="24"/>
          <w:szCs w:val="24"/>
        </w:rPr>
        <w:t>)</w:t>
      </w:r>
      <w:r w:rsidR="00F009C6">
        <w:rPr>
          <w:rFonts w:ascii="Verdana" w:hAnsi="Verdana" w:cs="Arial"/>
          <w:sz w:val="24"/>
          <w:szCs w:val="24"/>
        </w:rPr>
        <w:t xml:space="preserve"> leads on the review currently but in </w:t>
      </w:r>
      <w:r w:rsidR="00F549AB">
        <w:rPr>
          <w:rFonts w:ascii="Verdana" w:hAnsi="Verdana" w:cs="Arial"/>
          <w:sz w:val="24"/>
          <w:szCs w:val="24"/>
        </w:rPr>
        <w:t xml:space="preserve">the near future the responsibility will transfer to the </w:t>
      </w:r>
      <w:r w:rsidR="00CE62F7">
        <w:rPr>
          <w:rFonts w:ascii="Verdana" w:hAnsi="Verdana" w:cs="Arial"/>
          <w:sz w:val="24"/>
          <w:szCs w:val="24"/>
        </w:rPr>
        <w:t>Assistant</w:t>
      </w:r>
      <w:r w:rsidR="00F549AB">
        <w:rPr>
          <w:rFonts w:ascii="Verdana" w:hAnsi="Verdana" w:cs="Arial"/>
          <w:sz w:val="24"/>
          <w:szCs w:val="24"/>
        </w:rPr>
        <w:t xml:space="preserve"> Chief Constable (ACC) </w:t>
      </w:r>
      <w:r w:rsidR="00BB5ECE">
        <w:rPr>
          <w:rFonts w:ascii="Verdana" w:hAnsi="Verdana" w:cs="Arial"/>
          <w:sz w:val="24"/>
          <w:szCs w:val="24"/>
        </w:rPr>
        <w:t>along with the Director of People and Organisational Development.</w:t>
      </w:r>
      <w:r w:rsidR="00B47CEA">
        <w:rPr>
          <w:rFonts w:ascii="Verdana" w:hAnsi="Verdana" w:cs="Arial"/>
          <w:sz w:val="24"/>
          <w:szCs w:val="24"/>
        </w:rPr>
        <w:t xml:space="preserve"> </w:t>
      </w:r>
      <w:r w:rsidR="002A21FF">
        <w:rPr>
          <w:rFonts w:ascii="Verdana" w:hAnsi="Verdana" w:cs="Arial"/>
          <w:sz w:val="24"/>
          <w:szCs w:val="24"/>
        </w:rPr>
        <w:t>It was agreed that</w:t>
      </w:r>
      <w:r w:rsidR="00E9555C">
        <w:rPr>
          <w:rFonts w:ascii="Verdana" w:hAnsi="Verdana" w:cs="Arial"/>
          <w:sz w:val="24"/>
          <w:szCs w:val="24"/>
        </w:rPr>
        <w:t xml:space="preserve"> </w:t>
      </w:r>
      <w:r w:rsidR="002A21FF">
        <w:rPr>
          <w:rFonts w:ascii="Verdana" w:hAnsi="Verdana" w:cs="Arial"/>
          <w:sz w:val="24"/>
          <w:szCs w:val="24"/>
        </w:rPr>
        <w:t xml:space="preserve">the OPCC </w:t>
      </w:r>
      <w:r w:rsidR="00E9555C">
        <w:rPr>
          <w:rFonts w:ascii="Verdana" w:hAnsi="Verdana" w:cs="Arial"/>
          <w:sz w:val="24"/>
          <w:szCs w:val="24"/>
        </w:rPr>
        <w:t xml:space="preserve">Head of </w:t>
      </w:r>
      <w:r w:rsidR="00B963B5">
        <w:rPr>
          <w:rFonts w:ascii="Verdana" w:hAnsi="Verdana" w:cs="Arial"/>
          <w:sz w:val="24"/>
          <w:szCs w:val="24"/>
        </w:rPr>
        <w:t xml:space="preserve">Strategy and Policy </w:t>
      </w:r>
      <w:r w:rsidR="002A21FF">
        <w:rPr>
          <w:rFonts w:ascii="Verdana" w:hAnsi="Verdana" w:cs="Arial"/>
          <w:sz w:val="24"/>
          <w:szCs w:val="24"/>
        </w:rPr>
        <w:t xml:space="preserve">would attend </w:t>
      </w:r>
      <w:r w:rsidR="00B963B5">
        <w:rPr>
          <w:rFonts w:ascii="Verdana" w:hAnsi="Verdana" w:cs="Arial"/>
          <w:sz w:val="24"/>
          <w:szCs w:val="24"/>
        </w:rPr>
        <w:t>future meetings</w:t>
      </w:r>
      <w:r w:rsidR="002A21FF">
        <w:rPr>
          <w:rFonts w:ascii="Verdana" w:hAnsi="Verdana" w:cs="Arial"/>
          <w:sz w:val="24"/>
          <w:szCs w:val="24"/>
        </w:rPr>
        <w:t xml:space="preserve"> relating to the Force Review</w:t>
      </w:r>
      <w:r w:rsidR="00B963B5">
        <w:rPr>
          <w:rFonts w:ascii="Verdana" w:hAnsi="Verdana" w:cs="Arial"/>
          <w:sz w:val="24"/>
          <w:szCs w:val="24"/>
        </w:rPr>
        <w:t>.</w:t>
      </w:r>
    </w:p>
    <w:p w14:paraId="163AD5B6" w14:textId="448EED34" w:rsidR="00B963B5" w:rsidRPr="00B963B5" w:rsidRDefault="00B963B5" w:rsidP="00D26FF1">
      <w:pPr>
        <w:tabs>
          <w:tab w:val="left" w:pos="284"/>
        </w:tabs>
        <w:spacing w:line="240" w:lineRule="auto"/>
        <w:jc w:val="both"/>
        <w:rPr>
          <w:rFonts w:ascii="Verdana" w:hAnsi="Verdana" w:cs="Arial"/>
          <w:b/>
          <w:bCs/>
          <w:sz w:val="24"/>
          <w:szCs w:val="24"/>
        </w:rPr>
      </w:pPr>
      <w:r>
        <w:rPr>
          <w:rFonts w:ascii="Verdana" w:hAnsi="Verdana" w:cs="Arial"/>
          <w:b/>
          <w:bCs/>
          <w:sz w:val="24"/>
          <w:szCs w:val="24"/>
        </w:rPr>
        <w:t xml:space="preserve">Action: GS to arrange for invitations to be sent </w:t>
      </w:r>
      <w:r w:rsidR="00B90B4A">
        <w:rPr>
          <w:rFonts w:ascii="Verdana" w:hAnsi="Verdana" w:cs="Arial"/>
          <w:b/>
          <w:bCs/>
          <w:sz w:val="24"/>
          <w:szCs w:val="24"/>
        </w:rPr>
        <w:t>to the</w:t>
      </w:r>
      <w:r>
        <w:rPr>
          <w:rFonts w:ascii="Verdana" w:hAnsi="Verdana" w:cs="Arial"/>
          <w:b/>
          <w:bCs/>
          <w:sz w:val="24"/>
          <w:szCs w:val="24"/>
        </w:rPr>
        <w:t xml:space="preserve"> Head of Strategy and Policy to attend future meetings in relation to the Force review.</w:t>
      </w:r>
    </w:p>
    <w:p w14:paraId="6F627C14"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3EA0C627" w14:textId="17BED5EE" w:rsidR="009B4EDE" w:rsidRPr="008D0235" w:rsidRDefault="00545FE6" w:rsidP="007D2D55">
      <w:pPr>
        <w:pStyle w:val="ListParagraph"/>
        <w:numPr>
          <w:ilvl w:val="0"/>
          <w:numId w:val="18"/>
        </w:numPr>
        <w:tabs>
          <w:tab w:val="left" w:pos="284"/>
        </w:tabs>
        <w:spacing w:line="360" w:lineRule="auto"/>
        <w:ind w:left="644"/>
        <w:jc w:val="both"/>
        <w:rPr>
          <w:rFonts w:ascii="Verdana" w:hAnsi="Verdana" w:cs="Arial"/>
          <w:b/>
          <w:bCs/>
          <w:sz w:val="24"/>
          <w:szCs w:val="24"/>
        </w:rPr>
      </w:pPr>
      <w:r w:rsidRPr="008D0235">
        <w:rPr>
          <w:rFonts w:ascii="Verdana" w:hAnsi="Verdana" w:cs="Arial"/>
          <w:b/>
          <w:bCs/>
          <w:sz w:val="24"/>
          <w:szCs w:val="24"/>
        </w:rPr>
        <w:t>Finance</w:t>
      </w:r>
    </w:p>
    <w:p w14:paraId="7009DB05" w14:textId="0F6FC47E" w:rsidR="007D2D55" w:rsidRDefault="00C276D9" w:rsidP="00D26FF1">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rPr>
        <w:t xml:space="preserve">The </w:t>
      </w:r>
      <w:r w:rsidR="00E153B1">
        <w:rPr>
          <w:rFonts w:ascii="Verdana" w:hAnsi="Verdana" w:cs="Arial"/>
          <w:sz w:val="24"/>
          <w:szCs w:val="24"/>
        </w:rPr>
        <w:t xml:space="preserve">Board considered the latest report on the financial situation and was advised that since the last report </w:t>
      </w:r>
      <w:r w:rsidR="00850F01">
        <w:rPr>
          <w:rFonts w:ascii="Verdana" w:hAnsi="Verdana" w:cs="Arial"/>
          <w:sz w:val="24"/>
          <w:szCs w:val="24"/>
        </w:rPr>
        <w:t xml:space="preserve">the </w:t>
      </w:r>
      <w:r w:rsidR="00D26FF1">
        <w:rPr>
          <w:rFonts w:ascii="Verdana" w:hAnsi="Verdana" w:cs="Arial"/>
          <w:sz w:val="24"/>
          <w:szCs w:val="24"/>
        </w:rPr>
        <w:t>predicted</w:t>
      </w:r>
      <w:r w:rsidR="00D01AD7">
        <w:rPr>
          <w:rFonts w:ascii="Verdana" w:hAnsi="Verdana" w:cs="Arial"/>
          <w:sz w:val="24"/>
          <w:szCs w:val="24"/>
        </w:rPr>
        <w:t xml:space="preserve"> underspend of half a million </w:t>
      </w:r>
      <w:r w:rsidR="00D26FF1">
        <w:rPr>
          <w:rFonts w:ascii="Verdana" w:hAnsi="Verdana" w:cs="Arial"/>
          <w:sz w:val="24"/>
          <w:szCs w:val="24"/>
        </w:rPr>
        <w:t>pounds</w:t>
      </w:r>
      <w:r w:rsidR="00D01AD7">
        <w:rPr>
          <w:rFonts w:ascii="Verdana" w:hAnsi="Verdana" w:cs="Arial"/>
          <w:sz w:val="24"/>
          <w:szCs w:val="24"/>
        </w:rPr>
        <w:t xml:space="preserve"> had now increased to £1.2m</w:t>
      </w:r>
      <w:r w:rsidR="006A5C2E">
        <w:rPr>
          <w:rFonts w:ascii="Verdana" w:hAnsi="Verdana" w:cs="Arial"/>
          <w:sz w:val="24"/>
          <w:szCs w:val="24"/>
        </w:rPr>
        <w:t xml:space="preserve"> due to </w:t>
      </w:r>
      <w:proofErr w:type="gramStart"/>
      <w:r w:rsidR="006A5C2E">
        <w:rPr>
          <w:rFonts w:ascii="Verdana" w:hAnsi="Verdana" w:cs="Arial"/>
          <w:sz w:val="24"/>
          <w:szCs w:val="24"/>
        </w:rPr>
        <w:t>a number of</w:t>
      </w:r>
      <w:proofErr w:type="gramEnd"/>
      <w:r w:rsidR="006A5C2E">
        <w:rPr>
          <w:rFonts w:ascii="Verdana" w:hAnsi="Verdana" w:cs="Arial"/>
          <w:sz w:val="24"/>
          <w:szCs w:val="24"/>
        </w:rPr>
        <w:t xml:space="preserve"> factors. </w:t>
      </w:r>
      <w:r w:rsidR="003952B0">
        <w:rPr>
          <w:rFonts w:ascii="Verdana" w:hAnsi="Verdana" w:cs="Arial"/>
          <w:sz w:val="24"/>
          <w:szCs w:val="24"/>
        </w:rPr>
        <w:t xml:space="preserve"> </w:t>
      </w:r>
      <w:r w:rsidR="00DF591C">
        <w:rPr>
          <w:rFonts w:ascii="Verdana" w:hAnsi="Verdana" w:cs="Arial"/>
          <w:sz w:val="24"/>
          <w:szCs w:val="24"/>
        </w:rPr>
        <w:t>T</w:t>
      </w:r>
      <w:r w:rsidR="003952B0">
        <w:rPr>
          <w:rFonts w:ascii="Verdana" w:hAnsi="Verdana" w:cs="Arial"/>
          <w:sz w:val="24"/>
          <w:szCs w:val="24"/>
        </w:rPr>
        <w:t>here has been a further increase in the underspend on Police Officer pay</w:t>
      </w:r>
      <w:r w:rsidR="006F3561">
        <w:rPr>
          <w:rFonts w:ascii="Verdana" w:hAnsi="Verdana" w:cs="Arial"/>
          <w:sz w:val="24"/>
          <w:szCs w:val="24"/>
        </w:rPr>
        <w:t>,</w:t>
      </w:r>
      <w:r w:rsidR="00DF591C">
        <w:rPr>
          <w:rFonts w:ascii="Verdana" w:hAnsi="Verdana" w:cs="Arial"/>
          <w:sz w:val="24"/>
          <w:szCs w:val="24"/>
        </w:rPr>
        <w:t xml:space="preserve"> a </w:t>
      </w:r>
      <w:r w:rsidR="006F3561">
        <w:rPr>
          <w:rFonts w:ascii="Verdana" w:hAnsi="Verdana" w:cs="Arial"/>
          <w:sz w:val="24"/>
          <w:szCs w:val="24"/>
        </w:rPr>
        <w:t xml:space="preserve">significant </w:t>
      </w:r>
      <w:r w:rsidR="00DF591C">
        <w:rPr>
          <w:rFonts w:ascii="Verdana" w:hAnsi="Verdana" w:cs="Arial"/>
          <w:sz w:val="24"/>
          <w:szCs w:val="24"/>
        </w:rPr>
        <w:t xml:space="preserve">reduction in the </w:t>
      </w:r>
      <w:r w:rsidR="006F3561">
        <w:rPr>
          <w:rFonts w:ascii="Verdana" w:hAnsi="Verdana" w:cs="Arial"/>
          <w:sz w:val="24"/>
          <w:szCs w:val="24"/>
        </w:rPr>
        <w:t xml:space="preserve">use </w:t>
      </w:r>
      <w:r w:rsidR="00797360">
        <w:rPr>
          <w:rFonts w:ascii="Verdana" w:hAnsi="Verdana" w:cs="Arial"/>
          <w:sz w:val="24"/>
          <w:szCs w:val="24"/>
        </w:rPr>
        <w:t>of overtime</w:t>
      </w:r>
      <w:r w:rsidR="00F53AAA">
        <w:rPr>
          <w:rFonts w:ascii="Verdana" w:hAnsi="Verdana" w:cs="Arial"/>
          <w:sz w:val="24"/>
          <w:szCs w:val="24"/>
        </w:rPr>
        <w:t xml:space="preserve"> in recent months</w:t>
      </w:r>
      <w:r w:rsidR="00CD08B6">
        <w:rPr>
          <w:rFonts w:ascii="Verdana" w:hAnsi="Verdana" w:cs="Arial"/>
          <w:sz w:val="24"/>
          <w:szCs w:val="24"/>
        </w:rPr>
        <w:t xml:space="preserve"> and increased </w:t>
      </w:r>
      <w:r w:rsidR="007733DE">
        <w:rPr>
          <w:rFonts w:ascii="Verdana" w:hAnsi="Verdana" w:cs="Arial"/>
          <w:sz w:val="24"/>
          <w:szCs w:val="24"/>
        </w:rPr>
        <w:t>underspends in collaborative ventures including the J</w:t>
      </w:r>
      <w:r w:rsidR="007C46C8">
        <w:rPr>
          <w:rFonts w:ascii="Verdana" w:hAnsi="Verdana" w:cs="Arial"/>
          <w:sz w:val="24"/>
          <w:szCs w:val="24"/>
        </w:rPr>
        <w:t xml:space="preserve">oint </w:t>
      </w:r>
      <w:r w:rsidR="007733DE">
        <w:rPr>
          <w:rFonts w:ascii="Verdana" w:hAnsi="Verdana" w:cs="Arial"/>
          <w:sz w:val="24"/>
          <w:szCs w:val="24"/>
        </w:rPr>
        <w:t>F</w:t>
      </w:r>
      <w:r w:rsidR="007C46C8">
        <w:rPr>
          <w:rFonts w:ascii="Verdana" w:hAnsi="Verdana" w:cs="Arial"/>
          <w:sz w:val="24"/>
          <w:szCs w:val="24"/>
        </w:rPr>
        <w:t xml:space="preserve">irearms </w:t>
      </w:r>
      <w:r w:rsidR="007733DE">
        <w:rPr>
          <w:rFonts w:ascii="Verdana" w:hAnsi="Verdana" w:cs="Arial"/>
          <w:sz w:val="24"/>
          <w:szCs w:val="24"/>
        </w:rPr>
        <w:t>U</w:t>
      </w:r>
      <w:r w:rsidR="007C46C8">
        <w:rPr>
          <w:rFonts w:ascii="Verdana" w:hAnsi="Verdana" w:cs="Arial"/>
          <w:sz w:val="24"/>
          <w:szCs w:val="24"/>
        </w:rPr>
        <w:t>nit</w:t>
      </w:r>
      <w:r w:rsidR="007733DE">
        <w:rPr>
          <w:rFonts w:ascii="Verdana" w:hAnsi="Verdana" w:cs="Arial"/>
          <w:sz w:val="24"/>
          <w:szCs w:val="24"/>
        </w:rPr>
        <w:t>.</w:t>
      </w:r>
      <w:r w:rsidR="00CB5A38">
        <w:rPr>
          <w:rFonts w:ascii="Verdana" w:hAnsi="Verdana" w:cs="Arial"/>
          <w:sz w:val="24"/>
          <w:szCs w:val="24"/>
        </w:rPr>
        <w:t xml:space="preserve"> Income streams have also increased the projected underspend</w:t>
      </w:r>
      <w:r w:rsidR="00627EC1">
        <w:rPr>
          <w:rFonts w:ascii="Verdana" w:hAnsi="Verdana" w:cs="Arial"/>
          <w:sz w:val="24"/>
          <w:szCs w:val="24"/>
        </w:rPr>
        <w:t xml:space="preserve">. </w:t>
      </w:r>
    </w:p>
    <w:p w14:paraId="5D9926E4" w14:textId="77777777" w:rsidR="005D5986" w:rsidRDefault="005D5986" w:rsidP="005D5986">
      <w:pPr>
        <w:pStyle w:val="ListParagraph"/>
        <w:tabs>
          <w:tab w:val="left" w:pos="284"/>
        </w:tabs>
        <w:spacing w:line="360" w:lineRule="auto"/>
        <w:ind w:left="0"/>
        <w:jc w:val="both"/>
        <w:rPr>
          <w:rFonts w:ascii="Verdana" w:hAnsi="Verdana" w:cs="Arial"/>
          <w:sz w:val="24"/>
          <w:szCs w:val="24"/>
        </w:rPr>
      </w:pPr>
    </w:p>
    <w:p w14:paraId="6BB2D55A" w14:textId="5600DCE7" w:rsidR="002051C2" w:rsidRDefault="002051C2" w:rsidP="00521BA2">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rPr>
        <w:lastRenderedPageBreak/>
        <w:t>The PCC noted concern</w:t>
      </w:r>
      <w:r w:rsidR="00A37274">
        <w:rPr>
          <w:rFonts w:ascii="Verdana" w:hAnsi="Verdana" w:cs="Arial"/>
          <w:sz w:val="24"/>
          <w:szCs w:val="24"/>
        </w:rPr>
        <w:t xml:space="preserve"> that this report </w:t>
      </w:r>
      <w:r w:rsidR="00893607">
        <w:rPr>
          <w:rFonts w:ascii="Verdana" w:hAnsi="Verdana" w:cs="Arial"/>
          <w:sz w:val="24"/>
          <w:szCs w:val="24"/>
        </w:rPr>
        <w:t>highlighted</w:t>
      </w:r>
      <w:r w:rsidR="00A37274">
        <w:rPr>
          <w:rFonts w:ascii="Verdana" w:hAnsi="Verdana" w:cs="Arial"/>
          <w:sz w:val="24"/>
          <w:szCs w:val="24"/>
        </w:rPr>
        <w:t xml:space="preserve"> a revised position of an additional £1.2m underspend</w:t>
      </w:r>
      <w:r w:rsidR="00856A41">
        <w:rPr>
          <w:rFonts w:ascii="Verdana" w:hAnsi="Verdana" w:cs="Arial"/>
          <w:sz w:val="24"/>
          <w:szCs w:val="24"/>
        </w:rPr>
        <w:t xml:space="preserve"> </w:t>
      </w:r>
      <w:r w:rsidR="00E81183">
        <w:rPr>
          <w:rFonts w:ascii="Verdana" w:hAnsi="Verdana" w:cs="Arial"/>
          <w:sz w:val="24"/>
          <w:szCs w:val="24"/>
        </w:rPr>
        <w:t>and that now the</w:t>
      </w:r>
      <w:r w:rsidR="00856A41">
        <w:rPr>
          <w:rFonts w:ascii="Verdana" w:hAnsi="Verdana" w:cs="Arial"/>
          <w:sz w:val="24"/>
          <w:szCs w:val="24"/>
        </w:rPr>
        <w:t xml:space="preserve"> actual predicted underspend is nearer £4m.</w:t>
      </w:r>
      <w:r w:rsidR="00744D2F">
        <w:rPr>
          <w:rFonts w:ascii="Verdana" w:hAnsi="Verdana" w:cs="Arial"/>
          <w:sz w:val="24"/>
          <w:szCs w:val="24"/>
        </w:rPr>
        <w:t xml:space="preserve"> ND advised that the predicted underspend is </w:t>
      </w:r>
      <w:proofErr w:type="gramStart"/>
      <w:r w:rsidR="00744D2F">
        <w:rPr>
          <w:rFonts w:ascii="Verdana" w:hAnsi="Verdana" w:cs="Arial"/>
          <w:sz w:val="24"/>
          <w:szCs w:val="24"/>
        </w:rPr>
        <w:t>actually £5</w:t>
      </w:r>
      <w:proofErr w:type="gramEnd"/>
      <w:r w:rsidR="00744D2F">
        <w:rPr>
          <w:rFonts w:ascii="Verdana" w:hAnsi="Verdana" w:cs="Arial"/>
          <w:sz w:val="24"/>
          <w:szCs w:val="24"/>
        </w:rPr>
        <w:t>.4m</w:t>
      </w:r>
      <w:r w:rsidR="002C55D4">
        <w:rPr>
          <w:rFonts w:ascii="Verdana" w:hAnsi="Verdana" w:cs="Arial"/>
          <w:sz w:val="24"/>
          <w:szCs w:val="24"/>
        </w:rPr>
        <w:t xml:space="preserve"> prior to the decision </w:t>
      </w:r>
      <w:r w:rsidR="00E81183">
        <w:rPr>
          <w:rFonts w:ascii="Verdana" w:hAnsi="Verdana" w:cs="Arial"/>
          <w:sz w:val="24"/>
          <w:szCs w:val="24"/>
        </w:rPr>
        <w:t>that has been</w:t>
      </w:r>
      <w:r w:rsidR="002C55D4">
        <w:rPr>
          <w:rFonts w:ascii="Verdana" w:hAnsi="Verdana" w:cs="Arial"/>
          <w:sz w:val="24"/>
          <w:szCs w:val="24"/>
        </w:rPr>
        <w:t xml:space="preserve"> made to increase a number of reserves.</w:t>
      </w:r>
    </w:p>
    <w:p w14:paraId="23FF2033" w14:textId="074CEAF7" w:rsidR="006C40B2" w:rsidRDefault="006C40B2" w:rsidP="005D5986">
      <w:pPr>
        <w:pStyle w:val="ListParagraph"/>
        <w:tabs>
          <w:tab w:val="left" w:pos="284"/>
        </w:tabs>
        <w:spacing w:line="360" w:lineRule="auto"/>
        <w:ind w:left="0"/>
        <w:jc w:val="both"/>
        <w:rPr>
          <w:rFonts w:ascii="Verdana" w:hAnsi="Verdana" w:cs="Arial"/>
          <w:sz w:val="24"/>
          <w:szCs w:val="24"/>
        </w:rPr>
      </w:pPr>
    </w:p>
    <w:p w14:paraId="77E9D29F" w14:textId="33B1668A" w:rsidR="006C40B2" w:rsidRPr="007D2D55" w:rsidRDefault="006C40B2" w:rsidP="00521BA2">
      <w:pPr>
        <w:pStyle w:val="ListParagraph"/>
        <w:tabs>
          <w:tab w:val="left" w:pos="284"/>
        </w:tabs>
        <w:spacing w:line="240" w:lineRule="auto"/>
        <w:ind w:left="0"/>
        <w:jc w:val="both"/>
        <w:rPr>
          <w:rFonts w:ascii="Verdana" w:hAnsi="Verdana" w:cs="Arial"/>
          <w:sz w:val="24"/>
          <w:szCs w:val="24"/>
        </w:rPr>
      </w:pPr>
      <w:r>
        <w:rPr>
          <w:rFonts w:ascii="Verdana" w:hAnsi="Verdana" w:cs="Arial"/>
          <w:sz w:val="24"/>
          <w:szCs w:val="24"/>
        </w:rPr>
        <w:t xml:space="preserve">The PCC asked the CC </w:t>
      </w:r>
      <w:r w:rsidR="007C46C8">
        <w:rPr>
          <w:rFonts w:ascii="Verdana" w:hAnsi="Verdana" w:cs="Arial"/>
          <w:sz w:val="24"/>
          <w:szCs w:val="24"/>
        </w:rPr>
        <w:t>whether he was</w:t>
      </w:r>
      <w:r>
        <w:rPr>
          <w:rFonts w:ascii="Verdana" w:hAnsi="Verdana" w:cs="Arial"/>
          <w:sz w:val="24"/>
          <w:szCs w:val="24"/>
        </w:rPr>
        <w:t xml:space="preserve"> concerned that the Force ha</w:t>
      </w:r>
      <w:r w:rsidR="007C46C8">
        <w:rPr>
          <w:rFonts w:ascii="Verdana" w:hAnsi="Verdana" w:cs="Arial"/>
          <w:sz w:val="24"/>
          <w:szCs w:val="24"/>
        </w:rPr>
        <w:t>d</w:t>
      </w:r>
      <w:r>
        <w:rPr>
          <w:rFonts w:ascii="Verdana" w:hAnsi="Verdana" w:cs="Arial"/>
          <w:sz w:val="24"/>
          <w:szCs w:val="24"/>
        </w:rPr>
        <w:t xml:space="preserve"> not yet utilised </w:t>
      </w:r>
      <w:r w:rsidR="00A87C0D">
        <w:rPr>
          <w:rFonts w:ascii="Verdana" w:hAnsi="Verdana" w:cs="Arial"/>
          <w:sz w:val="24"/>
          <w:szCs w:val="24"/>
        </w:rPr>
        <w:t xml:space="preserve">£5m of the budget. The CC advised that it was not </w:t>
      </w:r>
      <w:proofErr w:type="gramStart"/>
      <w:r w:rsidR="00A87C0D">
        <w:rPr>
          <w:rFonts w:ascii="Verdana" w:hAnsi="Verdana" w:cs="Arial"/>
          <w:sz w:val="24"/>
          <w:szCs w:val="24"/>
        </w:rPr>
        <w:t>due to the fact that</w:t>
      </w:r>
      <w:proofErr w:type="gramEnd"/>
      <w:r w:rsidR="00A87C0D">
        <w:rPr>
          <w:rFonts w:ascii="Verdana" w:hAnsi="Verdana" w:cs="Arial"/>
          <w:sz w:val="24"/>
          <w:szCs w:val="24"/>
        </w:rPr>
        <w:t xml:space="preserve"> the Force had not planned to use the </w:t>
      </w:r>
      <w:r w:rsidR="00827F97">
        <w:rPr>
          <w:rFonts w:ascii="Verdana" w:hAnsi="Verdana" w:cs="Arial"/>
          <w:sz w:val="24"/>
          <w:szCs w:val="24"/>
        </w:rPr>
        <w:t>budget but</w:t>
      </w:r>
      <w:r w:rsidR="00A87C0D">
        <w:rPr>
          <w:rFonts w:ascii="Verdana" w:hAnsi="Verdana" w:cs="Arial"/>
          <w:sz w:val="24"/>
          <w:szCs w:val="24"/>
        </w:rPr>
        <w:t xml:space="preserve"> felt that this was a better situation to be in rather than asking for additional money.</w:t>
      </w:r>
      <w:r w:rsidR="000C1F70">
        <w:rPr>
          <w:rFonts w:ascii="Verdana" w:hAnsi="Verdana" w:cs="Arial"/>
          <w:sz w:val="24"/>
          <w:szCs w:val="24"/>
        </w:rPr>
        <w:t xml:space="preserve"> The CC advised that he has been clear that where this an opportunity to </w:t>
      </w:r>
      <w:r w:rsidR="00855895">
        <w:rPr>
          <w:rFonts w:ascii="Verdana" w:hAnsi="Verdana" w:cs="Arial"/>
          <w:sz w:val="24"/>
          <w:szCs w:val="24"/>
        </w:rPr>
        <w:t xml:space="preserve">reduce borrowing then this should be explored. In </w:t>
      </w:r>
      <w:r w:rsidR="00827F97">
        <w:rPr>
          <w:rFonts w:ascii="Verdana" w:hAnsi="Verdana" w:cs="Arial"/>
          <w:sz w:val="24"/>
          <w:szCs w:val="24"/>
        </w:rPr>
        <w:t>addition,</w:t>
      </w:r>
      <w:r w:rsidR="00855895">
        <w:rPr>
          <w:rFonts w:ascii="Verdana" w:hAnsi="Verdana" w:cs="Arial"/>
          <w:sz w:val="24"/>
          <w:szCs w:val="24"/>
        </w:rPr>
        <w:t xml:space="preserve"> given the uncertain funding terms ahead it </w:t>
      </w:r>
      <w:r w:rsidR="00C74A40">
        <w:rPr>
          <w:rFonts w:ascii="Verdana" w:hAnsi="Verdana" w:cs="Arial"/>
          <w:sz w:val="24"/>
          <w:szCs w:val="24"/>
        </w:rPr>
        <w:t>is beneficial to add to the reserves.</w:t>
      </w:r>
      <w:r w:rsidR="00514935">
        <w:rPr>
          <w:rFonts w:ascii="Verdana" w:hAnsi="Verdana" w:cs="Arial"/>
          <w:sz w:val="24"/>
          <w:szCs w:val="24"/>
        </w:rPr>
        <w:t xml:space="preserve"> </w:t>
      </w:r>
    </w:p>
    <w:p w14:paraId="7CBDDA10" w14:textId="723D69DA" w:rsidR="002D3371" w:rsidRDefault="00CE596D" w:rsidP="007D2D55">
      <w:pPr>
        <w:rPr>
          <w:rFonts w:ascii="Verdana" w:hAnsi="Verdana" w:cs="Arial"/>
          <w:sz w:val="24"/>
          <w:szCs w:val="24"/>
        </w:rPr>
      </w:pPr>
      <w:r>
        <w:rPr>
          <w:rFonts w:ascii="Verdana" w:hAnsi="Verdana" w:cs="Arial"/>
          <w:sz w:val="24"/>
          <w:szCs w:val="24"/>
        </w:rPr>
        <w:t xml:space="preserve">The PCC further noted that on occasions when undertaking visits across the Force area he has been informed that requests for specialist or additional equipment such as boots have been declined </w:t>
      </w:r>
      <w:r w:rsidR="006E3C4B">
        <w:rPr>
          <w:rFonts w:ascii="Verdana" w:hAnsi="Verdana" w:cs="Arial"/>
          <w:sz w:val="24"/>
          <w:szCs w:val="24"/>
        </w:rPr>
        <w:t xml:space="preserve">for the reason of </w:t>
      </w:r>
      <w:r w:rsidR="000D71DD">
        <w:rPr>
          <w:rFonts w:ascii="Verdana" w:hAnsi="Verdana" w:cs="Arial"/>
          <w:sz w:val="24"/>
          <w:szCs w:val="24"/>
        </w:rPr>
        <w:t>budget pressures</w:t>
      </w:r>
      <w:r w:rsidR="006E3C4B">
        <w:rPr>
          <w:rFonts w:ascii="Verdana" w:hAnsi="Verdana" w:cs="Arial"/>
          <w:sz w:val="24"/>
          <w:szCs w:val="24"/>
        </w:rPr>
        <w:t>, yet there is a significant underspend.</w:t>
      </w:r>
      <w:r w:rsidR="005E654D">
        <w:rPr>
          <w:rFonts w:ascii="Verdana" w:hAnsi="Verdana" w:cs="Arial"/>
          <w:sz w:val="24"/>
          <w:szCs w:val="24"/>
        </w:rPr>
        <w:t xml:space="preserve"> ND advised that </w:t>
      </w:r>
      <w:r w:rsidR="009777F0">
        <w:rPr>
          <w:rFonts w:ascii="Verdana" w:hAnsi="Verdana" w:cs="Arial"/>
          <w:sz w:val="24"/>
          <w:szCs w:val="24"/>
        </w:rPr>
        <w:t xml:space="preserve">there is a need to look at the specifics of these requests and will engage with business leads to </w:t>
      </w:r>
      <w:r w:rsidR="00AE30F2">
        <w:rPr>
          <w:rFonts w:ascii="Verdana" w:hAnsi="Verdana" w:cs="Arial"/>
          <w:sz w:val="24"/>
          <w:szCs w:val="24"/>
        </w:rPr>
        <w:t>establish</w:t>
      </w:r>
      <w:r w:rsidR="009777F0">
        <w:rPr>
          <w:rFonts w:ascii="Verdana" w:hAnsi="Verdana" w:cs="Arial"/>
          <w:sz w:val="24"/>
          <w:szCs w:val="24"/>
        </w:rPr>
        <w:t xml:space="preserve"> if there are any </w:t>
      </w:r>
      <w:r w:rsidR="0028549F">
        <w:rPr>
          <w:rFonts w:ascii="Verdana" w:hAnsi="Verdana" w:cs="Arial"/>
          <w:sz w:val="24"/>
          <w:szCs w:val="24"/>
        </w:rPr>
        <w:t>operational requirements these should be raised at relevant meetings for consideratio</w:t>
      </w:r>
      <w:r w:rsidR="0049706E">
        <w:rPr>
          <w:rFonts w:ascii="Verdana" w:hAnsi="Verdana" w:cs="Arial"/>
          <w:sz w:val="24"/>
          <w:szCs w:val="24"/>
        </w:rPr>
        <w:t>n.</w:t>
      </w:r>
    </w:p>
    <w:p w14:paraId="77B05400" w14:textId="3912C16A" w:rsidR="0028549F" w:rsidRDefault="00392758" w:rsidP="007D2D55">
      <w:pPr>
        <w:rPr>
          <w:rFonts w:ascii="Verdana" w:hAnsi="Verdana" w:cs="Arial"/>
          <w:sz w:val="24"/>
          <w:szCs w:val="24"/>
        </w:rPr>
      </w:pPr>
      <w:r>
        <w:rPr>
          <w:rFonts w:ascii="Verdana" w:hAnsi="Verdana" w:cs="Arial"/>
          <w:sz w:val="24"/>
          <w:szCs w:val="24"/>
        </w:rPr>
        <w:t xml:space="preserve">ND advised that following discussions with other Forces the </w:t>
      </w:r>
      <w:r w:rsidR="004C045E">
        <w:rPr>
          <w:rFonts w:ascii="Verdana" w:hAnsi="Verdana" w:cs="Arial"/>
          <w:sz w:val="24"/>
          <w:szCs w:val="24"/>
        </w:rPr>
        <w:t>situation is similar with them in relation to underspends and the reasons behind them.</w:t>
      </w:r>
    </w:p>
    <w:p w14:paraId="160E95E3" w14:textId="57D187E9" w:rsidR="00F7306F" w:rsidRDefault="00F7306F" w:rsidP="007D2D55">
      <w:pPr>
        <w:rPr>
          <w:rFonts w:ascii="Verdana" w:hAnsi="Verdana" w:cs="Arial"/>
          <w:sz w:val="24"/>
          <w:szCs w:val="24"/>
        </w:rPr>
      </w:pPr>
      <w:r>
        <w:rPr>
          <w:rFonts w:ascii="Verdana" w:hAnsi="Verdana" w:cs="Arial"/>
          <w:sz w:val="24"/>
          <w:szCs w:val="24"/>
        </w:rPr>
        <w:t xml:space="preserve">The CFO </w:t>
      </w:r>
      <w:r w:rsidR="009B07D4">
        <w:rPr>
          <w:rFonts w:ascii="Verdana" w:hAnsi="Verdana" w:cs="Arial"/>
          <w:sz w:val="24"/>
          <w:szCs w:val="24"/>
        </w:rPr>
        <w:t xml:space="preserve">noted that further work may be required to improve the narrative and the messaging from the business partners to the rest of organisation as </w:t>
      </w:r>
      <w:r w:rsidR="00FC1B48">
        <w:rPr>
          <w:rFonts w:ascii="Verdana" w:hAnsi="Verdana" w:cs="Arial"/>
          <w:sz w:val="24"/>
          <w:szCs w:val="24"/>
        </w:rPr>
        <w:t>the messaging</w:t>
      </w:r>
      <w:r w:rsidR="009B07D4">
        <w:rPr>
          <w:rFonts w:ascii="Verdana" w:hAnsi="Verdana" w:cs="Arial"/>
          <w:sz w:val="24"/>
          <w:szCs w:val="24"/>
        </w:rPr>
        <w:t xml:space="preserve"> may not be cascaded clearly enough. It is a favourable position in that the PCC can make some choices on reserves or additional contributions to </w:t>
      </w:r>
      <w:proofErr w:type="gramStart"/>
      <w:r w:rsidR="009B07D4">
        <w:rPr>
          <w:rFonts w:ascii="Verdana" w:hAnsi="Verdana" w:cs="Arial"/>
          <w:sz w:val="24"/>
          <w:szCs w:val="24"/>
        </w:rPr>
        <w:t>capital</w:t>
      </w:r>
      <w:proofErr w:type="gramEnd"/>
      <w:r w:rsidR="009B07D4">
        <w:rPr>
          <w:rFonts w:ascii="Verdana" w:hAnsi="Verdana" w:cs="Arial"/>
          <w:sz w:val="24"/>
          <w:szCs w:val="24"/>
        </w:rPr>
        <w:t xml:space="preserve"> but confidence is required </w:t>
      </w:r>
      <w:r w:rsidR="002E58FB">
        <w:rPr>
          <w:rFonts w:ascii="Verdana" w:hAnsi="Verdana" w:cs="Arial"/>
          <w:sz w:val="24"/>
          <w:szCs w:val="24"/>
        </w:rPr>
        <w:t xml:space="preserve">in relation to </w:t>
      </w:r>
      <w:r w:rsidR="009B07D4">
        <w:rPr>
          <w:rFonts w:ascii="Verdana" w:hAnsi="Verdana" w:cs="Arial"/>
          <w:sz w:val="24"/>
          <w:szCs w:val="24"/>
        </w:rPr>
        <w:t>whether any of these underspends will feature as part of the 24/25 budget.</w:t>
      </w:r>
    </w:p>
    <w:p w14:paraId="11F76F4F" w14:textId="066EC433" w:rsidR="00400DC8" w:rsidRDefault="00400DC8" w:rsidP="007D2D55">
      <w:pPr>
        <w:rPr>
          <w:rFonts w:ascii="Verdana" w:hAnsi="Verdana" w:cs="Arial"/>
          <w:sz w:val="24"/>
          <w:szCs w:val="24"/>
        </w:rPr>
      </w:pPr>
      <w:r>
        <w:rPr>
          <w:rFonts w:ascii="Verdana" w:hAnsi="Verdana" w:cs="Arial"/>
          <w:sz w:val="24"/>
          <w:szCs w:val="24"/>
        </w:rPr>
        <w:t xml:space="preserve">The PCC noted that </w:t>
      </w:r>
      <w:r w:rsidR="002E58FB">
        <w:rPr>
          <w:rFonts w:ascii="Verdana" w:hAnsi="Verdana" w:cs="Arial"/>
          <w:sz w:val="24"/>
          <w:szCs w:val="24"/>
        </w:rPr>
        <w:t xml:space="preserve">he recognised that </w:t>
      </w:r>
      <w:r>
        <w:rPr>
          <w:rFonts w:ascii="Verdana" w:hAnsi="Verdana" w:cs="Arial"/>
          <w:sz w:val="24"/>
          <w:szCs w:val="24"/>
        </w:rPr>
        <w:t xml:space="preserve">there was little that could be done in relation to the fortuitous income streams </w:t>
      </w:r>
      <w:r w:rsidR="00477F0E">
        <w:rPr>
          <w:rFonts w:ascii="Verdana" w:hAnsi="Verdana" w:cs="Arial"/>
          <w:sz w:val="24"/>
          <w:szCs w:val="24"/>
        </w:rPr>
        <w:t>but asked the CC what the Force is doing in relation to the turnover of staff.</w:t>
      </w:r>
      <w:r w:rsidR="00515F54">
        <w:rPr>
          <w:rFonts w:ascii="Verdana" w:hAnsi="Verdana" w:cs="Arial"/>
          <w:sz w:val="24"/>
          <w:szCs w:val="24"/>
        </w:rPr>
        <w:t xml:space="preserve"> The CC advised that on occasions there is nothing that can be done to retain </w:t>
      </w:r>
      <w:r w:rsidR="00FC1B48">
        <w:rPr>
          <w:rFonts w:ascii="Verdana" w:hAnsi="Verdana" w:cs="Arial"/>
          <w:sz w:val="24"/>
          <w:szCs w:val="24"/>
        </w:rPr>
        <w:t>individuals</w:t>
      </w:r>
      <w:r w:rsidR="00515F54">
        <w:rPr>
          <w:rFonts w:ascii="Verdana" w:hAnsi="Verdana" w:cs="Arial"/>
          <w:sz w:val="24"/>
          <w:szCs w:val="24"/>
        </w:rPr>
        <w:t xml:space="preserve"> when other public sector organisations offer higher salaries.</w:t>
      </w:r>
      <w:r w:rsidR="00171EF7">
        <w:rPr>
          <w:rFonts w:ascii="Verdana" w:hAnsi="Verdana" w:cs="Arial"/>
          <w:sz w:val="24"/>
          <w:szCs w:val="24"/>
        </w:rPr>
        <w:t xml:space="preserve"> A report will be considered in due course by Chief Officers Group (COG) in relation to the </w:t>
      </w:r>
      <w:r w:rsidR="002E58FB">
        <w:rPr>
          <w:rFonts w:ascii="Verdana" w:hAnsi="Verdana" w:cs="Arial"/>
          <w:sz w:val="24"/>
          <w:szCs w:val="24"/>
        </w:rPr>
        <w:t xml:space="preserve">concerns </w:t>
      </w:r>
      <w:r w:rsidR="00171EF7">
        <w:rPr>
          <w:rFonts w:ascii="Verdana" w:hAnsi="Verdana" w:cs="Arial"/>
          <w:sz w:val="24"/>
          <w:szCs w:val="24"/>
        </w:rPr>
        <w:t>that individuals</w:t>
      </w:r>
      <w:r w:rsidR="002E58FB">
        <w:rPr>
          <w:rFonts w:ascii="Verdana" w:hAnsi="Verdana" w:cs="Arial"/>
          <w:sz w:val="24"/>
          <w:szCs w:val="24"/>
        </w:rPr>
        <w:t xml:space="preserve"> have when</w:t>
      </w:r>
      <w:r w:rsidR="00171EF7">
        <w:rPr>
          <w:rFonts w:ascii="Verdana" w:hAnsi="Verdana" w:cs="Arial"/>
          <w:sz w:val="24"/>
          <w:szCs w:val="24"/>
        </w:rPr>
        <w:t xml:space="preserve"> pursu</w:t>
      </w:r>
      <w:r w:rsidR="002E58FB">
        <w:rPr>
          <w:rFonts w:ascii="Verdana" w:hAnsi="Verdana" w:cs="Arial"/>
          <w:sz w:val="24"/>
          <w:szCs w:val="24"/>
        </w:rPr>
        <w:t>ing</w:t>
      </w:r>
      <w:r w:rsidR="00171EF7">
        <w:rPr>
          <w:rFonts w:ascii="Verdana" w:hAnsi="Verdana" w:cs="Arial"/>
          <w:sz w:val="24"/>
          <w:szCs w:val="24"/>
        </w:rPr>
        <w:t xml:space="preserve"> a career as a Police Officer as the Force has been listening to </w:t>
      </w:r>
      <w:r w:rsidR="00072C3B">
        <w:rPr>
          <w:rFonts w:ascii="Verdana" w:hAnsi="Verdana" w:cs="Arial"/>
          <w:sz w:val="24"/>
          <w:szCs w:val="24"/>
        </w:rPr>
        <w:t>people who have gone through the recruitment</w:t>
      </w:r>
      <w:r w:rsidR="002E58FB">
        <w:rPr>
          <w:rFonts w:ascii="Verdana" w:hAnsi="Verdana" w:cs="Arial"/>
          <w:sz w:val="24"/>
          <w:szCs w:val="24"/>
        </w:rPr>
        <w:t xml:space="preserve"> and training</w:t>
      </w:r>
      <w:r w:rsidR="00072C3B">
        <w:rPr>
          <w:rFonts w:ascii="Verdana" w:hAnsi="Verdana" w:cs="Arial"/>
          <w:sz w:val="24"/>
          <w:szCs w:val="24"/>
        </w:rPr>
        <w:t xml:space="preserve"> process. </w:t>
      </w:r>
      <w:r w:rsidR="00A56D95">
        <w:rPr>
          <w:rFonts w:ascii="Verdana" w:hAnsi="Verdana" w:cs="Arial"/>
          <w:sz w:val="24"/>
          <w:szCs w:val="24"/>
        </w:rPr>
        <w:t xml:space="preserve">Other Forces are experiencing similar issues </w:t>
      </w:r>
      <w:r w:rsidR="00FC1B48">
        <w:rPr>
          <w:rFonts w:ascii="Verdana" w:hAnsi="Verdana" w:cs="Arial"/>
          <w:sz w:val="24"/>
          <w:szCs w:val="24"/>
        </w:rPr>
        <w:t>particularly</w:t>
      </w:r>
      <w:r w:rsidR="00A56D95">
        <w:rPr>
          <w:rFonts w:ascii="Verdana" w:hAnsi="Verdana" w:cs="Arial"/>
          <w:sz w:val="24"/>
          <w:szCs w:val="24"/>
        </w:rPr>
        <w:t xml:space="preserve"> in relation to </w:t>
      </w:r>
      <w:r w:rsidR="00B05344">
        <w:rPr>
          <w:rFonts w:ascii="Verdana" w:hAnsi="Verdana" w:cs="Arial"/>
          <w:sz w:val="24"/>
          <w:szCs w:val="24"/>
        </w:rPr>
        <w:t>those on a degree course.</w:t>
      </w:r>
    </w:p>
    <w:p w14:paraId="1921A3A4" w14:textId="1DF5C136" w:rsidR="0034067E" w:rsidRDefault="0034067E" w:rsidP="007D2D55">
      <w:pPr>
        <w:rPr>
          <w:rFonts w:ascii="Verdana" w:hAnsi="Verdana" w:cs="Arial"/>
          <w:sz w:val="24"/>
          <w:szCs w:val="24"/>
        </w:rPr>
      </w:pPr>
      <w:r>
        <w:rPr>
          <w:rFonts w:ascii="Verdana" w:hAnsi="Verdana" w:cs="Arial"/>
          <w:sz w:val="24"/>
          <w:szCs w:val="24"/>
        </w:rPr>
        <w:lastRenderedPageBreak/>
        <w:t xml:space="preserve">The PCC asked if </w:t>
      </w:r>
      <w:r w:rsidR="0060320C">
        <w:rPr>
          <w:rFonts w:ascii="Verdana" w:hAnsi="Verdana" w:cs="Arial"/>
          <w:sz w:val="24"/>
          <w:szCs w:val="24"/>
        </w:rPr>
        <w:t xml:space="preserve">any work has been undertaken in relation to the market pressures in the Dyfed Powys Police Force area </w:t>
      </w:r>
      <w:r w:rsidR="001045F5">
        <w:rPr>
          <w:rFonts w:ascii="Verdana" w:hAnsi="Verdana" w:cs="Arial"/>
          <w:sz w:val="24"/>
          <w:szCs w:val="24"/>
        </w:rPr>
        <w:t>that can identify why individuals wish to leave the Force.</w:t>
      </w:r>
      <w:r w:rsidR="005F1D71">
        <w:rPr>
          <w:rFonts w:ascii="Verdana" w:hAnsi="Verdana" w:cs="Arial"/>
          <w:sz w:val="24"/>
          <w:szCs w:val="24"/>
        </w:rPr>
        <w:t xml:space="preserve"> Is there an opportunity to re-evaluate the jobs to possibly increase the grades and salaries of roles.</w:t>
      </w:r>
      <w:r w:rsidR="00BA452B">
        <w:rPr>
          <w:rFonts w:ascii="Verdana" w:hAnsi="Verdana" w:cs="Arial"/>
          <w:sz w:val="24"/>
          <w:szCs w:val="24"/>
        </w:rPr>
        <w:t xml:space="preserve"> The CC advised this hasn’t been done across the whole organisation but has been in certain areas such as the </w:t>
      </w:r>
      <w:r w:rsidR="002E58FB">
        <w:rPr>
          <w:rFonts w:ascii="Verdana" w:hAnsi="Verdana" w:cs="Arial"/>
          <w:sz w:val="24"/>
          <w:szCs w:val="24"/>
        </w:rPr>
        <w:t>Force Communications Centre</w:t>
      </w:r>
      <w:r w:rsidR="006826C3">
        <w:rPr>
          <w:rFonts w:ascii="Verdana" w:hAnsi="Verdana" w:cs="Arial"/>
          <w:sz w:val="24"/>
          <w:szCs w:val="24"/>
        </w:rPr>
        <w:t>.</w:t>
      </w:r>
      <w:r w:rsidR="005103A8">
        <w:rPr>
          <w:rFonts w:ascii="Verdana" w:hAnsi="Verdana" w:cs="Arial"/>
          <w:sz w:val="24"/>
          <w:szCs w:val="24"/>
        </w:rPr>
        <w:t xml:space="preserve"> </w:t>
      </w:r>
    </w:p>
    <w:p w14:paraId="098EE70E" w14:textId="63FF15C4" w:rsidR="00515F54" w:rsidRPr="00783A50" w:rsidRDefault="006736A1" w:rsidP="007D2D55">
      <w:pPr>
        <w:rPr>
          <w:rFonts w:ascii="Verdana" w:hAnsi="Verdana" w:cs="Arial"/>
          <w:sz w:val="24"/>
          <w:szCs w:val="24"/>
        </w:rPr>
      </w:pPr>
      <w:r>
        <w:rPr>
          <w:rFonts w:ascii="Verdana" w:hAnsi="Verdana" w:cs="Arial"/>
          <w:sz w:val="24"/>
          <w:szCs w:val="24"/>
        </w:rPr>
        <w:t>The PCC asked whether any changes to structures in recent months has seen any transferees out to other Forces</w:t>
      </w:r>
      <w:r w:rsidR="00F2189A">
        <w:rPr>
          <w:rFonts w:ascii="Verdana" w:hAnsi="Verdana" w:cs="Arial"/>
          <w:sz w:val="24"/>
          <w:szCs w:val="24"/>
        </w:rPr>
        <w:t xml:space="preserve"> and have these changes been the correct changes. </w:t>
      </w:r>
      <w:r w:rsidR="002E58FB">
        <w:rPr>
          <w:rFonts w:ascii="Verdana" w:hAnsi="Verdana" w:cs="Arial"/>
          <w:sz w:val="24"/>
          <w:szCs w:val="24"/>
        </w:rPr>
        <w:t xml:space="preserve">A discussion ensued in relation to individuals exploring such options and discussions which have taken place with neighbouring </w:t>
      </w:r>
      <w:proofErr w:type="gramStart"/>
      <w:r w:rsidR="002E58FB">
        <w:rPr>
          <w:rFonts w:ascii="Verdana" w:hAnsi="Verdana" w:cs="Arial"/>
          <w:sz w:val="24"/>
          <w:szCs w:val="24"/>
        </w:rPr>
        <w:t>Forces.</w:t>
      </w:r>
      <w:r w:rsidR="00313422">
        <w:rPr>
          <w:rFonts w:ascii="Verdana" w:hAnsi="Verdana" w:cs="Arial"/>
          <w:sz w:val="24"/>
          <w:szCs w:val="24"/>
        </w:rPr>
        <w:t>.</w:t>
      </w:r>
      <w:proofErr w:type="gramEnd"/>
      <w:r w:rsidR="0043452E">
        <w:rPr>
          <w:rFonts w:ascii="Verdana" w:hAnsi="Verdana" w:cs="Arial"/>
          <w:sz w:val="24"/>
          <w:szCs w:val="24"/>
        </w:rPr>
        <w:t xml:space="preserve"> </w:t>
      </w:r>
      <w:r w:rsidR="002E58FB">
        <w:rPr>
          <w:rFonts w:ascii="Verdana" w:hAnsi="Verdana" w:cs="Arial"/>
          <w:sz w:val="24"/>
          <w:szCs w:val="24"/>
        </w:rPr>
        <w:t>The CC advised that a</w:t>
      </w:r>
      <w:r w:rsidR="0043452E">
        <w:rPr>
          <w:rFonts w:ascii="Verdana" w:hAnsi="Verdana" w:cs="Arial"/>
          <w:sz w:val="24"/>
          <w:szCs w:val="24"/>
        </w:rPr>
        <w:t xml:space="preserve">ny departures would be on a managed and phased approach. The decisions on the structure changes have been the right decisions and are for the benefit of the </w:t>
      </w:r>
      <w:r w:rsidR="00A421AA">
        <w:rPr>
          <w:rFonts w:ascii="Verdana" w:hAnsi="Verdana" w:cs="Arial"/>
          <w:sz w:val="24"/>
          <w:szCs w:val="24"/>
        </w:rPr>
        <w:t xml:space="preserve">whole Force. </w:t>
      </w:r>
      <w:r w:rsidR="00583C2B">
        <w:rPr>
          <w:rFonts w:ascii="Verdana" w:hAnsi="Verdana" w:cs="Arial"/>
          <w:sz w:val="24"/>
          <w:szCs w:val="24"/>
        </w:rPr>
        <w:t xml:space="preserve">The CC advised that </w:t>
      </w:r>
      <w:r w:rsidR="00962AE5">
        <w:rPr>
          <w:rFonts w:ascii="Verdana" w:hAnsi="Verdana" w:cs="Arial"/>
          <w:sz w:val="24"/>
          <w:szCs w:val="24"/>
        </w:rPr>
        <w:t xml:space="preserve">prior to any decisions being taken a risk assessment is undertaken </w:t>
      </w:r>
      <w:r w:rsidR="00491341">
        <w:rPr>
          <w:rFonts w:ascii="Verdana" w:hAnsi="Verdana" w:cs="Arial"/>
          <w:sz w:val="24"/>
          <w:szCs w:val="24"/>
        </w:rPr>
        <w:t xml:space="preserve">that includes </w:t>
      </w:r>
      <w:r w:rsidR="006915AE">
        <w:rPr>
          <w:rFonts w:ascii="Verdana" w:hAnsi="Verdana" w:cs="Arial"/>
          <w:sz w:val="24"/>
          <w:szCs w:val="24"/>
        </w:rPr>
        <w:t xml:space="preserve">all </w:t>
      </w:r>
      <w:r w:rsidR="00491341">
        <w:rPr>
          <w:rFonts w:ascii="Verdana" w:hAnsi="Verdana" w:cs="Arial"/>
          <w:sz w:val="24"/>
          <w:szCs w:val="24"/>
        </w:rPr>
        <w:t>mitigation factors and any additional funding that may be required in the short term to assist that decision.</w:t>
      </w:r>
    </w:p>
    <w:p w14:paraId="5884DB8F" w14:textId="77777777" w:rsidR="00754FEA" w:rsidRPr="007D2D55" w:rsidRDefault="00754FEA" w:rsidP="007D2D55">
      <w:pPr>
        <w:rPr>
          <w:rFonts w:ascii="Verdana" w:hAnsi="Verdana" w:cs="Arial"/>
          <w:sz w:val="24"/>
          <w:szCs w:val="24"/>
        </w:rPr>
      </w:pPr>
    </w:p>
    <w:p w14:paraId="45DDABA2" w14:textId="1CEA83C2" w:rsidR="00444401" w:rsidRPr="009B4EDE" w:rsidRDefault="00444401" w:rsidP="009B4EDE">
      <w:pPr>
        <w:pStyle w:val="ListParagraph"/>
        <w:numPr>
          <w:ilvl w:val="0"/>
          <w:numId w:val="2"/>
        </w:numPr>
        <w:tabs>
          <w:tab w:val="left" w:pos="284"/>
        </w:tabs>
        <w:spacing w:line="360" w:lineRule="auto"/>
        <w:jc w:val="both"/>
        <w:rPr>
          <w:rFonts w:ascii="Verdana" w:hAnsi="Verdana" w:cs="Arial"/>
          <w:bCs/>
          <w:sz w:val="24"/>
          <w:szCs w:val="24"/>
        </w:rPr>
      </w:pPr>
      <w:r w:rsidRPr="009B4EDE">
        <w:rPr>
          <w:rFonts w:ascii="Verdana" w:hAnsi="Verdana" w:cs="Arial"/>
          <w:b/>
          <w:sz w:val="24"/>
          <w:szCs w:val="24"/>
        </w:rPr>
        <w:t xml:space="preserve">Matters for </w:t>
      </w:r>
      <w:r w:rsidR="00E3698C" w:rsidRPr="009B4EDE">
        <w:rPr>
          <w:rFonts w:ascii="Verdana" w:hAnsi="Verdana" w:cs="Arial"/>
          <w:b/>
          <w:sz w:val="24"/>
          <w:szCs w:val="24"/>
        </w:rPr>
        <w:t>Discussion</w:t>
      </w:r>
      <w:r w:rsidR="00735B6B" w:rsidRPr="009B4EDE">
        <w:rPr>
          <w:rFonts w:ascii="Verdana" w:hAnsi="Verdana" w:cs="Arial"/>
          <w:b/>
          <w:sz w:val="24"/>
          <w:szCs w:val="24"/>
        </w:rPr>
        <w:t xml:space="preserve"> </w:t>
      </w:r>
      <w:r w:rsidR="00601AF0" w:rsidRPr="009B4EDE">
        <w:rPr>
          <w:rFonts w:ascii="Verdana" w:hAnsi="Verdana" w:cs="Arial"/>
          <w:b/>
          <w:sz w:val="24"/>
          <w:szCs w:val="24"/>
        </w:rPr>
        <w:t xml:space="preserve"> </w:t>
      </w:r>
    </w:p>
    <w:p w14:paraId="67A87605" w14:textId="362B7FF3" w:rsidR="009B4EDE" w:rsidRPr="009A3A5A" w:rsidRDefault="0058429D" w:rsidP="001326C1">
      <w:pPr>
        <w:pStyle w:val="ListParagraph"/>
        <w:numPr>
          <w:ilvl w:val="1"/>
          <w:numId w:val="2"/>
        </w:numPr>
        <w:tabs>
          <w:tab w:val="left" w:pos="284"/>
        </w:tabs>
        <w:spacing w:line="360" w:lineRule="auto"/>
        <w:ind w:left="1068"/>
        <w:rPr>
          <w:rFonts w:ascii="Verdana" w:hAnsi="Verdana" w:cs="Arial"/>
          <w:b/>
          <w:sz w:val="24"/>
          <w:szCs w:val="24"/>
        </w:rPr>
      </w:pPr>
      <w:r w:rsidRPr="009A3A5A">
        <w:rPr>
          <w:rFonts w:ascii="Verdana" w:hAnsi="Verdana" w:cs="Arial"/>
          <w:b/>
          <w:sz w:val="24"/>
          <w:szCs w:val="24"/>
        </w:rPr>
        <w:t>Rural Matters Across the Force Area</w:t>
      </w:r>
    </w:p>
    <w:p w14:paraId="05610D03" w14:textId="4BF2D998" w:rsidR="006E3398" w:rsidRDefault="00E85C43" w:rsidP="009A3A5A">
      <w:pPr>
        <w:pStyle w:val="ListParagraph"/>
        <w:tabs>
          <w:tab w:val="left" w:pos="284"/>
        </w:tabs>
        <w:spacing w:line="240" w:lineRule="auto"/>
        <w:ind w:left="0"/>
        <w:rPr>
          <w:rFonts w:ascii="Verdana" w:hAnsi="Verdana" w:cs="Arial"/>
          <w:bCs/>
          <w:sz w:val="24"/>
          <w:szCs w:val="24"/>
        </w:rPr>
      </w:pPr>
      <w:r>
        <w:rPr>
          <w:rFonts w:ascii="Verdana" w:hAnsi="Verdana" w:cs="Arial"/>
          <w:bCs/>
          <w:sz w:val="24"/>
          <w:szCs w:val="24"/>
        </w:rPr>
        <w:t xml:space="preserve">The Board </w:t>
      </w:r>
      <w:r w:rsidR="00F90341">
        <w:rPr>
          <w:rFonts w:ascii="Verdana" w:hAnsi="Verdana" w:cs="Arial"/>
          <w:bCs/>
          <w:sz w:val="24"/>
          <w:szCs w:val="24"/>
        </w:rPr>
        <w:t xml:space="preserve">considered an update in relation to Rural Matters within the Force area that included information </w:t>
      </w:r>
      <w:r w:rsidR="0093098B">
        <w:rPr>
          <w:rFonts w:ascii="Verdana" w:hAnsi="Verdana" w:cs="Arial"/>
          <w:bCs/>
          <w:sz w:val="24"/>
          <w:szCs w:val="24"/>
        </w:rPr>
        <w:t xml:space="preserve">on hunting crimes, inquisitive crime and livestock worrying </w:t>
      </w:r>
      <w:r w:rsidR="002E58FB">
        <w:rPr>
          <w:rFonts w:ascii="Verdana" w:hAnsi="Verdana" w:cs="Arial"/>
          <w:bCs/>
          <w:sz w:val="24"/>
          <w:szCs w:val="24"/>
        </w:rPr>
        <w:t xml:space="preserve">that </w:t>
      </w:r>
      <w:r w:rsidR="0093098B">
        <w:rPr>
          <w:rFonts w:ascii="Verdana" w:hAnsi="Verdana" w:cs="Arial"/>
          <w:bCs/>
          <w:sz w:val="24"/>
          <w:szCs w:val="24"/>
        </w:rPr>
        <w:t>had been presented to the Board for information.</w:t>
      </w:r>
    </w:p>
    <w:p w14:paraId="4FD32EC5" w14:textId="77777777" w:rsidR="001A4B04" w:rsidRDefault="001A4B04" w:rsidP="00E85C43">
      <w:pPr>
        <w:pStyle w:val="ListParagraph"/>
        <w:tabs>
          <w:tab w:val="left" w:pos="284"/>
        </w:tabs>
        <w:spacing w:line="360" w:lineRule="auto"/>
        <w:ind w:left="0"/>
        <w:rPr>
          <w:rFonts w:ascii="Verdana" w:hAnsi="Verdana" w:cs="Arial"/>
          <w:bCs/>
          <w:sz w:val="24"/>
          <w:szCs w:val="24"/>
        </w:rPr>
      </w:pPr>
    </w:p>
    <w:p w14:paraId="2D1AB48A" w14:textId="739B7B04" w:rsidR="001A4B04" w:rsidRDefault="001A4B04" w:rsidP="009A3A5A">
      <w:pPr>
        <w:pStyle w:val="ListParagraph"/>
        <w:tabs>
          <w:tab w:val="left" w:pos="284"/>
        </w:tabs>
        <w:spacing w:line="240" w:lineRule="auto"/>
        <w:ind w:left="0"/>
        <w:rPr>
          <w:rFonts w:ascii="Verdana" w:hAnsi="Verdana" w:cs="Arial"/>
          <w:bCs/>
          <w:sz w:val="24"/>
          <w:szCs w:val="24"/>
        </w:rPr>
      </w:pPr>
      <w:r>
        <w:rPr>
          <w:rFonts w:ascii="Verdana" w:hAnsi="Verdana" w:cs="Arial"/>
          <w:bCs/>
          <w:sz w:val="24"/>
          <w:szCs w:val="24"/>
        </w:rPr>
        <w:t xml:space="preserve">The PCC noted that there was mention of the </w:t>
      </w:r>
      <w:r w:rsidR="00FB4EDD">
        <w:rPr>
          <w:rFonts w:ascii="Verdana" w:hAnsi="Verdana" w:cs="Arial"/>
          <w:bCs/>
          <w:sz w:val="24"/>
          <w:szCs w:val="24"/>
        </w:rPr>
        <w:t>current farmer protests and welcomed that this was part of the Forces consideration.</w:t>
      </w:r>
    </w:p>
    <w:p w14:paraId="4716CDB5" w14:textId="77777777" w:rsidR="00FB4EDD" w:rsidRDefault="00FB4EDD" w:rsidP="00E85C43">
      <w:pPr>
        <w:pStyle w:val="ListParagraph"/>
        <w:tabs>
          <w:tab w:val="left" w:pos="284"/>
        </w:tabs>
        <w:spacing w:line="360" w:lineRule="auto"/>
        <w:ind w:left="0"/>
        <w:rPr>
          <w:rFonts w:ascii="Verdana" w:hAnsi="Verdana" w:cs="Arial"/>
          <w:bCs/>
          <w:sz w:val="24"/>
          <w:szCs w:val="24"/>
        </w:rPr>
      </w:pPr>
    </w:p>
    <w:p w14:paraId="44C4921B" w14:textId="0EFABE8A" w:rsidR="009B4EDE" w:rsidRPr="009A3A5A" w:rsidRDefault="00B32099" w:rsidP="009A3A5A">
      <w:pPr>
        <w:pStyle w:val="ListParagraph"/>
        <w:numPr>
          <w:ilvl w:val="1"/>
          <w:numId w:val="2"/>
        </w:numPr>
        <w:tabs>
          <w:tab w:val="left" w:pos="284"/>
        </w:tabs>
        <w:spacing w:line="240" w:lineRule="auto"/>
        <w:ind w:left="1066" w:hanging="357"/>
        <w:rPr>
          <w:rFonts w:ascii="Verdana" w:hAnsi="Verdana" w:cs="Arial"/>
          <w:b/>
          <w:sz w:val="24"/>
          <w:szCs w:val="24"/>
        </w:rPr>
      </w:pPr>
      <w:r w:rsidRPr="009A3A5A">
        <w:rPr>
          <w:rFonts w:ascii="Verdana" w:hAnsi="Verdana" w:cs="Arial"/>
          <w:b/>
          <w:sz w:val="24"/>
          <w:szCs w:val="24"/>
        </w:rPr>
        <w:t xml:space="preserve">HMICFRS Inspection report on the Super Complaint – Section 60 of Criminal Justice and Public Order Act 1994 and </w:t>
      </w:r>
      <w:r w:rsidR="008A0B10" w:rsidRPr="009A3A5A">
        <w:rPr>
          <w:rFonts w:ascii="Verdana" w:hAnsi="Verdana" w:cs="Arial"/>
          <w:b/>
          <w:sz w:val="24"/>
          <w:szCs w:val="24"/>
        </w:rPr>
        <w:t xml:space="preserve">independent community scrutiny of stop and </w:t>
      </w:r>
      <w:proofErr w:type="gramStart"/>
      <w:r w:rsidR="008A0B10" w:rsidRPr="009A3A5A">
        <w:rPr>
          <w:rFonts w:ascii="Verdana" w:hAnsi="Verdana" w:cs="Arial"/>
          <w:b/>
          <w:sz w:val="24"/>
          <w:szCs w:val="24"/>
        </w:rPr>
        <w:t>search</w:t>
      </w:r>
      <w:proofErr w:type="gramEnd"/>
    </w:p>
    <w:p w14:paraId="01211FEC" w14:textId="2E4F3DE8" w:rsidR="00FB4EDD" w:rsidRPr="00FB4EDD" w:rsidRDefault="00E104FF" w:rsidP="009A3A5A">
      <w:pPr>
        <w:tabs>
          <w:tab w:val="left" w:pos="284"/>
        </w:tabs>
        <w:spacing w:line="240" w:lineRule="auto"/>
        <w:rPr>
          <w:rFonts w:ascii="Verdana" w:hAnsi="Verdana" w:cs="Arial"/>
          <w:bCs/>
          <w:sz w:val="24"/>
          <w:szCs w:val="24"/>
        </w:rPr>
      </w:pPr>
      <w:r>
        <w:rPr>
          <w:rFonts w:ascii="Verdana" w:hAnsi="Verdana" w:cs="Arial"/>
          <w:bCs/>
          <w:sz w:val="24"/>
          <w:szCs w:val="24"/>
        </w:rPr>
        <w:t>The Board considered the Force’s response to the recent HMICFRS Inspection report and the PCC noted that</w:t>
      </w:r>
      <w:r w:rsidR="001F4AAA">
        <w:rPr>
          <w:rFonts w:ascii="Verdana" w:hAnsi="Verdana" w:cs="Arial"/>
          <w:bCs/>
          <w:sz w:val="24"/>
          <w:szCs w:val="24"/>
        </w:rPr>
        <w:t xml:space="preserve"> </w:t>
      </w:r>
      <w:r>
        <w:rPr>
          <w:rFonts w:ascii="Verdana" w:hAnsi="Verdana" w:cs="Arial"/>
          <w:bCs/>
          <w:sz w:val="24"/>
          <w:szCs w:val="24"/>
        </w:rPr>
        <w:t>there had been limited us</w:t>
      </w:r>
      <w:r w:rsidR="009A3A5A">
        <w:rPr>
          <w:rFonts w:ascii="Verdana" w:hAnsi="Verdana" w:cs="Arial"/>
          <w:bCs/>
          <w:sz w:val="24"/>
          <w:szCs w:val="24"/>
        </w:rPr>
        <w:t>e</w:t>
      </w:r>
      <w:r>
        <w:rPr>
          <w:rFonts w:ascii="Verdana" w:hAnsi="Verdana" w:cs="Arial"/>
          <w:bCs/>
          <w:sz w:val="24"/>
          <w:szCs w:val="24"/>
        </w:rPr>
        <w:t xml:space="preserve"> of Section 60 of the </w:t>
      </w:r>
      <w:r w:rsidR="009A3A5A">
        <w:rPr>
          <w:rFonts w:ascii="Verdana" w:hAnsi="Verdana" w:cs="Arial"/>
          <w:bCs/>
          <w:sz w:val="24"/>
          <w:szCs w:val="24"/>
        </w:rPr>
        <w:t>Criminal</w:t>
      </w:r>
      <w:r>
        <w:rPr>
          <w:rFonts w:ascii="Verdana" w:hAnsi="Verdana" w:cs="Arial"/>
          <w:bCs/>
          <w:sz w:val="24"/>
          <w:szCs w:val="24"/>
        </w:rPr>
        <w:t xml:space="preserve"> Justice and Public Order Act 1994 </w:t>
      </w:r>
      <w:r w:rsidR="001F4AAA">
        <w:rPr>
          <w:rFonts w:ascii="Verdana" w:hAnsi="Verdana" w:cs="Arial"/>
          <w:bCs/>
          <w:sz w:val="24"/>
          <w:szCs w:val="24"/>
        </w:rPr>
        <w:t xml:space="preserve">with the most recent usage </w:t>
      </w:r>
      <w:r w:rsidR="00950472">
        <w:rPr>
          <w:rFonts w:ascii="Verdana" w:hAnsi="Verdana" w:cs="Arial"/>
          <w:bCs/>
          <w:sz w:val="24"/>
          <w:szCs w:val="24"/>
        </w:rPr>
        <w:t xml:space="preserve">during the </w:t>
      </w:r>
      <w:proofErr w:type="spellStart"/>
      <w:r w:rsidR="00950472">
        <w:rPr>
          <w:rFonts w:ascii="Verdana" w:hAnsi="Verdana" w:cs="Arial"/>
          <w:bCs/>
          <w:sz w:val="24"/>
          <w:szCs w:val="24"/>
        </w:rPr>
        <w:t>Stradey</w:t>
      </w:r>
      <w:proofErr w:type="spellEnd"/>
      <w:r w:rsidR="00950472">
        <w:rPr>
          <w:rFonts w:ascii="Verdana" w:hAnsi="Verdana" w:cs="Arial"/>
          <w:bCs/>
          <w:sz w:val="24"/>
          <w:szCs w:val="24"/>
        </w:rPr>
        <w:t xml:space="preserve"> Park protests.</w:t>
      </w:r>
      <w:r w:rsidR="001F4AAA">
        <w:rPr>
          <w:rFonts w:ascii="Verdana" w:hAnsi="Verdana" w:cs="Arial"/>
          <w:bCs/>
          <w:sz w:val="24"/>
          <w:szCs w:val="24"/>
        </w:rPr>
        <w:t xml:space="preserve"> </w:t>
      </w:r>
    </w:p>
    <w:p w14:paraId="11701393" w14:textId="541908E4" w:rsidR="008A0B10" w:rsidRPr="009A3A5A" w:rsidRDefault="008A0B10" w:rsidP="009A3A5A">
      <w:pPr>
        <w:pStyle w:val="ListParagraph"/>
        <w:numPr>
          <w:ilvl w:val="1"/>
          <w:numId w:val="2"/>
        </w:numPr>
        <w:tabs>
          <w:tab w:val="left" w:pos="284"/>
        </w:tabs>
        <w:spacing w:line="240" w:lineRule="auto"/>
        <w:ind w:left="1066" w:hanging="357"/>
        <w:rPr>
          <w:rFonts w:ascii="Verdana" w:hAnsi="Verdana" w:cs="Arial"/>
          <w:b/>
          <w:sz w:val="24"/>
          <w:szCs w:val="24"/>
        </w:rPr>
      </w:pPr>
      <w:r w:rsidRPr="009A3A5A">
        <w:rPr>
          <w:rFonts w:ascii="Verdana" w:hAnsi="Verdana" w:cs="Arial"/>
          <w:b/>
          <w:sz w:val="24"/>
          <w:szCs w:val="24"/>
        </w:rPr>
        <w:t xml:space="preserve">HMICFRS inspection report on the effectiveness of police and law enforcement </w:t>
      </w:r>
      <w:proofErr w:type="gramStart"/>
      <w:r w:rsidRPr="009A3A5A">
        <w:rPr>
          <w:rFonts w:ascii="Verdana" w:hAnsi="Verdana" w:cs="Arial"/>
          <w:b/>
          <w:sz w:val="24"/>
          <w:szCs w:val="24"/>
        </w:rPr>
        <w:t>bodies’</w:t>
      </w:r>
      <w:proofErr w:type="gramEnd"/>
      <w:r w:rsidRPr="009A3A5A">
        <w:rPr>
          <w:rFonts w:ascii="Verdana" w:hAnsi="Verdana" w:cs="Arial"/>
          <w:b/>
          <w:sz w:val="24"/>
          <w:szCs w:val="24"/>
        </w:rPr>
        <w:t xml:space="preserve"> to group based child sexual </w:t>
      </w:r>
      <w:r w:rsidR="00C26D08" w:rsidRPr="009A3A5A">
        <w:rPr>
          <w:rFonts w:ascii="Verdana" w:hAnsi="Verdana" w:cs="Arial"/>
          <w:b/>
          <w:sz w:val="24"/>
          <w:szCs w:val="24"/>
        </w:rPr>
        <w:t xml:space="preserve">exploitation in </w:t>
      </w:r>
      <w:r w:rsidR="009A3A5A" w:rsidRPr="009A3A5A">
        <w:rPr>
          <w:rFonts w:ascii="Verdana" w:hAnsi="Verdana" w:cs="Arial"/>
          <w:b/>
          <w:sz w:val="24"/>
          <w:szCs w:val="24"/>
        </w:rPr>
        <w:t>England</w:t>
      </w:r>
      <w:r w:rsidR="00C26D08" w:rsidRPr="009A3A5A">
        <w:rPr>
          <w:rFonts w:ascii="Verdana" w:hAnsi="Verdana" w:cs="Arial"/>
          <w:b/>
          <w:sz w:val="24"/>
          <w:szCs w:val="24"/>
        </w:rPr>
        <w:t xml:space="preserve"> &amp; Wales</w:t>
      </w:r>
    </w:p>
    <w:p w14:paraId="570827CA" w14:textId="3F4C3B93" w:rsidR="00950472" w:rsidRDefault="00893D6A" w:rsidP="009A3A5A">
      <w:pPr>
        <w:tabs>
          <w:tab w:val="left" w:pos="284"/>
        </w:tabs>
        <w:spacing w:line="240" w:lineRule="auto"/>
        <w:rPr>
          <w:rFonts w:ascii="Verdana" w:hAnsi="Verdana" w:cs="Arial"/>
          <w:bCs/>
          <w:sz w:val="24"/>
          <w:szCs w:val="24"/>
        </w:rPr>
      </w:pPr>
      <w:r>
        <w:rPr>
          <w:rFonts w:ascii="Verdana" w:hAnsi="Verdana" w:cs="Arial"/>
          <w:bCs/>
          <w:sz w:val="24"/>
          <w:szCs w:val="24"/>
        </w:rPr>
        <w:lastRenderedPageBreak/>
        <w:t>The Board considered information in relation to the HMICFRS inspection report</w:t>
      </w:r>
      <w:r w:rsidR="00DD6CBB">
        <w:rPr>
          <w:rFonts w:ascii="Verdana" w:hAnsi="Verdana" w:cs="Arial"/>
          <w:bCs/>
          <w:sz w:val="24"/>
          <w:szCs w:val="24"/>
        </w:rPr>
        <w:t>. The CC advised that the recommendations contained within the report will be addressed by the end of th</w:t>
      </w:r>
      <w:r w:rsidR="007F036F">
        <w:rPr>
          <w:rFonts w:ascii="Verdana" w:hAnsi="Verdana" w:cs="Arial"/>
          <w:bCs/>
          <w:sz w:val="24"/>
          <w:szCs w:val="24"/>
        </w:rPr>
        <w:t>is calendar year.</w:t>
      </w:r>
      <w:r w:rsidR="00CD51C0">
        <w:rPr>
          <w:rFonts w:ascii="Verdana" w:hAnsi="Verdana" w:cs="Arial"/>
          <w:bCs/>
          <w:sz w:val="24"/>
          <w:szCs w:val="24"/>
        </w:rPr>
        <w:t xml:space="preserve"> Work is currently focussed on the recommendation that needs to be completed by June 2024 and the Force will report back on this area with data before the June deadline.</w:t>
      </w:r>
    </w:p>
    <w:p w14:paraId="6A964779" w14:textId="2240DB54" w:rsidR="00CD51C0" w:rsidRDefault="00CD51C0" w:rsidP="009A3A5A">
      <w:pPr>
        <w:tabs>
          <w:tab w:val="left" w:pos="284"/>
        </w:tabs>
        <w:spacing w:line="240" w:lineRule="auto"/>
        <w:rPr>
          <w:rFonts w:ascii="Verdana" w:hAnsi="Verdana" w:cs="Arial"/>
          <w:bCs/>
          <w:sz w:val="24"/>
          <w:szCs w:val="24"/>
        </w:rPr>
      </w:pPr>
    </w:p>
    <w:p w14:paraId="2D2AEE59" w14:textId="16A45A24" w:rsidR="00CD51C0" w:rsidRPr="00CD51C0" w:rsidRDefault="00CD51C0" w:rsidP="009A3A5A">
      <w:pPr>
        <w:tabs>
          <w:tab w:val="left" w:pos="284"/>
        </w:tabs>
        <w:spacing w:line="240" w:lineRule="auto"/>
        <w:rPr>
          <w:rFonts w:ascii="Verdana" w:hAnsi="Verdana" w:cs="Arial"/>
          <w:b/>
          <w:sz w:val="24"/>
          <w:szCs w:val="24"/>
        </w:rPr>
      </w:pPr>
      <w:r>
        <w:rPr>
          <w:rFonts w:ascii="Verdana" w:hAnsi="Verdana" w:cs="Arial"/>
          <w:b/>
          <w:sz w:val="24"/>
          <w:szCs w:val="24"/>
        </w:rPr>
        <w:t>Action: That the Force report back on this area with data prior to the June deadline.</w:t>
      </w:r>
    </w:p>
    <w:p w14:paraId="6E96C02D" w14:textId="282889A4" w:rsidR="00C26D08" w:rsidRDefault="00C26D08" w:rsidP="009A3A5A">
      <w:pPr>
        <w:pStyle w:val="ListParagraph"/>
        <w:numPr>
          <w:ilvl w:val="1"/>
          <w:numId w:val="2"/>
        </w:numPr>
        <w:tabs>
          <w:tab w:val="left" w:pos="284"/>
        </w:tabs>
        <w:spacing w:line="240" w:lineRule="auto"/>
        <w:ind w:left="1066" w:hanging="357"/>
        <w:rPr>
          <w:rFonts w:ascii="Verdana" w:hAnsi="Verdana" w:cs="Arial"/>
          <w:b/>
          <w:sz w:val="24"/>
          <w:szCs w:val="24"/>
        </w:rPr>
      </w:pPr>
      <w:r w:rsidRPr="009A3A5A">
        <w:rPr>
          <w:rFonts w:ascii="Verdana" w:hAnsi="Verdana" w:cs="Arial"/>
          <w:b/>
          <w:sz w:val="24"/>
          <w:szCs w:val="24"/>
        </w:rPr>
        <w:t xml:space="preserve">Shoplifting Initiative 6-month pilot – </w:t>
      </w:r>
      <w:r w:rsidR="00F736CC">
        <w:rPr>
          <w:rFonts w:ascii="Verdana" w:hAnsi="Verdana" w:cs="Arial"/>
          <w:b/>
          <w:sz w:val="24"/>
          <w:szCs w:val="24"/>
        </w:rPr>
        <w:t>Force Briefing</w:t>
      </w:r>
    </w:p>
    <w:p w14:paraId="2CCE7EBE" w14:textId="77777777" w:rsidR="00F736CC" w:rsidRPr="009A3A5A" w:rsidRDefault="00F736CC" w:rsidP="00F736CC">
      <w:pPr>
        <w:pStyle w:val="ListParagraph"/>
        <w:tabs>
          <w:tab w:val="left" w:pos="284"/>
        </w:tabs>
        <w:spacing w:line="240" w:lineRule="auto"/>
        <w:ind w:left="1066"/>
        <w:rPr>
          <w:rFonts w:ascii="Verdana" w:hAnsi="Verdana" w:cs="Arial"/>
          <w:b/>
          <w:sz w:val="24"/>
          <w:szCs w:val="24"/>
        </w:rPr>
      </w:pPr>
    </w:p>
    <w:p w14:paraId="622E0521" w14:textId="10EDC265" w:rsidR="007F036F" w:rsidRDefault="00324722" w:rsidP="00F736CC">
      <w:pPr>
        <w:tabs>
          <w:tab w:val="left" w:pos="284"/>
        </w:tabs>
        <w:spacing w:line="240" w:lineRule="auto"/>
        <w:rPr>
          <w:rFonts w:ascii="Verdana" w:hAnsi="Verdana" w:cs="Arial"/>
          <w:bCs/>
          <w:sz w:val="24"/>
          <w:szCs w:val="24"/>
        </w:rPr>
      </w:pPr>
      <w:r>
        <w:rPr>
          <w:rFonts w:ascii="Verdana" w:hAnsi="Verdana" w:cs="Arial"/>
          <w:bCs/>
          <w:sz w:val="24"/>
          <w:szCs w:val="24"/>
        </w:rPr>
        <w:t>.</w:t>
      </w:r>
      <w:r w:rsidR="005831C4">
        <w:rPr>
          <w:rFonts w:ascii="Verdana" w:hAnsi="Verdana" w:cs="Arial"/>
          <w:bCs/>
          <w:sz w:val="24"/>
          <w:szCs w:val="24"/>
        </w:rPr>
        <w:t xml:space="preserve"> </w:t>
      </w:r>
      <w:r w:rsidR="002E58FB">
        <w:rPr>
          <w:rFonts w:ascii="Verdana" w:hAnsi="Verdana" w:cs="Arial"/>
          <w:bCs/>
          <w:sz w:val="24"/>
          <w:szCs w:val="24"/>
        </w:rPr>
        <w:t xml:space="preserve">A discussion ensued in relation to the work undertaken as part of the pilot. </w:t>
      </w:r>
      <w:r w:rsidR="005831C4">
        <w:rPr>
          <w:rFonts w:ascii="Verdana" w:hAnsi="Verdana" w:cs="Arial"/>
          <w:bCs/>
          <w:sz w:val="24"/>
          <w:szCs w:val="24"/>
        </w:rPr>
        <w:t xml:space="preserve">It was noted that there had been a change in officer </w:t>
      </w:r>
      <w:proofErr w:type="gramStart"/>
      <w:r w:rsidR="005831C4">
        <w:rPr>
          <w:rFonts w:ascii="Verdana" w:hAnsi="Verdana" w:cs="Arial"/>
          <w:bCs/>
          <w:sz w:val="24"/>
          <w:szCs w:val="24"/>
        </w:rPr>
        <w:t>half way</w:t>
      </w:r>
      <w:proofErr w:type="gramEnd"/>
      <w:r w:rsidR="005831C4">
        <w:rPr>
          <w:rFonts w:ascii="Verdana" w:hAnsi="Verdana" w:cs="Arial"/>
          <w:bCs/>
          <w:sz w:val="24"/>
          <w:szCs w:val="24"/>
        </w:rPr>
        <w:t xml:space="preserve"> through the pilot and </w:t>
      </w:r>
      <w:r w:rsidR="005F05E8">
        <w:rPr>
          <w:rFonts w:ascii="Verdana" w:hAnsi="Verdana" w:cs="Arial"/>
          <w:bCs/>
          <w:sz w:val="24"/>
          <w:szCs w:val="24"/>
        </w:rPr>
        <w:t>further work is required to understand the criteria t</w:t>
      </w:r>
      <w:r w:rsidR="000D0C76">
        <w:rPr>
          <w:rFonts w:ascii="Verdana" w:hAnsi="Verdana" w:cs="Arial"/>
          <w:bCs/>
          <w:sz w:val="24"/>
          <w:szCs w:val="24"/>
        </w:rPr>
        <w:t xml:space="preserve">hat is set to gain prosecutions. </w:t>
      </w:r>
      <w:r w:rsidR="002E58FB">
        <w:rPr>
          <w:rFonts w:ascii="Verdana" w:hAnsi="Verdana" w:cs="Arial"/>
          <w:bCs/>
          <w:sz w:val="24"/>
          <w:szCs w:val="24"/>
        </w:rPr>
        <w:t>O</w:t>
      </w:r>
      <w:r w:rsidR="000D0C76">
        <w:rPr>
          <w:rFonts w:ascii="Verdana" w:hAnsi="Verdana" w:cs="Arial"/>
          <w:bCs/>
          <w:sz w:val="24"/>
          <w:szCs w:val="24"/>
        </w:rPr>
        <w:t xml:space="preserve">nly two individuals </w:t>
      </w:r>
      <w:r w:rsidR="002E58FB">
        <w:rPr>
          <w:rFonts w:ascii="Verdana" w:hAnsi="Verdana" w:cs="Arial"/>
          <w:bCs/>
          <w:sz w:val="24"/>
          <w:szCs w:val="24"/>
        </w:rPr>
        <w:t xml:space="preserve">were </w:t>
      </w:r>
      <w:r w:rsidR="009F10F8">
        <w:rPr>
          <w:rFonts w:ascii="Verdana" w:hAnsi="Verdana" w:cs="Arial"/>
          <w:bCs/>
          <w:sz w:val="24"/>
          <w:szCs w:val="24"/>
        </w:rPr>
        <w:t>prosecuted</w:t>
      </w:r>
      <w:r w:rsidR="00BF1670">
        <w:rPr>
          <w:rFonts w:ascii="Verdana" w:hAnsi="Verdana" w:cs="Arial"/>
          <w:bCs/>
          <w:sz w:val="24"/>
          <w:szCs w:val="24"/>
        </w:rPr>
        <w:t xml:space="preserve"> during the pilot.</w:t>
      </w:r>
    </w:p>
    <w:p w14:paraId="32F0934E" w14:textId="77BB8931" w:rsidR="00277B73" w:rsidRDefault="00277B73" w:rsidP="009F10F8">
      <w:pPr>
        <w:tabs>
          <w:tab w:val="left" w:pos="284"/>
        </w:tabs>
        <w:spacing w:line="240" w:lineRule="auto"/>
        <w:rPr>
          <w:rFonts w:ascii="Verdana" w:hAnsi="Verdana" w:cs="Arial"/>
          <w:bCs/>
          <w:sz w:val="24"/>
          <w:szCs w:val="24"/>
        </w:rPr>
      </w:pPr>
      <w:r>
        <w:rPr>
          <w:rFonts w:ascii="Verdana" w:hAnsi="Verdana" w:cs="Arial"/>
          <w:bCs/>
          <w:sz w:val="24"/>
          <w:szCs w:val="24"/>
        </w:rPr>
        <w:t xml:space="preserve">The PCC suggested that </w:t>
      </w:r>
      <w:r w:rsidR="009460FE">
        <w:rPr>
          <w:rFonts w:ascii="Verdana" w:hAnsi="Verdana" w:cs="Arial"/>
          <w:bCs/>
          <w:sz w:val="24"/>
          <w:szCs w:val="24"/>
        </w:rPr>
        <w:t>the Force should perform well in this area due to the sophisticated CCTV infrastructure across the Force area</w:t>
      </w:r>
      <w:r w:rsidR="00AA22AD">
        <w:rPr>
          <w:rFonts w:ascii="Verdana" w:hAnsi="Verdana" w:cs="Arial"/>
          <w:bCs/>
          <w:sz w:val="24"/>
          <w:szCs w:val="24"/>
        </w:rPr>
        <w:t xml:space="preserve"> but was slightly concerned that full use is not being made of town centre C</w:t>
      </w:r>
      <w:r w:rsidR="00EF0D48">
        <w:rPr>
          <w:rFonts w:ascii="Verdana" w:hAnsi="Verdana" w:cs="Arial"/>
          <w:bCs/>
          <w:sz w:val="24"/>
          <w:szCs w:val="24"/>
        </w:rPr>
        <w:t xml:space="preserve">CTV to support the </w:t>
      </w:r>
      <w:r w:rsidR="002E58FB">
        <w:rPr>
          <w:rFonts w:ascii="Verdana" w:hAnsi="Verdana" w:cs="Arial"/>
          <w:bCs/>
          <w:sz w:val="24"/>
          <w:szCs w:val="24"/>
        </w:rPr>
        <w:t>C</w:t>
      </w:r>
      <w:r w:rsidR="00EF0D48">
        <w:rPr>
          <w:rFonts w:ascii="Verdana" w:hAnsi="Verdana" w:cs="Arial"/>
          <w:bCs/>
          <w:sz w:val="24"/>
          <w:szCs w:val="24"/>
        </w:rPr>
        <w:t xml:space="preserve">entral </w:t>
      </w:r>
      <w:r w:rsidR="002E58FB">
        <w:rPr>
          <w:rFonts w:ascii="Verdana" w:hAnsi="Verdana" w:cs="Arial"/>
          <w:bCs/>
          <w:sz w:val="24"/>
          <w:szCs w:val="24"/>
        </w:rPr>
        <w:t>I</w:t>
      </w:r>
      <w:r w:rsidR="00EF0D48">
        <w:rPr>
          <w:rFonts w:ascii="Verdana" w:hAnsi="Verdana" w:cs="Arial"/>
          <w:bCs/>
          <w:sz w:val="24"/>
          <w:szCs w:val="24"/>
        </w:rPr>
        <w:t xml:space="preserve">nvestigation </w:t>
      </w:r>
      <w:r w:rsidR="002E58FB">
        <w:rPr>
          <w:rFonts w:ascii="Verdana" w:hAnsi="Verdana" w:cs="Arial"/>
          <w:bCs/>
          <w:sz w:val="24"/>
          <w:szCs w:val="24"/>
        </w:rPr>
        <w:t>H</w:t>
      </w:r>
      <w:r w:rsidR="00EF0D48">
        <w:rPr>
          <w:rFonts w:ascii="Verdana" w:hAnsi="Verdana" w:cs="Arial"/>
          <w:bCs/>
          <w:sz w:val="24"/>
          <w:szCs w:val="24"/>
        </w:rPr>
        <w:t>ub or others undertaking the investigations.</w:t>
      </w:r>
      <w:r w:rsidR="00A2259D">
        <w:rPr>
          <w:rFonts w:ascii="Verdana" w:hAnsi="Verdana" w:cs="Arial"/>
          <w:bCs/>
          <w:sz w:val="24"/>
          <w:szCs w:val="24"/>
        </w:rPr>
        <w:t xml:space="preserve"> The PCC suggested that magistrates court may not be the right place for individuals who are successfully caught </w:t>
      </w:r>
      <w:r w:rsidR="0026640A">
        <w:rPr>
          <w:rFonts w:ascii="Verdana" w:hAnsi="Verdana" w:cs="Arial"/>
          <w:bCs/>
          <w:sz w:val="24"/>
          <w:szCs w:val="24"/>
        </w:rPr>
        <w:t>and perhaps they should be part of offender diversionary scheme activity.</w:t>
      </w:r>
    </w:p>
    <w:p w14:paraId="662A5C91" w14:textId="62C05371" w:rsidR="00DD61A9" w:rsidRDefault="00DD61A9" w:rsidP="0068523E">
      <w:pPr>
        <w:tabs>
          <w:tab w:val="left" w:pos="284"/>
        </w:tabs>
        <w:spacing w:line="240" w:lineRule="auto"/>
        <w:rPr>
          <w:rFonts w:ascii="Verdana" w:hAnsi="Verdana" w:cs="Arial"/>
          <w:bCs/>
          <w:sz w:val="24"/>
          <w:szCs w:val="24"/>
        </w:rPr>
      </w:pPr>
      <w:r>
        <w:rPr>
          <w:rFonts w:ascii="Verdana" w:hAnsi="Verdana" w:cs="Arial"/>
          <w:bCs/>
          <w:sz w:val="24"/>
          <w:szCs w:val="24"/>
        </w:rPr>
        <w:t xml:space="preserve">The CC advised that there are challenges as listed within the report </w:t>
      </w:r>
      <w:r w:rsidR="009311BC">
        <w:rPr>
          <w:rFonts w:ascii="Verdana" w:hAnsi="Verdana" w:cs="Arial"/>
          <w:bCs/>
          <w:sz w:val="24"/>
          <w:szCs w:val="24"/>
        </w:rPr>
        <w:t xml:space="preserve">but there have been occasions where a CCTV image has been used </w:t>
      </w:r>
      <w:r w:rsidR="00345CA7">
        <w:rPr>
          <w:rFonts w:ascii="Verdana" w:hAnsi="Verdana" w:cs="Arial"/>
          <w:bCs/>
          <w:sz w:val="24"/>
          <w:szCs w:val="24"/>
        </w:rPr>
        <w:t xml:space="preserve">for retrospective facial recognition </w:t>
      </w:r>
      <w:r w:rsidR="004F1FDB">
        <w:rPr>
          <w:rFonts w:ascii="Verdana" w:hAnsi="Verdana" w:cs="Arial"/>
          <w:bCs/>
          <w:sz w:val="24"/>
          <w:szCs w:val="24"/>
        </w:rPr>
        <w:t>and these have been successful.</w:t>
      </w:r>
    </w:p>
    <w:p w14:paraId="175E8BB9" w14:textId="252EC6B4" w:rsidR="0062586C" w:rsidRDefault="0062586C" w:rsidP="0068523E">
      <w:pPr>
        <w:tabs>
          <w:tab w:val="left" w:pos="284"/>
        </w:tabs>
        <w:spacing w:line="240" w:lineRule="auto"/>
        <w:rPr>
          <w:rFonts w:ascii="Verdana" w:hAnsi="Verdana" w:cs="Arial"/>
          <w:bCs/>
          <w:sz w:val="24"/>
          <w:szCs w:val="24"/>
        </w:rPr>
      </w:pPr>
      <w:r>
        <w:rPr>
          <w:rFonts w:ascii="Verdana" w:hAnsi="Verdana" w:cs="Arial"/>
          <w:bCs/>
          <w:sz w:val="24"/>
          <w:szCs w:val="24"/>
        </w:rPr>
        <w:t>It was agreed that further work is required in this area</w:t>
      </w:r>
      <w:r w:rsidR="00CD51C0">
        <w:rPr>
          <w:rFonts w:ascii="Verdana" w:hAnsi="Verdana" w:cs="Arial"/>
          <w:bCs/>
          <w:sz w:val="24"/>
          <w:szCs w:val="24"/>
        </w:rPr>
        <w:t xml:space="preserve"> and reported back </w:t>
      </w:r>
      <w:proofErr w:type="gramStart"/>
      <w:r w:rsidR="00CD51C0">
        <w:rPr>
          <w:rFonts w:ascii="Verdana" w:hAnsi="Verdana" w:cs="Arial"/>
          <w:bCs/>
          <w:sz w:val="24"/>
          <w:szCs w:val="24"/>
        </w:rPr>
        <w:t>to  the</w:t>
      </w:r>
      <w:proofErr w:type="gramEnd"/>
      <w:r w:rsidR="00CD51C0">
        <w:rPr>
          <w:rFonts w:ascii="Verdana" w:hAnsi="Verdana" w:cs="Arial"/>
          <w:bCs/>
          <w:sz w:val="24"/>
          <w:szCs w:val="24"/>
        </w:rPr>
        <w:t xml:space="preserve"> Board.</w:t>
      </w:r>
    </w:p>
    <w:p w14:paraId="57A2A385" w14:textId="2BE3E50A" w:rsidR="00CD51C0" w:rsidRPr="00CD51C0" w:rsidRDefault="00CD51C0" w:rsidP="0068523E">
      <w:pPr>
        <w:tabs>
          <w:tab w:val="left" w:pos="284"/>
        </w:tabs>
        <w:spacing w:line="240" w:lineRule="auto"/>
        <w:rPr>
          <w:rFonts w:ascii="Verdana" w:hAnsi="Verdana" w:cs="Arial"/>
          <w:b/>
          <w:sz w:val="24"/>
          <w:szCs w:val="24"/>
        </w:rPr>
      </w:pPr>
      <w:r>
        <w:rPr>
          <w:rFonts w:ascii="Verdana" w:hAnsi="Verdana" w:cs="Arial"/>
          <w:b/>
          <w:sz w:val="24"/>
          <w:szCs w:val="24"/>
        </w:rPr>
        <w:t xml:space="preserve">Action: that a report is brought back to a future Policing Board in 6 months to highlight further work of the shoplifting initiative pilot. </w:t>
      </w:r>
    </w:p>
    <w:p w14:paraId="5511B931" w14:textId="308A11FE" w:rsidR="00C26D08" w:rsidRPr="00CB00F5" w:rsidRDefault="00C26D08" w:rsidP="009B4EDE">
      <w:pPr>
        <w:pStyle w:val="ListParagraph"/>
        <w:numPr>
          <w:ilvl w:val="1"/>
          <w:numId w:val="2"/>
        </w:numPr>
        <w:tabs>
          <w:tab w:val="left" w:pos="284"/>
        </w:tabs>
        <w:spacing w:line="360" w:lineRule="auto"/>
        <w:ind w:left="1068"/>
        <w:rPr>
          <w:rFonts w:ascii="Verdana" w:hAnsi="Verdana" w:cs="Arial"/>
          <w:b/>
          <w:sz w:val="24"/>
          <w:szCs w:val="24"/>
        </w:rPr>
      </w:pPr>
      <w:r w:rsidRPr="00CB00F5">
        <w:rPr>
          <w:rFonts w:ascii="Verdana" w:hAnsi="Verdana" w:cs="Arial"/>
          <w:b/>
          <w:sz w:val="24"/>
          <w:szCs w:val="24"/>
        </w:rPr>
        <w:t xml:space="preserve">NDORS Driver Trainers </w:t>
      </w:r>
    </w:p>
    <w:p w14:paraId="5FD96A57" w14:textId="23F6B3C8" w:rsidR="00E176EF" w:rsidRDefault="00DE69E6" w:rsidP="00CB00F5">
      <w:pPr>
        <w:tabs>
          <w:tab w:val="left" w:pos="284"/>
        </w:tabs>
        <w:spacing w:line="240" w:lineRule="auto"/>
        <w:rPr>
          <w:rFonts w:ascii="Verdana" w:hAnsi="Verdana" w:cs="Arial"/>
          <w:bCs/>
          <w:sz w:val="24"/>
          <w:szCs w:val="24"/>
        </w:rPr>
      </w:pPr>
      <w:r>
        <w:rPr>
          <w:rFonts w:ascii="Verdana" w:hAnsi="Verdana" w:cs="Arial"/>
          <w:bCs/>
          <w:sz w:val="24"/>
          <w:szCs w:val="24"/>
        </w:rPr>
        <w:t xml:space="preserve">The Board considered a report on Driver Trainers in relation to the providers we use </w:t>
      </w:r>
      <w:r w:rsidR="006C6FB9">
        <w:rPr>
          <w:rFonts w:ascii="Verdana" w:hAnsi="Verdana" w:cs="Arial"/>
          <w:bCs/>
          <w:sz w:val="24"/>
          <w:szCs w:val="24"/>
        </w:rPr>
        <w:t xml:space="preserve">to provide the driver re-training courses and the extensions to agreements. The CFO advised that the individuals were </w:t>
      </w:r>
      <w:proofErr w:type="spellStart"/>
      <w:r w:rsidR="006C6FB9">
        <w:rPr>
          <w:rFonts w:ascii="Verdana" w:hAnsi="Verdana" w:cs="Arial"/>
          <w:bCs/>
          <w:sz w:val="24"/>
          <w:szCs w:val="24"/>
        </w:rPr>
        <w:t>self employed</w:t>
      </w:r>
      <w:proofErr w:type="spellEnd"/>
      <w:r w:rsidR="006C6FB9">
        <w:rPr>
          <w:rFonts w:ascii="Verdana" w:hAnsi="Verdana" w:cs="Arial"/>
          <w:bCs/>
          <w:sz w:val="24"/>
          <w:szCs w:val="24"/>
        </w:rPr>
        <w:t xml:space="preserve"> </w:t>
      </w:r>
      <w:r w:rsidR="006A1450">
        <w:rPr>
          <w:rFonts w:ascii="Verdana" w:hAnsi="Verdana" w:cs="Arial"/>
          <w:bCs/>
          <w:sz w:val="24"/>
          <w:szCs w:val="24"/>
        </w:rPr>
        <w:t xml:space="preserve">and the aim is to get this on more of a business footing and this report highlighted the first </w:t>
      </w:r>
      <w:r w:rsidR="00CB00F5">
        <w:rPr>
          <w:rFonts w:ascii="Verdana" w:hAnsi="Verdana" w:cs="Arial"/>
          <w:bCs/>
          <w:sz w:val="24"/>
          <w:szCs w:val="24"/>
        </w:rPr>
        <w:t>iteration</w:t>
      </w:r>
      <w:r w:rsidR="006A1450">
        <w:rPr>
          <w:rFonts w:ascii="Verdana" w:hAnsi="Verdana" w:cs="Arial"/>
          <w:bCs/>
          <w:sz w:val="24"/>
          <w:szCs w:val="24"/>
        </w:rPr>
        <w:t xml:space="preserve"> of putting these contracts our to tender.</w:t>
      </w:r>
    </w:p>
    <w:p w14:paraId="71D14A5D" w14:textId="44D5A3C8" w:rsidR="00584571" w:rsidRDefault="00584571" w:rsidP="00E176EF">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The report was </w:t>
      </w:r>
      <w:proofErr w:type="gramStart"/>
      <w:r>
        <w:rPr>
          <w:rFonts w:ascii="Verdana" w:hAnsi="Verdana" w:cs="Arial"/>
          <w:bCs/>
          <w:sz w:val="24"/>
          <w:szCs w:val="24"/>
        </w:rPr>
        <w:t>noted</w:t>
      </w:r>
      <w:proofErr w:type="gramEnd"/>
      <w:r w:rsidR="004F04B9">
        <w:rPr>
          <w:rFonts w:ascii="Verdana" w:hAnsi="Verdana" w:cs="Arial"/>
          <w:bCs/>
          <w:sz w:val="24"/>
          <w:szCs w:val="24"/>
        </w:rPr>
        <w:t xml:space="preserve"> and it was </w:t>
      </w:r>
      <w:r w:rsidR="00CB00F5">
        <w:rPr>
          <w:rFonts w:ascii="Verdana" w:hAnsi="Verdana" w:cs="Arial"/>
          <w:bCs/>
          <w:sz w:val="24"/>
          <w:szCs w:val="24"/>
        </w:rPr>
        <w:t>agreed</w:t>
      </w:r>
      <w:r w:rsidR="004F04B9">
        <w:rPr>
          <w:rFonts w:ascii="Verdana" w:hAnsi="Verdana" w:cs="Arial"/>
          <w:bCs/>
          <w:sz w:val="24"/>
          <w:szCs w:val="24"/>
        </w:rPr>
        <w:t xml:space="preserve"> </w:t>
      </w:r>
      <w:r w:rsidR="008F2217">
        <w:rPr>
          <w:rFonts w:ascii="Verdana" w:hAnsi="Verdana" w:cs="Arial"/>
          <w:bCs/>
          <w:sz w:val="24"/>
          <w:szCs w:val="24"/>
        </w:rPr>
        <w:t>by Board.</w:t>
      </w:r>
    </w:p>
    <w:p w14:paraId="377258DC" w14:textId="77777777" w:rsidR="00CB00F5" w:rsidRPr="00E176EF" w:rsidRDefault="00CB00F5" w:rsidP="00E176EF">
      <w:pPr>
        <w:tabs>
          <w:tab w:val="left" w:pos="284"/>
        </w:tabs>
        <w:spacing w:line="360" w:lineRule="auto"/>
        <w:rPr>
          <w:rFonts w:ascii="Verdana" w:hAnsi="Verdana" w:cs="Arial"/>
          <w:bCs/>
          <w:sz w:val="24"/>
          <w:szCs w:val="24"/>
        </w:rPr>
      </w:pPr>
    </w:p>
    <w:p w14:paraId="44F008D4" w14:textId="65C0263F" w:rsidR="00C26D08" w:rsidRPr="00CB00F5" w:rsidRDefault="00C26D08" w:rsidP="009B4EDE">
      <w:pPr>
        <w:pStyle w:val="ListParagraph"/>
        <w:numPr>
          <w:ilvl w:val="1"/>
          <w:numId w:val="2"/>
        </w:numPr>
        <w:tabs>
          <w:tab w:val="left" w:pos="284"/>
        </w:tabs>
        <w:spacing w:line="360" w:lineRule="auto"/>
        <w:ind w:left="1068"/>
        <w:rPr>
          <w:rFonts w:ascii="Verdana" w:hAnsi="Verdana" w:cs="Arial"/>
          <w:b/>
          <w:sz w:val="24"/>
          <w:szCs w:val="24"/>
        </w:rPr>
      </w:pPr>
      <w:r w:rsidRPr="00CB00F5">
        <w:rPr>
          <w:rFonts w:ascii="Verdana" w:hAnsi="Verdana" w:cs="Arial"/>
          <w:b/>
          <w:sz w:val="24"/>
          <w:szCs w:val="24"/>
        </w:rPr>
        <w:t>Armed Forces Covenant</w:t>
      </w:r>
    </w:p>
    <w:p w14:paraId="089F22DE" w14:textId="50DFC543" w:rsidR="008F2217" w:rsidRDefault="008F2217" w:rsidP="00CB00F5">
      <w:pPr>
        <w:tabs>
          <w:tab w:val="left" w:pos="284"/>
        </w:tabs>
        <w:spacing w:line="240" w:lineRule="auto"/>
        <w:rPr>
          <w:rFonts w:ascii="Verdana" w:hAnsi="Verdana" w:cs="Arial"/>
          <w:bCs/>
          <w:sz w:val="24"/>
          <w:szCs w:val="24"/>
        </w:rPr>
      </w:pPr>
      <w:r>
        <w:rPr>
          <w:rFonts w:ascii="Verdana" w:hAnsi="Verdana" w:cs="Arial"/>
          <w:bCs/>
          <w:sz w:val="24"/>
          <w:szCs w:val="24"/>
        </w:rPr>
        <w:t>The PCC requested clarity on whether this document requires signing again as it has been signed on more than one occasion previously.</w:t>
      </w:r>
      <w:r w:rsidR="00C65872">
        <w:rPr>
          <w:rFonts w:ascii="Verdana" w:hAnsi="Verdana" w:cs="Arial"/>
          <w:bCs/>
          <w:sz w:val="24"/>
          <w:szCs w:val="24"/>
        </w:rPr>
        <w:t xml:space="preserve"> </w:t>
      </w:r>
    </w:p>
    <w:p w14:paraId="0B815685" w14:textId="21B84B08" w:rsidR="008F2217" w:rsidRDefault="008F2217" w:rsidP="00CB00F5">
      <w:pPr>
        <w:tabs>
          <w:tab w:val="left" w:pos="284"/>
        </w:tabs>
        <w:spacing w:line="240" w:lineRule="auto"/>
        <w:rPr>
          <w:rFonts w:ascii="Verdana" w:hAnsi="Verdana" w:cs="Arial"/>
          <w:b/>
          <w:sz w:val="24"/>
          <w:szCs w:val="24"/>
        </w:rPr>
      </w:pPr>
      <w:r>
        <w:rPr>
          <w:rFonts w:ascii="Verdana" w:hAnsi="Verdana" w:cs="Arial"/>
          <w:b/>
          <w:sz w:val="24"/>
          <w:szCs w:val="24"/>
        </w:rPr>
        <w:t xml:space="preserve">Action: NE to </w:t>
      </w:r>
      <w:r w:rsidR="003A226A">
        <w:rPr>
          <w:rFonts w:ascii="Verdana" w:hAnsi="Verdana" w:cs="Arial"/>
          <w:b/>
          <w:sz w:val="24"/>
          <w:szCs w:val="24"/>
        </w:rPr>
        <w:t xml:space="preserve">gain clarity on whether this requires re-signing and who are the current </w:t>
      </w:r>
      <w:r w:rsidR="00C65872">
        <w:rPr>
          <w:rFonts w:ascii="Verdana" w:hAnsi="Verdana" w:cs="Arial"/>
          <w:b/>
          <w:sz w:val="24"/>
          <w:szCs w:val="24"/>
        </w:rPr>
        <w:t xml:space="preserve">leads within the Force and what are the expectations from the </w:t>
      </w:r>
      <w:r w:rsidR="00CB00F5">
        <w:rPr>
          <w:rFonts w:ascii="Verdana" w:hAnsi="Verdana" w:cs="Arial"/>
          <w:b/>
          <w:sz w:val="24"/>
          <w:szCs w:val="24"/>
        </w:rPr>
        <w:t>covenant</w:t>
      </w:r>
      <w:r w:rsidR="00C65872">
        <w:rPr>
          <w:rFonts w:ascii="Verdana" w:hAnsi="Verdana" w:cs="Arial"/>
          <w:b/>
          <w:sz w:val="24"/>
          <w:szCs w:val="24"/>
        </w:rPr>
        <w:t>.</w:t>
      </w:r>
    </w:p>
    <w:p w14:paraId="3623350B" w14:textId="77777777" w:rsidR="00B301D9" w:rsidRPr="008F2217" w:rsidRDefault="00B301D9" w:rsidP="00CB00F5">
      <w:pPr>
        <w:tabs>
          <w:tab w:val="left" w:pos="284"/>
        </w:tabs>
        <w:spacing w:line="240" w:lineRule="auto"/>
        <w:rPr>
          <w:rFonts w:ascii="Verdana" w:hAnsi="Verdana" w:cs="Arial"/>
          <w:b/>
          <w:sz w:val="24"/>
          <w:szCs w:val="24"/>
        </w:rPr>
      </w:pPr>
    </w:p>
    <w:p w14:paraId="60482E45" w14:textId="25A6CE75" w:rsidR="00C26D08" w:rsidRPr="00CB00F5" w:rsidRDefault="00C26D08" w:rsidP="00CB00F5">
      <w:pPr>
        <w:pStyle w:val="ListParagraph"/>
        <w:numPr>
          <w:ilvl w:val="1"/>
          <w:numId w:val="2"/>
        </w:numPr>
        <w:tabs>
          <w:tab w:val="left" w:pos="284"/>
        </w:tabs>
        <w:spacing w:line="240" w:lineRule="auto"/>
        <w:ind w:left="1066" w:hanging="357"/>
        <w:rPr>
          <w:rFonts w:ascii="Verdana" w:hAnsi="Verdana" w:cs="Arial"/>
          <w:b/>
          <w:sz w:val="24"/>
          <w:szCs w:val="24"/>
        </w:rPr>
      </w:pPr>
      <w:r w:rsidRPr="00CB00F5">
        <w:rPr>
          <w:rFonts w:ascii="Verdana" w:hAnsi="Verdana" w:cs="Arial"/>
          <w:b/>
          <w:sz w:val="24"/>
          <w:szCs w:val="24"/>
        </w:rPr>
        <w:t xml:space="preserve">Force </w:t>
      </w:r>
      <w:r w:rsidR="00CB00F5" w:rsidRPr="00CB00F5">
        <w:rPr>
          <w:rFonts w:ascii="Verdana" w:hAnsi="Verdana" w:cs="Arial"/>
          <w:b/>
          <w:sz w:val="24"/>
          <w:szCs w:val="24"/>
        </w:rPr>
        <w:t>Response</w:t>
      </w:r>
      <w:r w:rsidRPr="00CB00F5">
        <w:rPr>
          <w:rFonts w:ascii="Verdana" w:hAnsi="Verdana" w:cs="Arial"/>
          <w:b/>
          <w:sz w:val="24"/>
          <w:szCs w:val="24"/>
        </w:rPr>
        <w:t xml:space="preserve"> to the OPCC Deep Dive Report into Stalking and Harassment</w:t>
      </w:r>
    </w:p>
    <w:p w14:paraId="104F0481" w14:textId="708B144F" w:rsidR="00C65872" w:rsidRDefault="0083722A" w:rsidP="00CB00F5">
      <w:pPr>
        <w:tabs>
          <w:tab w:val="left" w:pos="284"/>
        </w:tabs>
        <w:spacing w:line="240" w:lineRule="auto"/>
        <w:rPr>
          <w:rFonts w:ascii="Verdana" w:hAnsi="Verdana" w:cs="Arial"/>
          <w:bCs/>
          <w:sz w:val="24"/>
          <w:szCs w:val="24"/>
        </w:rPr>
      </w:pPr>
      <w:r>
        <w:rPr>
          <w:rFonts w:ascii="Verdana" w:hAnsi="Verdana" w:cs="Arial"/>
          <w:bCs/>
          <w:sz w:val="24"/>
          <w:szCs w:val="24"/>
        </w:rPr>
        <w:t>The Board considered the response to the OPCC Deep Dive report</w:t>
      </w:r>
      <w:r w:rsidR="0097614C">
        <w:rPr>
          <w:rFonts w:ascii="Verdana" w:hAnsi="Verdana" w:cs="Arial"/>
          <w:bCs/>
          <w:sz w:val="24"/>
          <w:szCs w:val="24"/>
        </w:rPr>
        <w:t xml:space="preserve"> and noted by the PCC. The CEO advised that this requires consideration by the </w:t>
      </w:r>
      <w:r w:rsidR="00D207A2">
        <w:rPr>
          <w:rFonts w:ascii="Verdana" w:hAnsi="Verdana" w:cs="Arial"/>
          <w:bCs/>
          <w:sz w:val="24"/>
          <w:szCs w:val="24"/>
        </w:rPr>
        <w:t>individual from the OPCC</w:t>
      </w:r>
      <w:r w:rsidR="00FE0D2C">
        <w:rPr>
          <w:rFonts w:ascii="Verdana" w:hAnsi="Verdana" w:cs="Arial"/>
          <w:bCs/>
          <w:sz w:val="24"/>
          <w:szCs w:val="24"/>
        </w:rPr>
        <w:t xml:space="preserve"> who will then link with the Force.</w:t>
      </w:r>
    </w:p>
    <w:p w14:paraId="683F11EC" w14:textId="1BAD0D17" w:rsidR="00FE0D2C" w:rsidRDefault="00FE0D2C" w:rsidP="00CB00F5">
      <w:pPr>
        <w:tabs>
          <w:tab w:val="left" w:pos="284"/>
        </w:tabs>
        <w:spacing w:line="240" w:lineRule="auto"/>
        <w:rPr>
          <w:rFonts w:ascii="Verdana" w:hAnsi="Verdana" w:cs="Arial"/>
          <w:bCs/>
          <w:sz w:val="24"/>
          <w:szCs w:val="24"/>
        </w:rPr>
      </w:pPr>
      <w:r>
        <w:rPr>
          <w:rFonts w:ascii="Verdana" w:hAnsi="Verdana" w:cs="Arial"/>
          <w:bCs/>
          <w:sz w:val="24"/>
          <w:szCs w:val="24"/>
        </w:rPr>
        <w:t>The PCC asked that the OPCC respond to the Officer thanking them for the response</w:t>
      </w:r>
      <w:r w:rsidR="001B7E1C">
        <w:rPr>
          <w:rFonts w:ascii="Verdana" w:hAnsi="Verdana" w:cs="Arial"/>
          <w:bCs/>
          <w:sz w:val="24"/>
          <w:szCs w:val="24"/>
        </w:rPr>
        <w:t xml:space="preserve"> and that it has been considered by the Board.</w:t>
      </w:r>
      <w:r w:rsidR="00A2571A">
        <w:rPr>
          <w:rFonts w:ascii="Verdana" w:hAnsi="Verdana" w:cs="Arial"/>
          <w:bCs/>
          <w:sz w:val="24"/>
          <w:szCs w:val="24"/>
        </w:rPr>
        <w:t xml:space="preserve"> The CEO also noted that an update report would</w:t>
      </w:r>
      <w:r w:rsidR="00B301D9">
        <w:rPr>
          <w:rFonts w:ascii="Verdana" w:hAnsi="Verdana" w:cs="Arial"/>
          <w:bCs/>
          <w:sz w:val="24"/>
          <w:szCs w:val="24"/>
        </w:rPr>
        <w:t xml:space="preserve"> need to</w:t>
      </w:r>
      <w:r w:rsidR="00A2571A">
        <w:rPr>
          <w:rFonts w:ascii="Verdana" w:hAnsi="Verdana" w:cs="Arial"/>
          <w:bCs/>
          <w:sz w:val="24"/>
          <w:szCs w:val="24"/>
        </w:rPr>
        <w:t xml:space="preserve"> be provided to the Police and Crime Panel</w:t>
      </w:r>
      <w:r w:rsidR="00B301D9">
        <w:rPr>
          <w:rFonts w:ascii="Verdana" w:hAnsi="Verdana" w:cs="Arial"/>
          <w:bCs/>
          <w:sz w:val="24"/>
          <w:szCs w:val="24"/>
        </w:rPr>
        <w:t xml:space="preserve"> in due course</w:t>
      </w:r>
      <w:r w:rsidR="00A2571A">
        <w:rPr>
          <w:rFonts w:ascii="Verdana" w:hAnsi="Verdana" w:cs="Arial"/>
          <w:bCs/>
          <w:sz w:val="24"/>
          <w:szCs w:val="24"/>
        </w:rPr>
        <w:t xml:space="preserve"> </w:t>
      </w:r>
      <w:r w:rsidR="003D1E1C">
        <w:rPr>
          <w:rFonts w:ascii="Verdana" w:hAnsi="Verdana" w:cs="Arial"/>
          <w:bCs/>
          <w:sz w:val="24"/>
          <w:szCs w:val="24"/>
        </w:rPr>
        <w:t xml:space="preserve">in relation to the progress achieved </w:t>
      </w:r>
      <w:proofErr w:type="gramStart"/>
      <w:r w:rsidR="003D1E1C">
        <w:rPr>
          <w:rFonts w:ascii="Verdana" w:hAnsi="Verdana" w:cs="Arial"/>
          <w:bCs/>
          <w:sz w:val="24"/>
          <w:szCs w:val="24"/>
        </w:rPr>
        <w:t>as a result of</w:t>
      </w:r>
      <w:proofErr w:type="gramEnd"/>
      <w:r w:rsidR="003D1E1C">
        <w:rPr>
          <w:rFonts w:ascii="Verdana" w:hAnsi="Verdana" w:cs="Arial"/>
          <w:bCs/>
          <w:sz w:val="24"/>
          <w:szCs w:val="24"/>
        </w:rPr>
        <w:t xml:space="preserve"> the deep dive.</w:t>
      </w:r>
    </w:p>
    <w:p w14:paraId="35F93992" w14:textId="23E386CE" w:rsidR="001B7E1C" w:rsidRDefault="001B7E1C" w:rsidP="00CB00F5">
      <w:pPr>
        <w:tabs>
          <w:tab w:val="left" w:pos="284"/>
        </w:tabs>
        <w:spacing w:line="240" w:lineRule="auto"/>
        <w:rPr>
          <w:rFonts w:ascii="Verdana" w:hAnsi="Verdana" w:cs="Arial"/>
          <w:b/>
          <w:sz w:val="24"/>
          <w:szCs w:val="24"/>
        </w:rPr>
      </w:pPr>
      <w:r>
        <w:rPr>
          <w:rFonts w:ascii="Verdana" w:hAnsi="Verdana" w:cs="Arial"/>
          <w:b/>
          <w:sz w:val="24"/>
          <w:szCs w:val="24"/>
        </w:rPr>
        <w:t xml:space="preserve">Action: </w:t>
      </w:r>
      <w:r w:rsidR="00B301D9">
        <w:rPr>
          <w:rFonts w:ascii="Verdana" w:hAnsi="Verdana" w:cs="Arial"/>
          <w:b/>
          <w:sz w:val="24"/>
          <w:szCs w:val="24"/>
        </w:rPr>
        <w:t xml:space="preserve">Hannah Hyde to consider the Force’s response to the OPCC Deep Dive report into Stalking and Harassment for the PCC’s consideration, with a view to preparing a report to the Police and Crime Panel later in 2024 on progress achieved. </w:t>
      </w:r>
    </w:p>
    <w:p w14:paraId="37F90BC4" w14:textId="77777777" w:rsidR="00B301D9" w:rsidRPr="001B7E1C" w:rsidRDefault="00B301D9" w:rsidP="00CB00F5">
      <w:pPr>
        <w:tabs>
          <w:tab w:val="left" w:pos="284"/>
        </w:tabs>
        <w:spacing w:line="240" w:lineRule="auto"/>
        <w:rPr>
          <w:rFonts w:ascii="Verdana" w:hAnsi="Verdana" w:cs="Arial"/>
          <w:b/>
          <w:sz w:val="24"/>
          <w:szCs w:val="24"/>
        </w:rPr>
      </w:pPr>
    </w:p>
    <w:p w14:paraId="11667248" w14:textId="0EA2A6CB" w:rsidR="003C3881" w:rsidRPr="00B15970" w:rsidRDefault="003C3881" w:rsidP="00B15970">
      <w:pPr>
        <w:pStyle w:val="ListParagraph"/>
        <w:numPr>
          <w:ilvl w:val="1"/>
          <w:numId w:val="2"/>
        </w:numPr>
        <w:tabs>
          <w:tab w:val="left" w:pos="284"/>
        </w:tabs>
        <w:spacing w:line="240" w:lineRule="auto"/>
        <w:ind w:left="1068"/>
        <w:rPr>
          <w:rFonts w:ascii="Verdana" w:hAnsi="Verdana" w:cs="Arial"/>
          <w:b/>
          <w:sz w:val="24"/>
          <w:szCs w:val="24"/>
        </w:rPr>
      </w:pPr>
      <w:r w:rsidRPr="00B15970">
        <w:rPr>
          <w:rFonts w:ascii="Verdana" w:hAnsi="Verdana" w:cs="Arial"/>
          <w:b/>
          <w:sz w:val="24"/>
          <w:szCs w:val="24"/>
        </w:rPr>
        <w:t xml:space="preserve">Wider DV Activity taken forward by the </w:t>
      </w:r>
      <w:proofErr w:type="gramStart"/>
      <w:r w:rsidRPr="00B15970">
        <w:rPr>
          <w:rFonts w:ascii="Verdana" w:hAnsi="Verdana" w:cs="Arial"/>
          <w:b/>
          <w:sz w:val="24"/>
          <w:szCs w:val="24"/>
        </w:rPr>
        <w:t>ACC</w:t>
      </w:r>
      <w:proofErr w:type="gramEnd"/>
    </w:p>
    <w:p w14:paraId="02B402C7" w14:textId="6AB7615A" w:rsidR="00BF43A9" w:rsidRDefault="00BF43A9" w:rsidP="00B15970">
      <w:pPr>
        <w:tabs>
          <w:tab w:val="left" w:pos="284"/>
        </w:tabs>
        <w:spacing w:line="240" w:lineRule="auto"/>
        <w:rPr>
          <w:rFonts w:ascii="Verdana" w:hAnsi="Verdana" w:cs="Arial"/>
          <w:bCs/>
          <w:sz w:val="24"/>
          <w:szCs w:val="24"/>
        </w:rPr>
      </w:pPr>
      <w:r>
        <w:rPr>
          <w:rFonts w:ascii="Verdana" w:hAnsi="Verdana" w:cs="Arial"/>
          <w:bCs/>
          <w:sz w:val="24"/>
          <w:szCs w:val="24"/>
        </w:rPr>
        <w:t>The PCC welcomed the update and</w:t>
      </w:r>
      <w:r w:rsidR="00604708">
        <w:rPr>
          <w:rFonts w:ascii="Verdana" w:hAnsi="Verdana" w:cs="Arial"/>
          <w:bCs/>
          <w:sz w:val="24"/>
          <w:szCs w:val="24"/>
        </w:rPr>
        <w:t xml:space="preserve"> confirmed that this is an update in relation to the Action PB 276 contained earlier on the agenda.</w:t>
      </w:r>
    </w:p>
    <w:p w14:paraId="60A09637" w14:textId="77777777" w:rsidR="00B301D9" w:rsidRPr="00BF43A9" w:rsidRDefault="00B301D9" w:rsidP="00B15970">
      <w:pPr>
        <w:tabs>
          <w:tab w:val="left" w:pos="284"/>
        </w:tabs>
        <w:spacing w:line="240" w:lineRule="auto"/>
        <w:rPr>
          <w:rFonts w:ascii="Verdana" w:hAnsi="Verdana" w:cs="Arial"/>
          <w:bCs/>
          <w:sz w:val="24"/>
          <w:szCs w:val="24"/>
        </w:rPr>
      </w:pPr>
    </w:p>
    <w:p w14:paraId="1C1F5D2B" w14:textId="47CC96CF"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11B21E85" w14:textId="4452E4C7" w:rsidR="00BB007F" w:rsidRPr="0060165D" w:rsidRDefault="00FF21D7" w:rsidP="00BB007F">
      <w:pPr>
        <w:pStyle w:val="ListParagraph"/>
        <w:numPr>
          <w:ilvl w:val="1"/>
          <w:numId w:val="2"/>
        </w:numPr>
        <w:rPr>
          <w:rFonts w:ascii="Verdana" w:hAnsi="Verdana" w:cs="Arial"/>
          <w:b/>
          <w:sz w:val="24"/>
          <w:szCs w:val="24"/>
        </w:rPr>
      </w:pPr>
      <w:bookmarkStart w:id="2" w:name="_Hlk138170406"/>
      <w:r w:rsidRPr="0060165D">
        <w:rPr>
          <w:rFonts w:ascii="Verdana" w:hAnsi="Verdana" w:cs="Arial"/>
          <w:b/>
          <w:sz w:val="24"/>
          <w:szCs w:val="24"/>
        </w:rPr>
        <w:t>ISC Police Agreement</w:t>
      </w:r>
    </w:p>
    <w:p w14:paraId="447A7364" w14:textId="2D317ACD" w:rsidR="00BB007F" w:rsidRDefault="00BB007F" w:rsidP="00BB007F">
      <w:pPr>
        <w:rPr>
          <w:rFonts w:ascii="Verdana" w:hAnsi="Verdana" w:cs="Arial"/>
          <w:bCs/>
          <w:sz w:val="24"/>
          <w:szCs w:val="24"/>
        </w:rPr>
      </w:pPr>
      <w:r>
        <w:rPr>
          <w:rFonts w:ascii="Verdana" w:hAnsi="Verdana" w:cs="Arial"/>
          <w:bCs/>
          <w:sz w:val="24"/>
          <w:szCs w:val="24"/>
        </w:rPr>
        <w:t xml:space="preserve">The Board considered a report in relation to the International Strategies and Capabilities team that sought approval to </w:t>
      </w:r>
      <w:r w:rsidR="00FB1A6E">
        <w:rPr>
          <w:rFonts w:ascii="Verdana" w:hAnsi="Verdana" w:cs="Arial"/>
          <w:bCs/>
          <w:sz w:val="24"/>
          <w:szCs w:val="24"/>
        </w:rPr>
        <w:t xml:space="preserve">provide mutual aid </w:t>
      </w:r>
      <w:r w:rsidR="00C11FDE">
        <w:rPr>
          <w:rFonts w:ascii="Verdana" w:hAnsi="Verdana" w:cs="Arial"/>
          <w:bCs/>
          <w:sz w:val="24"/>
          <w:szCs w:val="24"/>
        </w:rPr>
        <w:t xml:space="preserve">on an </w:t>
      </w:r>
      <w:proofErr w:type="gramStart"/>
      <w:r w:rsidR="00C11FDE">
        <w:rPr>
          <w:rFonts w:ascii="Verdana" w:hAnsi="Verdana" w:cs="Arial"/>
          <w:bCs/>
          <w:sz w:val="24"/>
          <w:szCs w:val="24"/>
        </w:rPr>
        <w:t>International</w:t>
      </w:r>
      <w:proofErr w:type="gramEnd"/>
      <w:r w:rsidR="00C11FDE">
        <w:rPr>
          <w:rFonts w:ascii="Verdana" w:hAnsi="Verdana" w:cs="Arial"/>
          <w:bCs/>
          <w:sz w:val="24"/>
          <w:szCs w:val="24"/>
        </w:rPr>
        <w:t xml:space="preserve"> basis if required.</w:t>
      </w:r>
    </w:p>
    <w:p w14:paraId="788119E1" w14:textId="2AAA8663" w:rsidR="00C11FDE" w:rsidRDefault="00C11FDE" w:rsidP="00BB007F">
      <w:pPr>
        <w:rPr>
          <w:rFonts w:ascii="Verdana" w:hAnsi="Verdana" w:cs="Arial"/>
          <w:b/>
          <w:sz w:val="24"/>
          <w:szCs w:val="24"/>
        </w:rPr>
      </w:pPr>
      <w:r>
        <w:rPr>
          <w:rFonts w:ascii="Verdana" w:hAnsi="Verdana" w:cs="Arial"/>
          <w:b/>
          <w:sz w:val="24"/>
          <w:szCs w:val="24"/>
        </w:rPr>
        <w:lastRenderedPageBreak/>
        <w:t xml:space="preserve">Decision: The Board agreed to sign </w:t>
      </w:r>
      <w:r w:rsidR="00CD51C0">
        <w:rPr>
          <w:rFonts w:ascii="Verdana" w:hAnsi="Verdana" w:cs="Arial"/>
          <w:b/>
          <w:sz w:val="24"/>
          <w:szCs w:val="24"/>
        </w:rPr>
        <w:t xml:space="preserve">the </w:t>
      </w:r>
      <w:proofErr w:type="gramStart"/>
      <w:r w:rsidR="00CD51C0">
        <w:rPr>
          <w:rFonts w:ascii="Verdana" w:hAnsi="Verdana" w:cs="Arial"/>
          <w:b/>
          <w:sz w:val="24"/>
          <w:szCs w:val="24"/>
        </w:rPr>
        <w:t>ISC</w:t>
      </w:r>
      <w:r w:rsidR="0000062B">
        <w:rPr>
          <w:rFonts w:ascii="Verdana" w:hAnsi="Verdana" w:cs="Arial"/>
          <w:b/>
          <w:sz w:val="24"/>
          <w:szCs w:val="24"/>
        </w:rPr>
        <w:t xml:space="preserve"> </w:t>
      </w:r>
      <w:r>
        <w:rPr>
          <w:rFonts w:ascii="Verdana" w:hAnsi="Verdana" w:cs="Arial"/>
          <w:b/>
          <w:sz w:val="24"/>
          <w:szCs w:val="24"/>
        </w:rPr>
        <w:t xml:space="preserve"> agreement</w:t>
      </w:r>
      <w:proofErr w:type="gramEnd"/>
      <w:r w:rsidR="000768DE">
        <w:rPr>
          <w:rFonts w:ascii="Verdana" w:hAnsi="Verdana" w:cs="Arial"/>
          <w:b/>
          <w:sz w:val="24"/>
          <w:szCs w:val="24"/>
        </w:rPr>
        <w:t>.</w:t>
      </w:r>
    </w:p>
    <w:p w14:paraId="69B48FD8" w14:textId="77777777" w:rsidR="00B301D9" w:rsidRPr="00C11FDE" w:rsidRDefault="00B301D9" w:rsidP="00BB007F">
      <w:pPr>
        <w:rPr>
          <w:rFonts w:ascii="Verdana" w:hAnsi="Verdana" w:cs="Arial"/>
          <w:b/>
          <w:sz w:val="24"/>
          <w:szCs w:val="24"/>
        </w:rPr>
      </w:pPr>
    </w:p>
    <w:p w14:paraId="55470425" w14:textId="5F5B47C6" w:rsidR="00FF21D7" w:rsidRPr="0060165D" w:rsidRDefault="004B3AA3" w:rsidP="00FF21D7">
      <w:pPr>
        <w:pStyle w:val="ListParagraph"/>
        <w:numPr>
          <w:ilvl w:val="1"/>
          <w:numId w:val="2"/>
        </w:numPr>
        <w:rPr>
          <w:rFonts w:ascii="Verdana" w:hAnsi="Verdana" w:cs="Arial"/>
          <w:b/>
          <w:sz w:val="24"/>
          <w:szCs w:val="24"/>
        </w:rPr>
      </w:pPr>
      <w:r w:rsidRPr="0060165D">
        <w:rPr>
          <w:rFonts w:ascii="Verdana" w:hAnsi="Verdana" w:cs="Arial"/>
          <w:b/>
          <w:sz w:val="24"/>
          <w:szCs w:val="24"/>
        </w:rPr>
        <w:t>Strategic Equality Plan</w:t>
      </w:r>
    </w:p>
    <w:p w14:paraId="56EA78A1" w14:textId="181EB5B4" w:rsidR="00107913" w:rsidRDefault="00107913" w:rsidP="00107913">
      <w:pPr>
        <w:rPr>
          <w:rFonts w:ascii="Verdana" w:hAnsi="Verdana" w:cs="Arial"/>
          <w:bCs/>
          <w:sz w:val="24"/>
          <w:szCs w:val="24"/>
        </w:rPr>
      </w:pPr>
      <w:r>
        <w:rPr>
          <w:rFonts w:ascii="Verdana" w:hAnsi="Verdana" w:cs="Arial"/>
          <w:bCs/>
          <w:sz w:val="24"/>
          <w:szCs w:val="24"/>
        </w:rPr>
        <w:t xml:space="preserve">The Board considered the </w:t>
      </w:r>
      <w:r w:rsidR="00090FD4">
        <w:rPr>
          <w:rFonts w:ascii="Verdana" w:hAnsi="Verdana" w:cs="Arial"/>
          <w:bCs/>
          <w:sz w:val="24"/>
          <w:szCs w:val="24"/>
        </w:rPr>
        <w:t>Strategic Equali</w:t>
      </w:r>
      <w:r w:rsidR="00B301D9">
        <w:rPr>
          <w:rFonts w:ascii="Verdana" w:hAnsi="Verdana" w:cs="Arial"/>
          <w:bCs/>
          <w:sz w:val="24"/>
          <w:szCs w:val="24"/>
        </w:rPr>
        <w:t>t</w:t>
      </w:r>
      <w:r w:rsidR="00090FD4">
        <w:rPr>
          <w:rFonts w:ascii="Verdana" w:hAnsi="Verdana" w:cs="Arial"/>
          <w:bCs/>
          <w:sz w:val="24"/>
          <w:szCs w:val="24"/>
        </w:rPr>
        <w:t>y Plan and were advised that the draft document had been through the due governance processes</w:t>
      </w:r>
      <w:r w:rsidR="000768DE">
        <w:rPr>
          <w:rFonts w:ascii="Verdana" w:hAnsi="Verdana" w:cs="Arial"/>
          <w:bCs/>
          <w:sz w:val="24"/>
          <w:szCs w:val="24"/>
        </w:rPr>
        <w:t xml:space="preserve"> and is presented for formal sign off.</w:t>
      </w:r>
    </w:p>
    <w:p w14:paraId="22FDA61B" w14:textId="1A36EDCA" w:rsidR="000768DE" w:rsidRDefault="00776879" w:rsidP="00107913">
      <w:pPr>
        <w:rPr>
          <w:rFonts w:ascii="Verdana" w:hAnsi="Verdana" w:cs="Arial"/>
          <w:bCs/>
          <w:sz w:val="24"/>
          <w:szCs w:val="24"/>
        </w:rPr>
      </w:pPr>
      <w:r>
        <w:rPr>
          <w:rFonts w:ascii="Verdana" w:hAnsi="Verdana" w:cs="Arial"/>
          <w:bCs/>
          <w:sz w:val="24"/>
          <w:szCs w:val="24"/>
        </w:rPr>
        <w:t>The PCC no</w:t>
      </w:r>
      <w:r w:rsidR="00AE27E5">
        <w:rPr>
          <w:rFonts w:ascii="Verdana" w:hAnsi="Verdana" w:cs="Arial"/>
          <w:bCs/>
          <w:sz w:val="24"/>
          <w:szCs w:val="24"/>
        </w:rPr>
        <w:t xml:space="preserve">ted that he </w:t>
      </w:r>
      <w:r w:rsidR="004F62CB">
        <w:rPr>
          <w:rFonts w:ascii="Verdana" w:hAnsi="Verdana" w:cs="Arial"/>
          <w:bCs/>
          <w:sz w:val="24"/>
          <w:szCs w:val="24"/>
        </w:rPr>
        <w:t>had a meeting with</w:t>
      </w:r>
      <w:r w:rsidR="008D0235">
        <w:rPr>
          <w:rFonts w:ascii="Verdana" w:hAnsi="Verdana" w:cs="Arial"/>
          <w:bCs/>
          <w:sz w:val="24"/>
          <w:szCs w:val="24"/>
        </w:rPr>
        <w:t xml:space="preserve"> the Ethnic Minorities and Youth Support Team </w:t>
      </w:r>
      <w:r w:rsidR="008D0235" w:rsidRPr="008D0235">
        <w:rPr>
          <w:rFonts w:ascii="Verdana" w:hAnsi="Verdana" w:cs="Arial"/>
          <w:bCs/>
          <w:sz w:val="24"/>
          <w:szCs w:val="24"/>
        </w:rPr>
        <w:t>Wales (</w:t>
      </w:r>
      <w:r w:rsidR="004F62CB" w:rsidRPr="008D0235">
        <w:rPr>
          <w:rFonts w:ascii="Verdana" w:hAnsi="Verdana" w:cs="Arial"/>
          <w:bCs/>
          <w:sz w:val="24"/>
          <w:szCs w:val="24"/>
        </w:rPr>
        <w:t>EYST</w:t>
      </w:r>
      <w:r w:rsidR="008D0235" w:rsidRPr="008D0235">
        <w:rPr>
          <w:rFonts w:ascii="Verdana" w:hAnsi="Verdana" w:cs="Arial"/>
          <w:bCs/>
          <w:sz w:val="24"/>
          <w:szCs w:val="24"/>
        </w:rPr>
        <w:t>)</w:t>
      </w:r>
      <w:r w:rsidR="004F62CB">
        <w:rPr>
          <w:rFonts w:ascii="Verdana" w:hAnsi="Verdana" w:cs="Arial"/>
          <w:bCs/>
          <w:sz w:val="24"/>
          <w:szCs w:val="24"/>
        </w:rPr>
        <w:t xml:space="preserve"> recently who suggested that there appeared to be a lack of empathy</w:t>
      </w:r>
      <w:r w:rsidR="00975E0A">
        <w:rPr>
          <w:rFonts w:ascii="Verdana" w:hAnsi="Verdana" w:cs="Arial"/>
          <w:bCs/>
          <w:sz w:val="24"/>
          <w:szCs w:val="24"/>
        </w:rPr>
        <w:t xml:space="preserve"> within the Force in terms of dealing with hate crime and hate </w:t>
      </w:r>
      <w:r w:rsidR="005E3C59">
        <w:rPr>
          <w:rFonts w:ascii="Verdana" w:hAnsi="Verdana" w:cs="Arial"/>
          <w:bCs/>
          <w:sz w:val="24"/>
          <w:szCs w:val="24"/>
        </w:rPr>
        <w:t>incidents</w:t>
      </w:r>
      <w:r w:rsidR="004133B6">
        <w:rPr>
          <w:rFonts w:ascii="Verdana" w:hAnsi="Verdana" w:cs="Arial"/>
          <w:bCs/>
          <w:sz w:val="24"/>
          <w:szCs w:val="24"/>
        </w:rPr>
        <w:t xml:space="preserve"> and the PCC questioned whether the Force still </w:t>
      </w:r>
      <w:proofErr w:type="gramStart"/>
      <w:r w:rsidR="004133B6">
        <w:rPr>
          <w:rFonts w:ascii="Verdana" w:hAnsi="Verdana" w:cs="Arial"/>
          <w:bCs/>
          <w:sz w:val="24"/>
          <w:szCs w:val="24"/>
        </w:rPr>
        <w:t xml:space="preserve">has a designated </w:t>
      </w:r>
      <w:r w:rsidR="00A17712">
        <w:rPr>
          <w:rFonts w:ascii="Verdana" w:hAnsi="Verdana" w:cs="Arial"/>
          <w:bCs/>
          <w:sz w:val="24"/>
          <w:szCs w:val="24"/>
        </w:rPr>
        <w:t>Victim Support</w:t>
      </w:r>
      <w:r w:rsidR="004133B6">
        <w:rPr>
          <w:rFonts w:ascii="Verdana" w:hAnsi="Verdana" w:cs="Arial"/>
          <w:bCs/>
          <w:sz w:val="24"/>
          <w:szCs w:val="24"/>
        </w:rPr>
        <w:t xml:space="preserve"> Officer</w:t>
      </w:r>
      <w:r w:rsidR="00A17712">
        <w:rPr>
          <w:rFonts w:ascii="Verdana" w:hAnsi="Verdana" w:cs="Arial"/>
          <w:bCs/>
          <w:sz w:val="24"/>
          <w:szCs w:val="24"/>
        </w:rPr>
        <w:t xml:space="preserve"> in relation</w:t>
      </w:r>
      <w:proofErr w:type="gramEnd"/>
      <w:r w:rsidR="00A17712">
        <w:rPr>
          <w:rFonts w:ascii="Verdana" w:hAnsi="Verdana" w:cs="Arial"/>
          <w:bCs/>
          <w:sz w:val="24"/>
          <w:szCs w:val="24"/>
        </w:rPr>
        <w:t xml:space="preserve"> to Hate Crime</w:t>
      </w:r>
      <w:r w:rsidR="004133B6">
        <w:rPr>
          <w:rFonts w:ascii="Verdana" w:hAnsi="Verdana" w:cs="Arial"/>
          <w:bCs/>
          <w:sz w:val="24"/>
          <w:szCs w:val="24"/>
        </w:rPr>
        <w:t xml:space="preserve"> </w:t>
      </w:r>
      <w:r w:rsidR="00E96F0A">
        <w:rPr>
          <w:rFonts w:ascii="Verdana" w:hAnsi="Verdana" w:cs="Arial"/>
          <w:bCs/>
          <w:sz w:val="24"/>
          <w:szCs w:val="24"/>
        </w:rPr>
        <w:t>and it was agreed this would be checked.</w:t>
      </w:r>
    </w:p>
    <w:p w14:paraId="389CC488" w14:textId="1E013E2B" w:rsidR="001F573B" w:rsidRDefault="001F573B" w:rsidP="00107913">
      <w:pPr>
        <w:rPr>
          <w:rFonts w:ascii="Verdana" w:hAnsi="Verdana" w:cs="Arial"/>
          <w:bCs/>
          <w:sz w:val="24"/>
          <w:szCs w:val="24"/>
        </w:rPr>
      </w:pPr>
      <w:r>
        <w:rPr>
          <w:rFonts w:ascii="Verdana" w:hAnsi="Verdana" w:cs="Arial"/>
          <w:bCs/>
          <w:sz w:val="24"/>
          <w:szCs w:val="24"/>
        </w:rPr>
        <w:t xml:space="preserve">The CEO advised that </w:t>
      </w:r>
      <w:r w:rsidR="00153F82">
        <w:rPr>
          <w:rFonts w:ascii="Verdana" w:hAnsi="Verdana" w:cs="Arial"/>
          <w:bCs/>
          <w:sz w:val="24"/>
          <w:szCs w:val="24"/>
        </w:rPr>
        <w:t>staff within the OPCC had attended Criminal Justice Anti Racism training and a concern was raised during the session</w:t>
      </w:r>
      <w:r w:rsidR="00094BEC">
        <w:rPr>
          <w:rFonts w:ascii="Verdana" w:hAnsi="Verdana" w:cs="Arial"/>
          <w:bCs/>
          <w:sz w:val="24"/>
          <w:szCs w:val="24"/>
        </w:rPr>
        <w:t xml:space="preserve"> </w:t>
      </w:r>
      <w:r w:rsidR="008B410B">
        <w:rPr>
          <w:rFonts w:ascii="Verdana" w:hAnsi="Verdana" w:cs="Arial"/>
          <w:bCs/>
          <w:sz w:val="24"/>
          <w:szCs w:val="24"/>
        </w:rPr>
        <w:t xml:space="preserve">in relation to </w:t>
      </w:r>
      <w:r w:rsidR="00FF3BC2">
        <w:rPr>
          <w:rFonts w:ascii="Verdana" w:hAnsi="Verdana" w:cs="Arial"/>
          <w:bCs/>
          <w:sz w:val="24"/>
          <w:szCs w:val="24"/>
        </w:rPr>
        <w:t>the representation the Force has at the forum</w:t>
      </w:r>
      <w:r w:rsidR="00331002">
        <w:rPr>
          <w:rFonts w:ascii="Verdana" w:hAnsi="Verdana" w:cs="Arial"/>
          <w:bCs/>
          <w:sz w:val="24"/>
          <w:szCs w:val="24"/>
        </w:rPr>
        <w:t xml:space="preserve"> on an </w:t>
      </w:r>
      <w:proofErr w:type="gramStart"/>
      <w:r w:rsidR="00362C47">
        <w:rPr>
          <w:rFonts w:ascii="Verdana" w:hAnsi="Verdana" w:cs="Arial"/>
          <w:bCs/>
          <w:sz w:val="24"/>
          <w:szCs w:val="24"/>
        </w:rPr>
        <w:t>All Wales</w:t>
      </w:r>
      <w:proofErr w:type="gramEnd"/>
      <w:r w:rsidR="00362C47">
        <w:rPr>
          <w:rFonts w:ascii="Verdana" w:hAnsi="Verdana" w:cs="Arial"/>
          <w:bCs/>
          <w:sz w:val="24"/>
          <w:szCs w:val="24"/>
        </w:rPr>
        <w:t xml:space="preserve"> basis</w:t>
      </w:r>
      <w:r w:rsidR="007207B1">
        <w:rPr>
          <w:rFonts w:ascii="Verdana" w:hAnsi="Verdana" w:cs="Arial"/>
          <w:bCs/>
          <w:sz w:val="24"/>
          <w:szCs w:val="24"/>
        </w:rPr>
        <w:t>. Currently the Force is represented by a PCSO while all other Forces have Superintendent level colleagues.</w:t>
      </w:r>
      <w:r w:rsidR="004214A7">
        <w:rPr>
          <w:rFonts w:ascii="Verdana" w:hAnsi="Verdana" w:cs="Arial"/>
          <w:bCs/>
          <w:sz w:val="24"/>
          <w:szCs w:val="24"/>
        </w:rPr>
        <w:t xml:space="preserve"> The CEO asked </w:t>
      </w:r>
      <w:r w:rsidR="007B6293">
        <w:rPr>
          <w:rFonts w:ascii="Verdana" w:hAnsi="Verdana" w:cs="Arial"/>
          <w:bCs/>
          <w:sz w:val="24"/>
          <w:szCs w:val="24"/>
        </w:rPr>
        <w:t>if the CC was content for further conversations to be had with the relevant Chief Officer to ensure the most appropriate representative attends the meeting.</w:t>
      </w:r>
    </w:p>
    <w:p w14:paraId="18073632" w14:textId="6D2D8577" w:rsidR="00E96F0A" w:rsidRDefault="00E96F0A" w:rsidP="00107913">
      <w:pPr>
        <w:rPr>
          <w:rFonts w:ascii="Verdana" w:hAnsi="Verdana" w:cs="Arial"/>
          <w:b/>
          <w:sz w:val="24"/>
          <w:szCs w:val="24"/>
        </w:rPr>
      </w:pPr>
      <w:r>
        <w:rPr>
          <w:rFonts w:ascii="Verdana" w:hAnsi="Verdana" w:cs="Arial"/>
          <w:b/>
          <w:sz w:val="24"/>
          <w:szCs w:val="24"/>
        </w:rPr>
        <w:t xml:space="preserve">Action: </w:t>
      </w:r>
      <w:r w:rsidR="00B301D9">
        <w:rPr>
          <w:rFonts w:ascii="Verdana" w:hAnsi="Verdana" w:cs="Arial"/>
          <w:b/>
          <w:sz w:val="24"/>
          <w:szCs w:val="24"/>
        </w:rPr>
        <w:t>The Staff Officer</w:t>
      </w:r>
      <w:r w:rsidR="00A17712">
        <w:rPr>
          <w:rFonts w:ascii="Verdana" w:hAnsi="Verdana" w:cs="Arial"/>
          <w:b/>
          <w:sz w:val="24"/>
          <w:szCs w:val="24"/>
        </w:rPr>
        <w:t xml:space="preserve"> to identify whether the Force has a designated victim support officer in place in relation to Hate Crime.</w:t>
      </w:r>
    </w:p>
    <w:p w14:paraId="3633C5A0" w14:textId="04A89DE4" w:rsidR="00AA4044" w:rsidRDefault="00AA4044" w:rsidP="00107913">
      <w:pPr>
        <w:rPr>
          <w:rFonts w:ascii="Verdana" w:hAnsi="Verdana" w:cs="Arial"/>
          <w:b/>
          <w:sz w:val="24"/>
          <w:szCs w:val="24"/>
        </w:rPr>
      </w:pPr>
      <w:r>
        <w:rPr>
          <w:rFonts w:ascii="Verdana" w:hAnsi="Verdana" w:cs="Arial"/>
          <w:b/>
          <w:sz w:val="24"/>
          <w:szCs w:val="24"/>
        </w:rPr>
        <w:t>Action: CEO and Staff Officer to consider and discuss with the relevant Chief Officer the most appropriate representative to attend the forum.</w:t>
      </w:r>
    </w:p>
    <w:p w14:paraId="4C779F04" w14:textId="7B8623F7" w:rsidR="00A17712" w:rsidRDefault="00A17712" w:rsidP="00107913">
      <w:pPr>
        <w:rPr>
          <w:rFonts w:ascii="Verdana" w:hAnsi="Verdana" w:cs="Arial"/>
          <w:b/>
          <w:sz w:val="24"/>
          <w:szCs w:val="24"/>
        </w:rPr>
      </w:pPr>
      <w:r>
        <w:rPr>
          <w:rFonts w:ascii="Verdana" w:hAnsi="Verdana" w:cs="Arial"/>
          <w:b/>
          <w:sz w:val="24"/>
          <w:szCs w:val="24"/>
        </w:rPr>
        <w:t xml:space="preserve">Decision: </w:t>
      </w:r>
      <w:r w:rsidR="007B6B2E">
        <w:rPr>
          <w:rFonts w:ascii="Verdana" w:hAnsi="Verdana" w:cs="Arial"/>
          <w:b/>
          <w:sz w:val="24"/>
          <w:szCs w:val="24"/>
        </w:rPr>
        <w:t>The PCC and CC</w:t>
      </w:r>
      <w:r w:rsidR="00111280">
        <w:rPr>
          <w:rFonts w:ascii="Verdana" w:hAnsi="Verdana" w:cs="Arial"/>
          <w:b/>
          <w:sz w:val="24"/>
          <w:szCs w:val="24"/>
        </w:rPr>
        <w:t xml:space="preserve"> approved the Strategic Equality Plan </w:t>
      </w:r>
    </w:p>
    <w:p w14:paraId="7A0F709F" w14:textId="77777777" w:rsidR="001F573B" w:rsidRPr="00A17712" w:rsidRDefault="001F573B" w:rsidP="00107913">
      <w:pPr>
        <w:rPr>
          <w:rFonts w:ascii="Verdana" w:hAnsi="Verdana" w:cs="Arial"/>
          <w:b/>
          <w:sz w:val="24"/>
          <w:szCs w:val="24"/>
        </w:rPr>
      </w:pPr>
    </w:p>
    <w:p w14:paraId="050BA042" w14:textId="3A64728B" w:rsidR="004B3AA3" w:rsidRPr="008D0235" w:rsidRDefault="008D0235" w:rsidP="00FF21D7">
      <w:pPr>
        <w:pStyle w:val="ListParagraph"/>
        <w:numPr>
          <w:ilvl w:val="1"/>
          <w:numId w:val="2"/>
        </w:numPr>
        <w:rPr>
          <w:rFonts w:ascii="Verdana" w:hAnsi="Verdana" w:cs="Arial"/>
          <w:b/>
          <w:sz w:val="24"/>
          <w:szCs w:val="24"/>
        </w:rPr>
      </w:pPr>
      <w:r w:rsidRPr="008D0235">
        <w:rPr>
          <w:rFonts w:ascii="Verdana" w:hAnsi="Verdana" w:cs="Arial"/>
          <w:b/>
          <w:sz w:val="24"/>
          <w:szCs w:val="24"/>
        </w:rPr>
        <w:t>Individual Sexual Violence Advisor (</w:t>
      </w:r>
      <w:r w:rsidR="004B3AA3" w:rsidRPr="008D0235">
        <w:rPr>
          <w:rFonts w:ascii="Verdana" w:hAnsi="Verdana" w:cs="Arial"/>
          <w:b/>
          <w:sz w:val="24"/>
          <w:szCs w:val="24"/>
        </w:rPr>
        <w:t>ISVA</w:t>
      </w:r>
      <w:r w:rsidRPr="008D0235">
        <w:rPr>
          <w:rFonts w:ascii="Verdana" w:hAnsi="Verdana" w:cs="Arial"/>
          <w:b/>
          <w:sz w:val="24"/>
          <w:szCs w:val="24"/>
        </w:rPr>
        <w:t>)</w:t>
      </w:r>
      <w:r w:rsidR="004B3AA3" w:rsidRPr="008D0235">
        <w:rPr>
          <w:rFonts w:ascii="Verdana" w:hAnsi="Verdana" w:cs="Arial"/>
          <w:b/>
          <w:sz w:val="24"/>
          <w:szCs w:val="24"/>
        </w:rPr>
        <w:t xml:space="preserve"> – Rolling monthly extension may be required due to TUPE </w:t>
      </w:r>
      <w:proofErr w:type="gramStart"/>
      <w:r w:rsidR="004B3AA3" w:rsidRPr="008D0235">
        <w:rPr>
          <w:rFonts w:ascii="Verdana" w:hAnsi="Verdana" w:cs="Arial"/>
          <w:b/>
          <w:sz w:val="24"/>
          <w:szCs w:val="24"/>
        </w:rPr>
        <w:t>negotiations</w:t>
      </w:r>
      <w:proofErr w:type="gramEnd"/>
    </w:p>
    <w:p w14:paraId="76E60BDC" w14:textId="65B59055" w:rsidR="002C2879" w:rsidRDefault="00D568CF" w:rsidP="002C2879">
      <w:pPr>
        <w:rPr>
          <w:rFonts w:ascii="Verdana" w:hAnsi="Verdana" w:cs="Arial"/>
          <w:bCs/>
          <w:sz w:val="24"/>
          <w:szCs w:val="24"/>
        </w:rPr>
      </w:pPr>
      <w:r>
        <w:rPr>
          <w:rFonts w:ascii="Verdana" w:hAnsi="Verdana" w:cs="Arial"/>
          <w:bCs/>
          <w:sz w:val="24"/>
          <w:szCs w:val="24"/>
        </w:rPr>
        <w:t xml:space="preserve">The Board considered a report that recommended </w:t>
      </w:r>
      <w:r w:rsidR="00AC1C7F">
        <w:rPr>
          <w:rFonts w:ascii="Verdana" w:hAnsi="Verdana" w:cs="Arial"/>
          <w:bCs/>
          <w:sz w:val="24"/>
          <w:szCs w:val="24"/>
        </w:rPr>
        <w:t xml:space="preserve">a rolling monthly </w:t>
      </w:r>
      <w:r w:rsidR="00FC4874">
        <w:rPr>
          <w:rFonts w:ascii="Verdana" w:hAnsi="Verdana" w:cs="Arial"/>
          <w:bCs/>
          <w:sz w:val="24"/>
          <w:szCs w:val="24"/>
        </w:rPr>
        <w:t>exten</w:t>
      </w:r>
      <w:r w:rsidR="00AC1C7F">
        <w:rPr>
          <w:rFonts w:ascii="Verdana" w:hAnsi="Verdana" w:cs="Arial"/>
          <w:bCs/>
          <w:sz w:val="24"/>
          <w:szCs w:val="24"/>
        </w:rPr>
        <w:t>sion of</w:t>
      </w:r>
      <w:r w:rsidR="00FC4874">
        <w:rPr>
          <w:rFonts w:ascii="Verdana" w:hAnsi="Verdana" w:cs="Arial"/>
          <w:bCs/>
          <w:sz w:val="24"/>
          <w:szCs w:val="24"/>
        </w:rPr>
        <w:t xml:space="preserve"> the existing DPP ISVA contract with New Pathway</w:t>
      </w:r>
      <w:r w:rsidR="0017792C">
        <w:rPr>
          <w:rFonts w:ascii="Verdana" w:hAnsi="Verdana" w:cs="Arial"/>
          <w:bCs/>
          <w:sz w:val="24"/>
          <w:szCs w:val="24"/>
        </w:rPr>
        <w:t>s</w:t>
      </w:r>
      <w:r w:rsidR="00FC4874">
        <w:rPr>
          <w:rFonts w:ascii="Verdana" w:hAnsi="Verdana" w:cs="Arial"/>
          <w:bCs/>
          <w:sz w:val="24"/>
          <w:szCs w:val="24"/>
        </w:rPr>
        <w:t xml:space="preserve"> if required to allow for t</w:t>
      </w:r>
      <w:r w:rsidR="005364A3">
        <w:rPr>
          <w:rFonts w:ascii="Verdana" w:hAnsi="Verdana" w:cs="Arial"/>
          <w:bCs/>
          <w:sz w:val="24"/>
          <w:szCs w:val="24"/>
        </w:rPr>
        <w:t xml:space="preserve">he TUPE process and implementation to be </w:t>
      </w:r>
      <w:r w:rsidR="00111280">
        <w:rPr>
          <w:rFonts w:ascii="Verdana" w:hAnsi="Verdana" w:cs="Arial"/>
          <w:bCs/>
          <w:sz w:val="24"/>
          <w:szCs w:val="24"/>
        </w:rPr>
        <w:lastRenderedPageBreak/>
        <w:t>concluded</w:t>
      </w:r>
      <w:r w:rsidR="005364A3">
        <w:rPr>
          <w:rFonts w:ascii="Verdana" w:hAnsi="Verdana" w:cs="Arial"/>
          <w:bCs/>
          <w:sz w:val="24"/>
          <w:szCs w:val="24"/>
        </w:rPr>
        <w:t xml:space="preserve"> for the new collaborative contract for Provision of a Criminal Justice Focussed Independent </w:t>
      </w:r>
      <w:r w:rsidR="00111280">
        <w:rPr>
          <w:rFonts w:ascii="Verdana" w:hAnsi="Verdana" w:cs="Arial"/>
          <w:bCs/>
          <w:sz w:val="24"/>
          <w:szCs w:val="24"/>
        </w:rPr>
        <w:t>Sexual</w:t>
      </w:r>
      <w:r w:rsidR="005364A3">
        <w:rPr>
          <w:rFonts w:ascii="Verdana" w:hAnsi="Verdana" w:cs="Arial"/>
          <w:bCs/>
          <w:sz w:val="24"/>
          <w:szCs w:val="24"/>
        </w:rPr>
        <w:t xml:space="preserve"> Violence Ad</w:t>
      </w:r>
      <w:r w:rsidR="00004DA4">
        <w:rPr>
          <w:rFonts w:ascii="Verdana" w:hAnsi="Verdana" w:cs="Arial"/>
          <w:bCs/>
          <w:sz w:val="24"/>
          <w:szCs w:val="24"/>
        </w:rPr>
        <w:t>visor.</w:t>
      </w:r>
    </w:p>
    <w:p w14:paraId="0B0BB068" w14:textId="34D01E14" w:rsidR="004A48AF" w:rsidRPr="004A48AF" w:rsidRDefault="004A48AF" w:rsidP="002C2879">
      <w:pPr>
        <w:rPr>
          <w:rFonts w:ascii="Verdana" w:hAnsi="Verdana" w:cs="Arial"/>
          <w:b/>
          <w:sz w:val="24"/>
          <w:szCs w:val="24"/>
        </w:rPr>
      </w:pPr>
      <w:r>
        <w:rPr>
          <w:rFonts w:ascii="Verdana" w:hAnsi="Verdana" w:cs="Arial"/>
          <w:b/>
          <w:sz w:val="24"/>
          <w:szCs w:val="24"/>
        </w:rPr>
        <w:t>Decision</w:t>
      </w:r>
      <w:r w:rsidR="003C6A86">
        <w:rPr>
          <w:rFonts w:ascii="Verdana" w:hAnsi="Verdana" w:cs="Arial"/>
          <w:b/>
          <w:sz w:val="24"/>
          <w:szCs w:val="24"/>
        </w:rPr>
        <w:t xml:space="preserve">: The PCC approved the </w:t>
      </w:r>
      <w:r w:rsidR="00AC1C7F">
        <w:rPr>
          <w:rFonts w:ascii="Verdana" w:hAnsi="Verdana" w:cs="Arial"/>
          <w:b/>
          <w:sz w:val="24"/>
          <w:szCs w:val="24"/>
        </w:rPr>
        <w:t xml:space="preserve">rolling monthly extension </w:t>
      </w:r>
      <w:r w:rsidR="005856C8">
        <w:rPr>
          <w:rFonts w:ascii="Verdana" w:hAnsi="Verdana" w:cs="Arial"/>
          <w:b/>
          <w:sz w:val="24"/>
          <w:szCs w:val="24"/>
        </w:rPr>
        <w:t>of the ISVA contract.</w:t>
      </w:r>
    </w:p>
    <w:p w14:paraId="6FE8A5E6" w14:textId="1C89D89D" w:rsidR="004B3AA3" w:rsidRPr="00111280" w:rsidRDefault="00111280" w:rsidP="00FF21D7">
      <w:pPr>
        <w:pStyle w:val="ListParagraph"/>
        <w:numPr>
          <w:ilvl w:val="1"/>
          <w:numId w:val="2"/>
        </w:numPr>
        <w:rPr>
          <w:rFonts w:ascii="Verdana" w:hAnsi="Verdana" w:cs="Arial"/>
          <w:b/>
          <w:sz w:val="24"/>
          <w:szCs w:val="24"/>
        </w:rPr>
      </w:pPr>
      <w:r w:rsidRPr="00111280">
        <w:rPr>
          <w:rFonts w:ascii="Verdana" w:hAnsi="Verdana" w:cs="Arial"/>
          <w:b/>
          <w:sz w:val="24"/>
          <w:szCs w:val="24"/>
        </w:rPr>
        <w:t>Victims</w:t>
      </w:r>
      <w:r w:rsidR="00A1172E" w:rsidRPr="00111280">
        <w:rPr>
          <w:rFonts w:ascii="Verdana" w:hAnsi="Verdana" w:cs="Arial"/>
          <w:b/>
          <w:sz w:val="24"/>
          <w:szCs w:val="24"/>
        </w:rPr>
        <w:t xml:space="preserve"> Services – </w:t>
      </w:r>
      <w:proofErr w:type="gramStart"/>
      <w:r w:rsidR="00A1172E" w:rsidRPr="00111280">
        <w:rPr>
          <w:rFonts w:ascii="Verdana" w:hAnsi="Verdana" w:cs="Arial"/>
          <w:b/>
          <w:sz w:val="24"/>
          <w:szCs w:val="24"/>
        </w:rPr>
        <w:t>3 month</w:t>
      </w:r>
      <w:proofErr w:type="gramEnd"/>
      <w:r w:rsidR="00A1172E" w:rsidRPr="00111280">
        <w:rPr>
          <w:rFonts w:ascii="Verdana" w:hAnsi="Verdana" w:cs="Arial"/>
          <w:b/>
          <w:sz w:val="24"/>
          <w:szCs w:val="24"/>
        </w:rPr>
        <w:t xml:space="preserve"> extension requested until 30</w:t>
      </w:r>
      <w:r w:rsidR="00A1172E" w:rsidRPr="00111280">
        <w:rPr>
          <w:rFonts w:ascii="Verdana" w:hAnsi="Verdana" w:cs="Arial"/>
          <w:b/>
          <w:sz w:val="24"/>
          <w:szCs w:val="24"/>
          <w:vertAlign w:val="superscript"/>
        </w:rPr>
        <w:t>th</w:t>
      </w:r>
      <w:r w:rsidR="00A1172E" w:rsidRPr="00111280">
        <w:rPr>
          <w:rFonts w:ascii="Verdana" w:hAnsi="Verdana" w:cs="Arial"/>
          <w:b/>
          <w:sz w:val="24"/>
          <w:szCs w:val="24"/>
        </w:rPr>
        <w:t xml:space="preserve"> June to conclude tender TUPE </w:t>
      </w:r>
      <w:r w:rsidRPr="00111280">
        <w:rPr>
          <w:rFonts w:ascii="Verdana" w:hAnsi="Verdana" w:cs="Arial"/>
          <w:b/>
          <w:sz w:val="24"/>
          <w:szCs w:val="24"/>
        </w:rPr>
        <w:t>negotiations</w:t>
      </w:r>
      <w:r w:rsidR="00A1172E" w:rsidRPr="00111280">
        <w:rPr>
          <w:rFonts w:ascii="Verdana" w:hAnsi="Verdana" w:cs="Arial"/>
          <w:b/>
          <w:sz w:val="24"/>
          <w:szCs w:val="24"/>
        </w:rPr>
        <w:t xml:space="preserve"> and confirm award</w:t>
      </w:r>
    </w:p>
    <w:p w14:paraId="4A739686" w14:textId="7B1A72B0" w:rsidR="005856C8" w:rsidRDefault="001B190D" w:rsidP="005856C8">
      <w:pPr>
        <w:rPr>
          <w:rFonts w:ascii="Verdana" w:hAnsi="Verdana" w:cs="Arial"/>
          <w:bCs/>
          <w:sz w:val="24"/>
          <w:szCs w:val="24"/>
        </w:rPr>
      </w:pPr>
      <w:r>
        <w:rPr>
          <w:rFonts w:ascii="Verdana" w:hAnsi="Verdana" w:cs="Arial"/>
          <w:bCs/>
          <w:sz w:val="24"/>
          <w:szCs w:val="24"/>
        </w:rPr>
        <w:t xml:space="preserve">The Board considered a report that recommended the existing contract for Victim Services with DPP </w:t>
      </w:r>
      <w:r w:rsidR="00534865">
        <w:rPr>
          <w:rFonts w:ascii="Verdana" w:hAnsi="Verdana" w:cs="Arial"/>
          <w:bCs/>
          <w:sz w:val="24"/>
          <w:szCs w:val="24"/>
        </w:rPr>
        <w:t>be extended to allow for the TUPE process and implementation of the new contract.</w:t>
      </w:r>
    </w:p>
    <w:p w14:paraId="0C42DC31" w14:textId="7CEA7AE1" w:rsidR="00534865" w:rsidRPr="00534865" w:rsidRDefault="00534865" w:rsidP="005856C8">
      <w:pPr>
        <w:rPr>
          <w:rFonts w:ascii="Verdana" w:hAnsi="Verdana" w:cs="Arial"/>
          <w:b/>
          <w:sz w:val="24"/>
          <w:szCs w:val="24"/>
        </w:rPr>
      </w:pPr>
      <w:r>
        <w:rPr>
          <w:rFonts w:ascii="Verdana" w:hAnsi="Verdana" w:cs="Arial"/>
          <w:b/>
          <w:sz w:val="24"/>
          <w:szCs w:val="24"/>
        </w:rPr>
        <w:t>Decision: The PCC approved the extension of the contract for Victim Services</w:t>
      </w:r>
      <w:r w:rsidR="00B47A25">
        <w:rPr>
          <w:rFonts w:ascii="Verdana" w:hAnsi="Verdana" w:cs="Arial"/>
          <w:b/>
          <w:sz w:val="24"/>
          <w:szCs w:val="24"/>
        </w:rPr>
        <w:t xml:space="preserve"> for a </w:t>
      </w:r>
      <w:proofErr w:type="gramStart"/>
      <w:r w:rsidR="00B47A25">
        <w:rPr>
          <w:rFonts w:ascii="Verdana" w:hAnsi="Verdana" w:cs="Arial"/>
          <w:b/>
          <w:sz w:val="24"/>
          <w:szCs w:val="24"/>
        </w:rPr>
        <w:t>3 month</w:t>
      </w:r>
      <w:proofErr w:type="gramEnd"/>
      <w:r w:rsidR="00B47A25">
        <w:rPr>
          <w:rFonts w:ascii="Verdana" w:hAnsi="Verdana" w:cs="Arial"/>
          <w:b/>
          <w:sz w:val="24"/>
          <w:szCs w:val="24"/>
        </w:rPr>
        <w:t xml:space="preserve"> period until 30</w:t>
      </w:r>
      <w:r w:rsidR="00B47A25" w:rsidRPr="0000062B">
        <w:rPr>
          <w:rFonts w:ascii="Verdana" w:hAnsi="Verdana" w:cs="Arial"/>
          <w:b/>
          <w:sz w:val="24"/>
          <w:szCs w:val="24"/>
          <w:vertAlign w:val="superscript"/>
        </w:rPr>
        <w:t>th</w:t>
      </w:r>
      <w:r w:rsidR="00B47A25">
        <w:rPr>
          <w:rFonts w:ascii="Verdana" w:hAnsi="Verdana" w:cs="Arial"/>
          <w:b/>
          <w:sz w:val="24"/>
          <w:szCs w:val="24"/>
        </w:rPr>
        <w:t xml:space="preserve"> June 2024</w:t>
      </w:r>
      <w:r>
        <w:rPr>
          <w:rFonts w:ascii="Verdana" w:hAnsi="Verdana" w:cs="Arial"/>
          <w:b/>
          <w:sz w:val="24"/>
          <w:szCs w:val="24"/>
        </w:rPr>
        <w:t>.</w:t>
      </w:r>
    </w:p>
    <w:p w14:paraId="76E69351" w14:textId="41812A4B" w:rsidR="00A1172E" w:rsidRPr="00111280" w:rsidRDefault="00A1172E" w:rsidP="00FF21D7">
      <w:pPr>
        <w:pStyle w:val="ListParagraph"/>
        <w:numPr>
          <w:ilvl w:val="1"/>
          <w:numId w:val="2"/>
        </w:numPr>
        <w:rPr>
          <w:rFonts w:ascii="Verdana" w:hAnsi="Verdana" w:cs="Arial"/>
          <w:b/>
          <w:sz w:val="24"/>
          <w:szCs w:val="24"/>
        </w:rPr>
      </w:pPr>
      <w:r w:rsidRPr="00111280">
        <w:rPr>
          <w:rFonts w:ascii="Verdana" w:hAnsi="Verdana" w:cs="Arial"/>
          <w:b/>
          <w:sz w:val="24"/>
          <w:szCs w:val="24"/>
        </w:rPr>
        <w:t>VIPER – rene</w:t>
      </w:r>
      <w:r w:rsidR="00111280" w:rsidRPr="00111280">
        <w:rPr>
          <w:rFonts w:ascii="Verdana" w:hAnsi="Verdana" w:cs="Arial"/>
          <w:b/>
          <w:sz w:val="24"/>
          <w:szCs w:val="24"/>
        </w:rPr>
        <w:t>w</w:t>
      </w:r>
      <w:r w:rsidRPr="00111280">
        <w:rPr>
          <w:rFonts w:ascii="Verdana" w:hAnsi="Verdana" w:cs="Arial"/>
          <w:b/>
          <w:sz w:val="24"/>
          <w:szCs w:val="24"/>
        </w:rPr>
        <w:t>al of S</w:t>
      </w:r>
      <w:r w:rsidR="00B47A25">
        <w:rPr>
          <w:rFonts w:ascii="Verdana" w:hAnsi="Verdana" w:cs="Arial"/>
          <w:b/>
          <w:sz w:val="24"/>
          <w:szCs w:val="24"/>
        </w:rPr>
        <w:t xml:space="preserve">ervice </w:t>
      </w:r>
      <w:r w:rsidRPr="00111280">
        <w:rPr>
          <w:rFonts w:ascii="Verdana" w:hAnsi="Verdana" w:cs="Arial"/>
          <w:b/>
          <w:sz w:val="24"/>
          <w:szCs w:val="24"/>
        </w:rPr>
        <w:t>L</w:t>
      </w:r>
      <w:r w:rsidR="00B47A25">
        <w:rPr>
          <w:rFonts w:ascii="Verdana" w:hAnsi="Verdana" w:cs="Arial"/>
          <w:b/>
          <w:sz w:val="24"/>
          <w:szCs w:val="24"/>
        </w:rPr>
        <w:t xml:space="preserve">evel </w:t>
      </w:r>
      <w:r w:rsidRPr="00111280">
        <w:rPr>
          <w:rFonts w:ascii="Verdana" w:hAnsi="Verdana" w:cs="Arial"/>
          <w:b/>
          <w:sz w:val="24"/>
          <w:szCs w:val="24"/>
        </w:rPr>
        <w:t>A</w:t>
      </w:r>
      <w:r w:rsidR="00B47A25">
        <w:rPr>
          <w:rFonts w:ascii="Verdana" w:hAnsi="Verdana" w:cs="Arial"/>
          <w:b/>
          <w:sz w:val="24"/>
          <w:szCs w:val="24"/>
        </w:rPr>
        <w:t>greement (SLA)</w:t>
      </w:r>
      <w:r w:rsidRPr="00111280">
        <w:rPr>
          <w:rFonts w:ascii="Verdana" w:hAnsi="Verdana" w:cs="Arial"/>
          <w:b/>
          <w:sz w:val="24"/>
          <w:szCs w:val="24"/>
        </w:rPr>
        <w:t xml:space="preserve"> for Identity Parade requirements</w:t>
      </w:r>
    </w:p>
    <w:p w14:paraId="2974CC4B" w14:textId="6005DA06" w:rsidR="0065472E" w:rsidRDefault="005A76C1" w:rsidP="0065472E">
      <w:pPr>
        <w:rPr>
          <w:rFonts w:ascii="Verdana" w:hAnsi="Verdana" w:cs="Arial"/>
          <w:bCs/>
          <w:sz w:val="24"/>
          <w:szCs w:val="24"/>
        </w:rPr>
      </w:pPr>
      <w:r>
        <w:rPr>
          <w:rFonts w:ascii="Verdana" w:hAnsi="Verdana" w:cs="Arial"/>
          <w:bCs/>
          <w:sz w:val="24"/>
          <w:szCs w:val="24"/>
        </w:rPr>
        <w:t xml:space="preserve">The Board considered a report </w:t>
      </w:r>
      <w:r w:rsidR="00E531BD">
        <w:rPr>
          <w:rFonts w:ascii="Verdana" w:hAnsi="Verdana" w:cs="Arial"/>
          <w:bCs/>
          <w:sz w:val="24"/>
          <w:szCs w:val="24"/>
        </w:rPr>
        <w:t>in relation to VIPER Identity Parade Equipment</w:t>
      </w:r>
      <w:r w:rsidR="008F332D">
        <w:rPr>
          <w:rFonts w:ascii="Verdana" w:hAnsi="Verdana" w:cs="Arial"/>
          <w:bCs/>
          <w:sz w:val="24"/>
          <w:szCs w:val="24"/>
        </w:rPr>
        <w:t>. It was noted that to ensure continuity of services</w:t>
      </w:r>
      <w:r w:rsidR="00501B51">
        <w:rPr>
          <w:rFonts w:ascii="Verdana" w:hAnsi="Verdana" w:cs="Arial"/>
          <w:bCs/>
          <w:sz w:val="24"/>
          <w:szCs w:val="24"/>
        </w:rPr>
        <w:t xml:space="preserve"> it is recommended that Dyfed Powys Police sign up to the new SLA with</w:t>
      </w:r>
      <w:r w:rsidR="004029CD">
        <w:rPr>
          <w:rFonts w:ascii="Verdana" w:hAnsi="Verdana" w:cs="Arial"/>
          <w:bCs/>
          <w:sz w:val="24"/>
          <w:szCs w:val="24"/>
        </w:rPr>
        <w:t xml:space="preserve"> a fixed cost for a period of 7 years working in partnership </w:t>
      </w:r>
      <w:r w:rsidR="00111280">
        <w:rPr>
          <w:rFonts w:ascii="Verdana" w:hAnsi="Verdana" w:cs="Arial"/>
          <w:bCs/>
          <w:sz w:val="24"/>
          <w:szCs w:val="24"/>
        </w:rPr>
        <w:t>with</w:t>
      </w:r>
      <w:r w:rsidR="004029CD">
        <w:rPr>
          <w:rFonts w:ascii="Verdana" w:hAnsi="Verdana" w:cs="Arial"/>
          <w:bCs/>
          <w:sz w:val="24"/>
          <w:szCs w:val="24"/>
        </w:rPr>
        <w:t xml:space="preserve"> the Police and Crime Commissioner for West Yorkshire.</w:t>
      </w:r>
    </w:p>
    <w:p w14:paraId="1DDA9D9A" w14:textId="06662696" w:rsidR="00F82C74" w:rsidRPr="00F82C74" w:rsidRDefault="00F82C74" w:rsidP="0065472E">
      <w:pPr>
        <w:rPr>
          <w:rFonts w:ascii="Verdana" w:hAnsi="Verdana" w:cs="Arial"/>
          <w:b/>
          <w:sz w:val="24"/>
          <w:szCs w:val="24"/>
        </w:rPr>
      </w:pPr>
      <w:r>
        <w:rPr>
          <w:rFonts w:ascii="Verdana" w:hAnsi="Verdana" w:cs="Arial"/>
          <w:b/>
          <w:sz w:val="24"/>
          <w:szCs w:val="24"/>
        </w:rPr>
        <w:t>Decision: The PCC approved the recommendation to enter into a new SLA</w:t>
      </w:r>
      <w:r w:rsidR="00DC4A5E">
        <w:rPr>
          <w:rFonts w:ascii="Verdana" w:hAnsi="Verdana" w:cs="Arial"/>
          <w:b/>
          <w:sz w:val="24"/>
          <w:szCs w:val="24"/>
        </w:rPr>
        <w:t xml:space="preserve"> </w:t>
      </w:r>
      <w:r w:rsidR="00B47A25">
        <w:rPr>
          <w:rFonts w:ascii="Verdana" w:hAnsi="Verdana" w:cs="Arial"/>
          <w:b/>
          <w:sz w:val="24"/>
          <w:szCs w:val="24"/>
        </w:rPr>
        <w:t xml:space="preserve">for VIPER Identity Parage equipment </w:t>
      </w:r>
      <w:r w:rsidR="00DC4A5E">
        <w:rPr>
          <w:rFonts w:ascii="Verdana" w:hAnsi="Verdana" w:cs="Arial"/>
          <w:b/>
          <w:sz w:val="24"/>
          <w:szCs w:val="24"/>
        </w:rPr>
        <w:t xml:space="preserve">over </w:t>
      </w:r>
      <w:r w:rsidR="00237F52">
        <w:rPr>
          <w:rFonts w:ascii="Verdana" w:hAnsi="Verdana" w:cs="Arial"/>
          <w:b/>
          <w:sz w:val="24"/>
          <w:szCs w:val="24"/>
        </w:rPr>
        <w:t xml:space="preserve">a </w:t>
      </w:r>
      <w:proofErr w:type="gramStart"/>
      <w:r w:rsidR="00237F52">
        <w:rPr>
          <w:rFonts w:ascii="Verdana" w:hAnsi="Verdana" w:cs="Arial"/>
          <w:b/>
          <w:sz w:val="24"/>
          <w:szCs w:val="24"/>
        </w:rPr>
        <w:t>7 year</w:t>
      </w:r>
      <w:proofErr w:type="gramEnd"/>
      <w:r w:rsidR="00237F52">
        <w:rPr>
          <w:rFonts w:ascii="Verdana" w:hAnsi="Verdana" w:cs="Arial"/>
          <w:b/>
          <w:sz w:val="24"/>
          <w:szCs w:val="24"/>
        </w:rPr>
        <w:t xml:space="preserve"> agreement with a contract value of £298,893</w:t>
      </w:r>
      <w:r>
        <w:rPr>
          <w:rFonts w:ascii="Verdana" w:hAnsi="Verdana" w:cs="Arial"/>
          <w:b/>
          <w:sz w:val="24"/>
          <w:szCs w:val="24"/>
        </w:rPr>
        <w:t>.</w:t>
      </w:r>
    </w:p>
    <w:p w14:paraId="51B245C4" w14:textId="60B02D9C" w:rsidR="00A1172E" w:rsidRPr="008D0235" w:rsidRDefault="008D0235" w:rsidP="00FF21D7">
      <w:pPr>
        <w:pStyle w:val="ListParagraph"/>
        <w:numPr>
          <w:ilvl w:val="1"/>
          <w:numId w:val="2"/>
        </w:numPr>
        <w:rPr>
          <w:rFonts w:ascii="Verdana" w:hAnsi="Verdana" w:cs="Arial"/>
          <w:b/>
          <w:sz w:val="24"/>
          <w:szCs w:val="24"/>
        </w:rPr>
      </w:pPr>
      <w:r w:rsidRPr="008D0235">
        <w:rPr>
          <w:rFonts w:ascii="Verdana" w:hAnsi="Verdana" w:cs="Arial"/>
          <w:b/>
          <w:sz w:val="24"/>
          <w:szCs w:val="24"/>
        </w:rPr>
        <w:t>Single Tender Award (</w:t>
      </w:r>
      <w:r w:rsidR="00A1172E" w:rsidRPr="008D0235">
        <w:rPr>
          <w:rFonts w:ascii="Verdana" w:hAnsi="Verdana" w:cs="Arial"/>
          <w:b/>
          <w:sz w:val="24"/>
          <w:szCs w:val="24"/>
        </w:rPr>
        <w:t>STA</w:t>
      </w:r>
      <w:r w:rsidRPr="008D0235">
        <w:rPr>
          <w:rFonts w:ascii="Verdana" w:hAnsi="Verdana" w:cs="Arial"/>
          <w:b/>
          <w:sz w:val="24"/>
          <w:szCs w:val="24"/>
        </w:rPr>
        <w:t>)</w:t>
      </w:r>
      <w:r w:rsidR="00A1172E" w:rsidRPr="008D0235">
        <w:rPr>
          <w:rFonts w:ascii="Verdana" w:hAnsi="Verdana" w:cs="Arial"/>
          <w:b/>
          <w:sz w:val="24"/>
          <w:szCs w:val="24"/>
        </w:rPr>
        <w:t xml:space="preserve"> – RSS </w:t>
      </w:r>
      <w:r w:rsidR="00D4400C" w:rsidRPr="008D0235">
        <w:rPr>
          <w:rFonts w:ascii="Verdana" w:hAnsi="Verdana" w:cs="Arial"/>
          <w:b/>
          <w:sz w:val="24"/>
          <w:szCs w:val="24"/>
        </w:rPr>
        <w:t>Membership</w:t>
      </w:r>
      <w:r w:rsidR="00A1172E" w:rsidRPr="008D0235">
        <w:rPr>
          <w:rFonts w:ascii="Verdana" w:hAnsi="Verdana" w:cs="Arial"/>
          <w:b/>
          <w:sz w:val="24"/>
          <w:szCs w:val="24"/>
        </w:rPr>
        <w:t xml:space="preserve"> – GoSafe Annual Renewal</w:t>
      </w:r>
    </w:p>
    <w:p w14:paraId="60650AE6" w14:textId="7AC960AD" w:rsidR="00383177" w:rsidRDefault="005E708D" w:rsidP="00383177">
      <w:pPr>
        <w:rPr>
          <w:rFonts w:ascii="Verdana" w:hAnsi="Verdana" w:cs="Arial"/>
          <w:bCs/>
          <w:sz w:val="24"/>
          <w:szCs w:val="24"/>
        </w:rPr>
      </w:pPr>
      <w:r>
        <w:rPr>
          <w:rFonts w:ascii="Verdana" w:hAnsi="Verdana" w:cs="Arial"/>
          <w:bCs/>
          <w:sz w:val="24"/>
          <w:szCs w:val="24"/>
        </w:rPr>
        <w:t xml:space="preserve">The Board considered a single tender report in relation </w:t>
      </w:r>
      <w:r w:rsidR="00B47A25">
        <w:rPr>
          <w:rFonts w:ascii="Verdana" w:hAnsi="Verdana" w:cs="Arial"/>
          <w:bCs/>
          <w:sz w:val="24"/>
          <w:szCs w:val="24"/>
        </w:rPr>
        <w:t xml:space="preserve">to </w:t>
      </w:r>
      <w:r>
        <w:rPr>
          <w:rFonts w:ascii="Verdana" w:hAnsi="Verdana" w:cs="Arial"/>
          <w:bCs/>
          <w:sz w:val="24"/>
          <w:szCs w:val="24"/>
        </w:rPr>
        <w:t xml:space="preserve">the Road Safety </w:t>
      </w:r>
      <w:r w:rsidR="00D4400C">
        <w:rPr>
          <w:rFonts w:ascii="Verdana" w:hAnsi="Verdana" w:cs="Arial"/>
          <w:bCs/>
          <w:sz w:val="24"/>
          <w:szCs w:val="24"/>
        </w:rPr>
        <w:t>Support</w:t>
      </w:r>
      <w:r>
        <w:rPr>
          <w:rFonts w:ascii="Verdana" w:hAnsi="Verdana" w:cs="Arial"/>
          <w:bCs/>
          <w:sz w:val="24"/>
          <w:szCs w:val="24"/>
        </w:rPr>
        <w:t xml:space="preserve"> Annual Membership for 2024/2025</w:t>
      </w:r>
      <w:r w:rsidR="00BC1620">
        <w:rPr>
          <w:rFonts w:ascii="Verdana" w:hAnsi="Verdana" w:cs="Arial"/>
          <w:bCs/>
          <w:sz w:val="24"/>
          <w:szCs w:val="24"/>
        </w:rPr>
        <w:t>. The value of the contract is</w:t>
      </w:r>
      <w:r w:rsidR="00D52BD2">
        <w:rPr>
          <w:rFonts w:ascii="Verdana" w:hAnsi="Verdana" w:cs="Arial"/>
          <w:bCs/>
          <w:sz w:val="24"/>
          <w:szCs w:val="24"/>
        </w:rPr>
        <w:t xml:space="preserve"> £54,750 </w:t>
      </w:r>
      <w:r w:rsidR="00CA7669">
        <w:rPr>
          <w:rFonts w:ascii="Verdana" w:hAnsi="Verdana" w:cs="Arial"/>
          <w:bCs/>
          <w:sz w:val="24"/>
          <w:szCs w:val="24"/>
        </w:rPr>
        <w:t>and it was agreed to award the contract to RSS Ltd.</w:t>
      </w:r>
    </w:p>
    <w:p w14:paraId="3FC2A2F8" w14:textId="0FB5DBFE" w:rsidR="00CA7669" w:rsidRPr="00CA7669" w:rsidRDefault="00CA7669" w:rsidP="00383177">
      <w:pPr>
        <w:rPr>
          <w:rFonts w:ascii="Verdana" w:hAnsi="Verdana" w:cs="Arial"/>
          <w:b/>
          <w:sz w:val="24"/>
          <w:szCs w:val="24"/>
        </w:rPr>
      </w:pPr>
      <w:r>
        <w:rPr>
          <w:rFonts w:ascii="Verdana" w:hAnsi="Verdana" w:cs="Arial"/>
          <w:b/>
          <w:sz w:val="24"/>
          <w:szCs w:val="24"/>
        </w:rPr>
        <w:t>Decision: The PCC</w:t>
      </w:r>
      <w:r w:rsidR="005C59E3">
        <w:rPr>
          <w:rFonts w:ascii="Verdana" w:hAnsi="Verdana" w:cs="Arial"/>
          <w:b/>
          <w:sz w:val="24"/>
          <w:szCs w:val="24"/>
        </w:rPr>
        <w:t xml:space="preserve"> approved the awarding of the contract to </w:t>
      </w:r>
      <w:r w:rsidR="001E3A07">
        <w:rPr>
          <w:rFonts w:ascii="Verdana" w:hAnsi="Verdana" w:cs="Arial"/>
          <w:b/>
          <w:sz w:val="24"/>
          <w:szCs w:val="24"/>
        </w:rPr>
        <w:t>RSS Ltd in the value of £54,750</w:t>
      </w:r>
    </w:p>
    <w:p w14:paraId="35B9D46B" w14:textId="22E86E3D" w:rsidR="00A1172E" w:rsidRPr="00D4400C" w:rsidRDefault="00A1172E" w:rsidP="00FF21D7">
      <w:pPr>
        <w:pStyle w:val="ListParagraph"/>
        <w:numPr>
          <w:ilvl w:val="1"/>
          <w:numId w:val="2"/>
        </w:numPr>
        <w:rPr>
          <w:rFonts w:ascii="Verdana" w:hAnsi="Verdana" w:cs="Arial"/>
          <w:b/>
          <w:sz w:val="24"/>
          <w:szCs w:val="24"/>
        </w:rPr>
      </w:pPr>
      <w:r w:rsidRPr="00D4400C">
        <w:rPr>
          <w:rFonts w:ascii="Verdana" w:hAnsi="Verdana" w:cs="Arial"/>
          <w:b/>
          <w:sz w:val="24"/>
          <w:szCs w:val="24"/>
        </w:rPr>
        <w:t>STA – Forensic Pathology</w:t>
      </w:r>
    </w:p>
    <w:p w14:paraId="04C4CD40" w14:textId="1A8EBE11" w:rsidR="001E3A07" w:rsidRDefault="001E3A07" w:rsidP="001E3A07">
      <w:pPr>
        <w:rPr>
          <w:rFonts w:ascii="Verdana" w:hAnsi="Verdana" w:cs="Arial"/>
          <w:bCs/>
          <w:sz w:val="24"/>
          <w:szCs w:val="24"/>
        </w:rPr>
      </w:pPr>
      <w:r>
        <w:rPr>
          <w:rFonts w:ascii="Verdana" w:hAnsi="Verdana" w:cs="Arial"/>
          <w:bCs/>
          <w:sz w:val="24"/>
          <w:szCs w:val="24"/>
        </w:rPr>
        <w:t xml:space="preserve">The Board considered a single tender report in relation to </w:t>
      </w:r>
      <w:r w:rsidR="00801C7C">
        <w:rPr>
          <w:rFonts w:ascii="Verdana" w:hAnsi="Verdana" w:cs="Arial"/>
          <w:bCs/>
          <w:sz w:val="24"/>
          <w:szCs w:val="24"/>
        </w:rPr>
        <w:t>Forensic Patho</w:t>
      </w:r>
      <w:r w:rsidR="0072699B">
        <w:rPr>
          <w:rFonts w:ascii="Verdana" w:hAnsi="Verdana" w:cs="Arial"/>
          <w:bCs/>
          <w:sz w:val="24"/>
          <w:szCs w:val="24"/>
        </w:rPr>
        <w:t>l</w:t>
      </w:r>
      <w:r w:rsidR="00801C7C">
        <w:rPr>
          <w:rFonts w:ascii="Verdana" w:hAnsi="Verdana" w:cs="Arial"/>
          <w:bCs/>
          <w:sz w:val="24"/>
          <w:szCs w:val="24"/>
        </w:rPr>
        <w:t xml:space="preserve">ogy. </w:t>
      </w:r>
      <w:r w:rsidR="00EB0526">
        <w:rPr>
          <w:rFonts w:ascii="Verdana" w:hAnsi="Verdana" w:cs="Arial"/>
          <w:bCs/>
          <w:sz w:val="24"/>
          <w:szCs w:val="24"/>
        </w:rPr>
        <w:t xml:space="preserve">The proposed supplier is the current </w:t>
      </w:r>
      <w:proofErr w:type="gramStart"/>
      <w:r w:rsidR="00EB0526">
        <w:rPr>
          <w:rFonts w:ascii="Verdana" w:hAnsi="Verdana" w:cs="Arial"/>
          <w:bCs/>
          <w:sz w:val="24"/>
          <w:szCs w:val="24"/>
        </w:rPr>
        <w:t>supplier</w:t>
      </w:r>
      <w:proofErr w:type="gramEnd"/>
      <w:r w:rsidR="00EB0526">
        <w:rPr>
          <w:rFonts w:ascii="Verdana" w:hAnsi="Verdana" w:cs="Arial"/>
          <w:bCs/>
          <w:sz w:val="24"/>
          <w:szCs w:val="24"/>
        </w:rPr>
        <w:t xml:space="preserve"> and the value of contract </w:t>
      </w:r>
      <w:r w:rsidR="0011550A">
        <w:rPr>
          <w:rFonts w:ascii="Verdana" w:hAnsi="Verdana" w:cs="Arial"/>
          <w:bCs/>
          <w:sz w:val="24"/>
          <w:szCs w:val="24"/>
        </w:rPr>
        <w:t>is £</w:t>
      </w:r>
      <w:r w:rsidR="00EB0526">
        <w:rPr>
          <w:rFonts w:ascii="Verdana" w:hAnsi="Verdana" w:cs="Arial"/>
          <w:bCs/>
          <w:sz w:val="24"/>
          <w:szCs w:val="24"/>
        </w:rPr>
        <w:t>55,</w:t>
      </w:r>
      <w:r w:rsidR="00CB40BB">
        <w:rPr>
          <w:rFonts w:ascii="Verdana" w:hAnsi="Verdana" w:cs="Arial"/>
          <w:bCs/>
          <w:sz w:val="24"/>
          <w:szCs w:val="24"/>
        </w:rPr>
        <w:t>845 per annum excluding VAT wit</w:t>
      </w:r>
      <w:r w:rsidR="00B47A25">
        <w:rPr>
          <w:rFonts w:ascii="Verdana" w:hAnsi="Verdana" w:cs="Arial"/>
          <w:bCs/>
          <w:sz w:val="24"/>
          <w:szCs w:val="24"/>
        </w:rPr>
        <w:t>h</w:t>
      </w:r>
      <w:r w:rsidR="00CB40BB">
        <w:rPr>
          <w:rFonts w:ascii="Verdana" w:hAnsi="Verdana" w:cs="Arial"/>
          <w:bCs/>
          <w:sz w:val="24"/>
          <w:szCs w:val="24"/>
        </w:rPr>
        <w:t xml:space="preserve"> the annual retainer </w:t>
      </w:r>
      <w:r w:rsidR="00CB40BB">
        <w:rPr>
          <w:rFonts w:ascii="Verdana" w:hAnsi="Verdana" w:cs="Arial"/>
          <w:bCs/>
          <w:sz w:val="24"/>
          <w:szCs w:val="24"/>
        </w:rPr>
        <w:lastRenderedPageBreak/>
        <w:t xml:space="preserve">fixed at £33,000 and the remainder are variable costs for the post mortem element. </w:t>
      </w:r>
      <w:r w:rsidR="00087312">
        <w:rPr>
          <w:rFonts w:ascii="Verdana" w:hAnsi="Verdana" w:cs="Arial"/>
          <w:bCs/>
          <w:sz w:val="24"/>
          <w:szCs w:val="24"/>
        </w:rPr>
        <w:t>It was agreed to award the contract to Cardiff University.</w:t>
      </w:r>
    </w:p>
    <w:p w14:paraId="6CB1E6D9" w14:textId="4B49D542" w:rsidR="00087312" w:rsidRPr="00087312" w:rsidRDefault="00087312" w:rsidP="001E3A07">
      <w:pPr>
        <w:rPr>
          <w:rFonts w:ascii="Verdana" w:hAnsi="Verdana" w:cs="Arial"/>
          <w:b/>
          <w:sz w:val="24"/>
          <w:szCs w:val="24"/>
        </w:rPr>
      </w:pPr>
      <w:r>
        <w:rPr>
          <w:rFonts w:ascii="Verdana" w:hAnsi="Verdana" w:cs="Arial"/>
          <w:b/>
          <w:sz w:val="24"/>
          <w:szCs w:val="24"/>
        </w:rPr>
        <w:t>Decision: The PCC approved the awarding of the contract to Cardiff University in the value of £55,845 per annum</w:t>
      </w:r>
      <w:r w:rsidR="00CB0AE8">
        <w:rPr>
          <w:rFonts w:ascii="Verdana" w:hAnsi="Verdana" w:cs="Arial"/>
          <w:b/>
          <w:sz w:val="24"/>
          <w:szCs w:val="24"/>
        </w:rPr>
        <w:t xml:space="preserve"> for 5 years with an option to extend for a further 2 years.</w:t>
      </w:r>
    </w:p>
    <w:p w14:paraId="455C24BF" w14:textId="77777777" w:rsidR="00A1172E" w:rsidRPr="00FF21D7" w:rsidRDefault="00A1172E" w:rsidP="00A1172E">
      <w:pPr>
        <w:pStyle w:val="ListParagraph"/>
        <w:ind w:left="1440"/>
        <w:rPr>
          <w:rFonts w:ascii="Verdana" w:hAnsi="Verdana" w:cs="Arial"/>
          <w:bCs/>
          <w:sz w:val="24"/>
          <w:szCs w:val="24"/>
        </w:rPr>
      </w:pPr>
    </w:p>
    <w:bookmarkEnd w:id="2"/>
    <w:p w14:paraId="744A5D19" w14:textId="09874FBB" w:rsidR="000B2DB2" w:rsidRDefault="00D831FF" w:rsidP="0019726D">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w:t>
      </w:r>
      <w:r w:rsidR="00237F52">
        <w:rPr>
          <w:rFonts w:ascii="Verdana" w:hAnsi="Verdana" w:cs="Arial"/>
          <w:b/>
          <w:sz w:val="24"/>
          <w:szCs w:val="24"/>
        </w:rPr>
        <w:t>Business</w:t>
      </w:r>
      <w:r>
        <w:rPr>
          <w:rFonts w:ascii="Verdana" w:hAnsi="Verdana" w:cs="Arial"/>
          <w:b/>
          <w:sz w:val="24"/>
          <w:szCs w:val="24"/>
        </w:rPr>
        <w:t xml:space="preserve"> </w:t>
      </w:r>
    </w:p>
    <w:p w14:paraId="318DF4D6" w14:textId="24FB90A0" w:rsidR="0019726D" w:rsidRPr="00043830" w:rsidRDefault="0066122C" w:rsidP="0019726D">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sz w:val="24"/>
          <w:szCs w:val="24"/>
        </w:rPr>
        <w:t>Joint Audit Committee</w:t>
      </w:r>
    </w:p>
    <w:p w14:paraId="1A7CB079" w14:textId="3C29D92D" w:rsidR="00A42354" w:rsidRDefault="00CB0AE8" w:rsidP="00237F52">
      <w:pPr>
        <w:tabs>
          <w:tab w:val="left" w:pos="284"/>
        </w:tabs>
        <w:spacing w:line="240" w:lineRule="auto"/>
        <w:rPr>
          <w:rFonts w:ascii="Verdana" w:hAnsi="Verdana" w:cs="Arial"/>
          <w:bCs/>
          <w:sz w:val="24"/>
          <w:szCs w:val="24"/>
        </w:rPr>
      </w:pPr>
      <w:r>
        <w:rPr>
          <w:rFonts w:ascii="Verdana" w:hAnsi="Verdana" w:cs="Arial"/>
          <w:bCs/>
          <w:sz w:val="24"/>
          <w:szCs w:val="24"/>
        </w:rPr>
        <w:t>The PCC advised that</w:t>
      </w:r>
      <w:r w:rsidR="002E5195">
        <w:rPr>
          <w:rFonts w:ascii="Verdana" w:hAnsi="Verdana" w:cs="Arial"/>
          <w:bCs/>
          <w:sz w:val="24"/>
          <w:szCs w:val="24"/>
        </w:rPr>
        <w:t xml:space="preserve"> the most recent meeting of the Committee had been quite a tricky meeting and the Committee raised </w:t>
      </w:r>
      <w:proofErr w:type="gramStart"/>
      <w:r w:rsidR="002E5195">
        <w:rPr>
          <w:rFonts w:ascii="Verdana" w:hAnsi="Verdana" w:cs="Arial"/>
          <w:bCs/>
          <w:sz w:val="24"/>
          <w:szCs w:val="24"/>
        </w:rPr>
        <w:t>a number of</w:t>
      </w:r>
      <w:proofErr w:type="gramEnd"/>
      <w:r w:rsidR="002E5195">
        <w:rPr>
          <w:rFonts w:ascii="Verdana" w:hAnsi="Verdana" w:cs="Arial"/>
          <w:bCs/>
          <w:sz w:val="24"/>
          <w:szCs w:val="24"/>
        </w:rPr>
        <w:t xml:space="preserve"> concerns in relation to issues such as incomplete risk registers, </w:t>
      </w:r>
      <w:r w:rsidR="007B3800">
        <w:rPr>
          <w:rFonts w:ascii="Verdana" w:hAnsi="Verdana" w:cs="Arial"/>
          <w:bCs/>
          <w:sz w:val="24"/>
          <w:szCs w:val="24"/>
        </w:rPr>
        <w:t xml:space="preserve">delays in </w:t>
      </w:r>
      <w:r w:rsidR="00036638">
        <w:rPr>
          <w:rFonts w:ascii="Verdana" w:hAnsi="Verdana" w:cs="Arial"/>
          <w:bCs/>
          <w:sz w:val="24"/>
          <w:szCs w:val="24"/>
        </w:rPr>
        <w:t>the internal audit process and attendance at meetings</w:t>
      </w:r>
      <w:r w:rsidR="0083623C">
        <w:rPr>
          <w:rFonts w:ascii="Verdana" w:hAnsi="Verdana" w:cs="Arial"/>
          <w:bCs/>
          <w:sz w:val="24"/>
          <w:szCs w:val="24"/>
        </w:rPr>
        <w:t xml:space="preserve"> from senior</w:t>
      </w:r>
      <w:r w:rsidR="00237F52">
        <w:rPr>
          <w:rFonts w:ascii="Verdana" w:hAnsi="Verdana" w:cs="Arial"/>
          <w:bCs/>
          <w:sz w:val="24"/>
          <w:szCs w:val="24"/>
        </w:rPr>
        <w:t xml:space="preserve"> officers.</w:t>
      </w:r>
      <w:r w:rsidR="00F97BC8">
        <w:rPr>
          <w:rFonts w:ascii="Verdana" w:hAnsi="Verdana" w:cs="Arial"/>
          <w:bCs/>
          <w:sz w:val="24"/>
          <w:szCs w:val="24"/>
        </w:rPr>
        <w:t xml:space="preserve"> The PCC advised there is a need to </w:t>
      </w:r>
      <w:r w:rsidR="00043830">
        <w:rPr>
          <w:rFonts w:ascii="Verdana" w:hAnsi="Verdana" w:cs="Arial"/>
          <w:bCs/>
          <w:sz w:val="24"/>
          <w:szCs w:val="24"/>
        </w:rPr>
        <w:t>look at the issues raised and improve the running of the Committee as it provides invaluable assurance to the OPCC and the Force.</w:t>
      </w:r>
    </w:p>
    <w:p w14:paraId="77B02583" w14:textId="5144BBE7" w:rsidR="000E122A" w:rsidRDefault="00A42354" w:rsidP="00237F52">
      <w:pPr>
        <w:tabs>
          <w:tab w:val="left" w:pos="284"/>
        </w:tabs>
        <w:spacing w:line="240" w:lineRule="auto"/>
        <w:rPr>
          <w:rFonts w:ascii="Verdana" w:hAnsi="Verdana" w:cs="Arial"/>
          <w:bCs/>
          <w:sz w:val="24"/>
          <w:szCs w:val="24"/>
        </w:rPr>
      </w:pPr>
      <w:r>
        <w:rPr>
          <w:rFonts w:ascii="Verdana" w:hAnsi="Verdana" w:cs="Arial"/>
          <w:bCs/>
          <w:sz w:val="24"/>
          <w:szCs w:val="24"/>
        </w:rPr>
        <w:t xml:space="preserve">The PCC on reflection </w:t>
      </w:r>
      <w:r w:rsidR="005C6E02">
        <w:rPr>
          <w:rFonts w:ascii="Verdana" w:hAnsi="Verdana" w:cs="Arial"/>
          <w:bCs/>
          <w:sz w:val="24"/>
          <w:szCs w:val="24"/>
        </w:rPr>
        <w:t>wondered whether consideration could be given to how Policing Board currently operates.</w:t>
      </w:r>
    </w:p>
    <w:p w14:paraId="5ECF916A" w14:textId="32935FE3" w:rsidR="00CB0AE8" w:rsidRDefault="008829E4" w:rsidP="00237F52">
      <w:pPr>
        <w:tabs>
          <w:tab w:val="left" w:pos="284"/>
        </w:tabs>
        <w:spacing w:line="240" w:lineRule="auto"/>
        <w:rPr>
          <w:rFonts w:ascii="Verdana" w:hAnsi="Verdana" w:cs="Arial"/>
          <w:bCs/>
          <w:sz w:val="24"/>
          <w:szCs w:val="24"/>
        </w:rPr>
      </w:pPr>
      <w:r>
        <w:rPr>
          <w:rFonts w:ascii="Verdana" w:hAnsi="Verdana" w:cs="Arial"/>
          <w:bCs/>
          <w:sz w:val="24"/>
          <w:szCs w:val="24"/>
        </w:rPr>
        <w:t xml:space="preserve">It was agreed that there is an opportunity </w:t>
      </w:r>
      <w:r w:rsidR="00234D07">
        <w:rPr>
          <w:rFonts w:ascii="Verdana" w:hAnsi="Verdana" w:cs="Arial"/>
          <w:bCs/>
          <w:sz w:val="24"/>
          <w:szCs w:val="24"/>
        </w:rPr>
        <w:t xml:space="preserve">to review the </w:t>
      </w:r>
      <w:r w:rsidR="00B47A25">
        <w:rPr>
          <w:rFonts w:ascii="Verdana" w:hAnsi="Verdana" w:cs="Arial"/>
          <w:bCs/>
          <w:sz w:val="24"/>
          <w:szCs w:val="24"/>
        </w:rPr>
        <w:t xml:space="preserve">joint </w:t>
      </w:r>
      <w:r w:rsidR="00043830">
        <w:rPr>
          <w:rFonts w:ascii="Verdana" w:hAnsi="Verdana" w:cs="Arial"/>
          <w:bCs/>
          <w:sz w:val="24"/>
          <w:szCs w:val="24"/>
        </w:rPr>
        <w:t>governance</w:t>
      </w:r>
      <w:r w:rsidR="00234D07">
        <w:rPr>
          <w:rFonts w:ascii="Verdana" w:hAnsi="Verdana" w:cs="Arial"/>
          <w:bCs/>
          <w:sz w:val="24"/>
          <w:szCs w:val="24"/>
        </w:rPr>
        <w:t xml:space="preserve"> </w:t>
      </w:r>
      <w:r w:rsidR="004E3F7C">
        <w:rPr>
          <w:rFonts w:ascii="Verdana" w:hAnsi="Verdana" w:cs="Arial"/>
          <w:bCs/>
          <w:sz w:val="24"/>
          <w:szCs w:val="24"/>
        </w:rPr>
        <w:t>arrangements</w:t>
      </w:r>
      <w:r w:rsidR="00B47A25">
        <w:rPr>
          <w:rFonts w:ascii="Verdana" w:hAnsi="Verdana" w:cs="Arial"/>
          <w:bCs/>
          <w:sz w:val="24"/>
          <w:szCs w:val="24"/>
        </w:rPr>
        <w:t xml:space="preserve"> between the Force and the OPCC in preparation for the 4</w:t>
      </w:r>
      <w:r w:rsidR="00B47A25" w:rsidRPr="0000062B">
        <w:rPr>
          <w:rFonts w:ascii="Verdana" w:hAnsi="Verdana" w:cs="Arial"/>
          <w:bCs/>
          <w:sz w:val="24"/>
          <w:szCs w:val="24"/>
          <w:vertAlign w:val="superscript"/>
        </w:rPr>
        <w:t>th</w:t>
      </w:r>
      <w:r w:rsidR="00B47A25">
        <w:rPr>
          <w:rFonts w:ascii="Verdana" w:hAnsi="Verdana" w:cs="Arial"/>
          <w:bCs/>
          <w:sz w:val="24"/>
          <w:szCs w:val="24"/>
        </w:rPr>
        <w:t xml:space="preserve"> term</w:t>
      </w:r>
      <w:r w:rsidR="0096355A">
        <w:rPr>
          <w:rFonts w:ascii="Verdana" w:hAnsi="Verdana" w:cs="Arial"/>
          <w:bCs/>
          <w:sz w:val="24"/>
          <w:szCs w:val="24"/>
        </w:rPr>
        <w:t>.</w:t>
      </w:r>
    </w:p>
    <w:p w14:paraId="48F83390" w14:textId="278FCB73" w:rsidR="007F5EFE" w:rsidRPr="007F5EFE" w:rsidRDefault="007F5EFE" w:rsidP="00CB0AE8">
      <w:pPr>
        <w:tabs>
          <w:tab w:val="left" w:pos="284"/>
        </w:tabs>
        <w:spacing w:line="360" w:lineRule="auto"/>
        <w:rPr>
          <w:rFonts w:ascii="Verdana" w:hAnsi="Verdana" w:cs="Arial"/>
          <w:b/>
          <w:sz w:val="24"/>
          <w:szCs w:val="24"/>
        </w:rPr>
      </w:pPr>
      <w:r>
        <w:rPr>
          <w:rFonts w:ascii="Verdana" w:hAnsi="Verdana" w:cs="Arial"/>
          <w:b/>
          <w:sz w:val="24"/>
          <w:szCs w:val="24"/>
        </w:rPr>
        <w:t xml:space="preserve">Action: CEO to link with the DCC to consider the governance arrangements. </w:t>
      </w:r>
    </w:p>
    <w:p w14:paraId="1CF0037F" w14:textId="7BB8F195" w:rsidR="0066122C" w:rsidRPr="00043830" w:rsidRDefault="0066122C" w:rsidP="0019726D">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sz w:val="24"/>
          <w:szCs w:val="24"/>
        </w:rPr>
        <w:t>DBS Checks – Current situation following a question from the Police and Crime Panel</w:t>
      </w:r>
    </w:p>
    <w:p w14:paraId="18F88E74" w14:textId="6372D031" w:rsidR="007F5EFE" w:rsidRDefault="007F5EFE" w:rsidP="00043830">
      <w:pPr>
        <w:tabs>
          <w:tab w:val="left" w:pos="284"/>
        </w:tabs>
        <w:spacing w:line="240" w:lineRule="auto"/>
        <w:rPr>
          <w:rFonts w:ascii="Verdana" w:hAnsi="Verdana" w:cs="Arial"/>
          <w:bCs/>
          <w:sz w:val="24"/>
          <w:szCs w:val="24"/>
        </w:rPr>
      </w:pPr>
      <w:r>
        <w:rPr>
          <w:rFonts w:ascii="Verdana" w:hAnsi="Verdana" w:cs="Arial"/>
          <w:bCs/>
          <w:sz w:val="24"/>
          <w:szCs w:val="24"/>
        </w:rPr>
        <w:t xml:space="preserve">The PCC advised this was raised in the Police and Crime Panel </w:t>
      </w:r>
      <w:r w:rsidR="00C1681F">
        <w:rPr>
          <w:rFonts w:ascii="Verdana" w:hAnsi="Verdana" w:cs="Arial"/>
          <w:bCs/>
          <w:sz w:val="24"/>
          <w:szCs w:val="24"/>
        </w:rPr>
        <w:t xml:space="preserve">February meeting and asked what the current situation was. The CC advised that information will be shared with the OPCC to allow a response to be prepared for the </w:t>
      </w:r>
      <w:r w:rsidR="004302FA">
        <w:rPr>
          <w:rFonts w:ascii="Verdana" w:hAnsi="Verdana" w:cs="Arial"/>
          <w:bCs/>
          <w:sz w:val="24"/>
          <w:szCs w:val="24"/>
        </w:rPr>
        <w:t>Police and Crime Panel members.</w:t>
      </w:r>
    </w:p>
    <w:p w14:paraId="7B7BEAF8" w14:textId="3A0E9A21" w:rsidR="004302FA" w:rsidRPr="004302FA" w:rsidRDefault="004302FA" w:rsidP="00043830">
      <w:pPr>
        <w:tabs>
          <w:tab w:val="left" w:pos="284"/>
        </w:tabs>
        <w:spacing w:line="240" w:lineRule="auto"/>
        <w:rPr>
          <w:rFonts w:ascii="Verdana" w:hAnsi="Verdana" w:cs="Arial"/>
          <w:b/>
          <w:sz w:val="24"/>
          <w:szCs w:val="24"/>
        </w:rPr>
      </w:pPr>
      <w:r>
        <w:rPr>
          <w:rFonts w:ascii="Verdana" w:hAnsi="Verdana" w:cs="Arial"/>
          <w:b/>
          <w:sz w:val="24"/>
          <w:szCs w:val="24"/>
        </w:rPr>
        <w:t xml:space="preserve">Action: CC to forward the information in relation to </w:t>
      </w:r>
      <w:r w:rsidR="00105543">
        <w:rPr>
          <w:rFonts w:ascii="Verdana" w:hAnsi="Verdana" w:cs="Arial"/>
          <w:b/>
          <w:sz w:val="24"/>
          <w:szCs w:val="24"/>
        </w:rPr>
        <w:t>DBS to the OPCC and a response drafted for the Police an</w:t>
      </w:r>
      <w:r w:rsidR="00D8767B">
        <w:rPr>
          <w:rFonts w:ascii="Verdana" w:hAnsi="Verdana" w:cs="Arial"/>
          <w:b/>
          <w:sz w:val="24"/>
          <w:szCs w:val="24"/>
        </w:rPr>
        <w:t>d</w:t>
      </w:r>
      <w:r w:rsidR="00105543">
        <w:rPr>
          <w:rFonts w:ascii="Verdana" w:hAnsi="Verdana" w:cs="Arial"/>
          <w:b/>
          <w:sz w:val="24"/>
          <w:szCs w:val="24"/>
        </w:rPr>
        <w:t xml:space="preserve"> Crime Panel.</w:t>
      </w:r>
    </w:p>
    <w:p w14:paraId="342FD8B1" w14:textId="6B3DDDA2" w:rsidR="0066122C" w:rsidRPr="00043830" w:rsidRDefault="0066122C" w:rsidP="0019726D">
      <w:pPr>
        <w:pStyle w:val="ListParagraph"/>
        <w:numPr>
          <w:ilvl w:val="1"/>
          <w:numId w:val="2"/>
        </w:numPr>
        <w:tabs>
          <w:tab w:val="left" w:pos="284"/>
        </w:tabs>
        <w:spacing w:line="360" w:lineRule="auto"/>
        <w:rPr>
          <w:rFonts w:ascii="Verdana" w:hAnsi="Verdana" w:cs="Arial"/>
          <w:b/>
          <w:sz w:val="24"/>
          <w:szCs w:val="24"/>
        </w:rPr>
      </w:pPr>
      <w:r w:rsidRPr="00043830">
        <w:rPr>
          <w:rFonts w:ascii="Verdana" w:hAnsi="Verdana" w:cs="Arial"/>
          <w:b/>
          <w:sz w:val="24"/>
          <w:szCs w:val="24"/>
        </w:rPr>
        <w:t>Crime Prevention Strategy</w:t>
      </w:r>
      <w:r w:rsidR="00105543" w:rsidRPr="00043830">
        <w:rPr>
          <w:rFonts w:ascii="Verdana" w:hAnsi="Verdana" w:cs="Arial"/>
          <w:b/>
          <w:sz w:val="24"/>
          <w:szCs w:val="24"/>
        </w:rPr>
        <w:t xml:space="preserve"> &amp; Neighbourhood Improvement Plan</w:t>
      </w:r>
    </w:p>
    <w:p w14:paraId="469FBA3B" w14:textId="3CF0C6A9" w:rsidR="00105543" w:rsidRDefault="00B47A25" w:rsidP="00043830">
      <w:pPr>
        <w:tabs>
          <w:tab w:val="left" w:pos="284"/>
        </w:tabs>
        <w:spacing w:line="240" w:lineRule="auto"/>
        <w:rPr>
          <w:rFonts w:ascii="Verdana" w:hAnsi="Verdana" w:cs="Arial"/>
          <w:bCs/>
          <w:sz w:val="24"/>
          <w:szCs w:val="24"/>
        </w:rPr>
      </w:pPr>
      <w:r>
        <w:rPr>
          <w:rFonts w:ascii="Verdana" w:hAnsi="Verdana" w:cs="Arial"/>
          <w:bCs/>
          <w:sz w:val="24"/>
          <w:szCs w:val="24"/>
        </w:rPr>
        <w:lastRenderedPageBreak/>
        <w:t>A discussion ensued in relation to the reference within the PEEL inspection response to the development of a Crime Prevention Strategy and Neighbourhood Improvement Plan. The PCC sought an update on progress.</w:t>
      </w:r>
      <w:r w:rsidR="00B01243">
        <w:rPr>
          <w:rFonts w:ascii="Verdana" w:hAnsi="Verdana" w:cs="Arial"/>
          <w:bCs/>
          <w:sz w:val="24"/>
          <w:szCs w:val="24"/>
        </w:rPr>
        <w:t xml:space="preserve"> The CC noted the request and will provide information </w:t>
      </w:r>
      <w:r w:rsidR="00533FD6">
        <w:rPr>
          <w:rFonts w:ascii="Verdana" w:hAnsi="Verdana" w:cs="Arial"/>
          <w:bCs/>
          <w:sz w:val="24"/>
          <w:szCs w:val="24"/>
        </w:rPr>
        <w:t>to the PCC.</w:t>
      </w:r>
    </w:p>
    <w:p w14:paraId="2D4DF048" w14:textId="00CAD7DB" w:rsidR="00533FD6" w:rsidRDefault="00533FD6" w:rsidP="00043830">
      <w:pPr>
        <w:tabs>
          <w:tab w:val="left" w:pos="284"/>
        </w:tabs>
        <w:spacing w:line="240" w:lineRule="auto"/>
        <w:rPr>
          <w:rFonts w:ascii="Verdana" w:hAnsi="Verdana" w:cs="Arial"/>
          <w:b/>
          <w:sz w:val="24"/>
          <w:szCs w:val="24"/>
        </w:rPr>
      </w:pPr>
      <w:r>
        <w:rPr>
          <w:rFonts w:ascii="Verdana" w:hAnsi="Verdana" w:cs="Arial"/>
          <w:b/>
          <w:sz w:val="24"/>
          <w:szCs w:val="24"/>
        </w:rPr>
        <w:t>Action: CC to provide an update on the Crime Prevention Strategy and Neighbourhood Improvement Plan.</w:t>
      </w:r>
    </w:p>
    <w:p w14:paraId="4196AA2E" w14:textId="77777777" w:rsidR="005659AE" w:rsidRDefault="005659AE" w:rsidP="00105543">
      <w:pPr>
        <w:tabs>
          <w:tab w:val="left" w:pos="284"/>
        </w:tabs>
        <w:spacing w:line="360" w:lineRule="auto"/>
        <w:rPr>
          <w:rFonts w:ascii="Verdana" w:hAnsi="Verdana" w:cs="Arial"/>
          <w:b/>
          <w:sz w:val="24"/>
          <w:szCs w:val="24"/>
        </w:rPr>
      </w:pPr>
    </w:p>
    <w:p w14:paraId="6F60DDA0" w14:textId="3D39993A" w:rsidR="005659AE" w:rsidRDefault="00AB4018" w:rsidP="005659AE">
      <w:pPr>
        <w:pStyle w:val="ListParagraph"/>
        <w:numPr>
          <w:ilvl w:val="1"/>
          <w:numId w:val="2"/>
        </w:numPr>
        <w:tabs>
          <w:tab w:val="left" w:pos="284"/>
        </w:tabs>
        <w:spacing w:line="360" w:lineRule="auto"/>
        <w:rPr>
          <w:rFonts w:ascii="Verdana" w:hAnsi="Verdana" w:cs="Arial"/>
          <w:b/>
          <w:sz w:val="24"/>
          <w:szCs w:val="24"/>
        </w:rPr>
      </w:pPr>
      <w:r>
        <w:rPr>
          <w:rFonts w:ascii="Verdana" w:hAnsi="Verdana" w:cs="Arial"/>
          <w:b/>
          <w:sz w:val="24"/>
          <w:szCs w:val="24"/>
        </w:rPr>
        <w:t>Joint Firearms Unit Section 22</w:t>
      </w:r>
    </w:p>
    <w:p w14:paraId="632025A7" w14:textId="6AE2A30E" w:rsidR="00AB4018" w:rsidRPr="00AB4018" w:rsidRDefault="00AB4018" w:rsidP="00043830">
      <w:pPr>
        <w:tabs>
          <w:tab w:val="left" w:pos="284"/>
        </w:tabs>
        <w:spacing w:line="240" w:lineRule="auto"/>
        <w:rPr>
          <w:rFonts w:ascii="Verdana" w:hAnsi="Verdana" w:cs="Arial"/>
          <w:bCs/>
          <w:sz w:val="24"/>
          <w:szCs w:val="24"/>
        </w:rPr>
      </w:pPr>
      <w:r>
        <w:rPr>
          <w:rFonts w:ascii="Verdana" w:hAnsi="Verdana" w:cs="Arial"/>
          <w:bCs/>
          <w:sz w:val="24"/>
          <w:szCs w:val="24"/>
        </w:rPr>
        <w:t>The PCC asked whether there was any</w:t>
      </w:r>
      <w:r w:rsidR="00976FD1">
        <w:rPr>
          <w:rFonts w:ascii="Verdana" w:hAnsi="Verdana" w:cs="Arial"/>
          <w:bCs/>
          <w:sz w:val="24"/>
          <w:szCs w:val="24"/>
        </w:rPr>
        <w:t xml:space="preserve">thing specific that needed to be raised in relation to the Joint Firearms Unit prior to a meeting </w:t>
      </w:r>
      <w:proofErr w:type="gramStart"/>
      <w:r w:rsidR="00976FD1">
        <w:rPr>
          <w:rFonts w:ascii="Verdana" w:hAnsi="Verdana" w:cs="Arial"/>
          <w:bCs/>
          <w:sz w:val="24"/>
          <w:szCs w:val="24"/>
        </w:rPr>
        <w:t>in the near future</w:t>
      </w:r>
      <w:proofErr w:type="gramEnd"/>
      <w:r w:rsidR="00976FD1">
        <w:rPr>
          <w:rFonts w:ascii="Verdana" w:hAnsi="Verdana" w:cs="Arial"/>
          <w:bCs/>
          <w:sz w:val="24"/>
          <w:szCs w:val="24"/>
        </w:rPr>
        <w:t xml:space="preserve">. </w:t>
      </w:r>
      <w:r w:rsidR="00CB16A8">
        <w:rPr>
          <w:rFonts w:ascii="Verdana" w:hAnsi="Verdana" w:cs="Arial"/>
          <w:bCs/>
          <w:sz w:val="24"/>
          <w:szCs w:val="24"/>
        </w:rPr>
        <w:t xml:space="preserve">The CEO advised that comments on the agreement have been </w:t>
      </w:r>
      <w:r w:rsidR="00043830">
        <w:rPr>
          <w:rFonts w:ascii="Verdana" w:hAnsi="Verdana" w:cs="Arial"/>
          <w:bCs/>
          <w:sz w:val="24"/>
          <w:szCs w:val="24"/>
        </w:rPr>
        <w:t>provided</w:t>
      </w:r>
      <w:r w:rsidR="00CB16A8">
        <w:rPr>
          <w:rFonts w:ascii="Verdana" w:hAnsi="Verdana" w:cs="Arial"/>
          <w:bCs/>
          <w:sz w:val="24"/>
          <w:szCs w:val="24"/>
        </w:rPr>
        <w:t xml:space="preserve"> and a further draft has been circulated that </w:t>
      </w:r>
      <w:r w:rsidR="007874D9">
        <w:rPr>
          <w:rFonts w:ascii="Verdana" w:hAnsi="Verdana" w:cs="Arial"/>
          <w:bCs/>
          <w:sz w:val="24"/>
          <w:szCs w:val="24"/>
        </w:rPr>
        <w:t>has been considered by our legal team and further due diligence will be undertaken over coming days.</w:t>
      </w:r>
    </w:p>
    <w:p w14:paraId="05FE2761" w14:textId="18C43CBD" w:rsidR="00A65725" w:rsidRPr="00674D23" w:rsidRDefault="00A65725" w:rsidP="009B4EDE">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8D0235" w14:paraId="2B3F6185" w14:textId="77777777" w:rsidTr="00862A7C">
        <w:trPr>
          <w:trHeight w:val="958"/>
        </w:trPr>
        <w:tc>
          <w:tcPr>
            <w:tcW w:w="1071" w:type="dxa"/>
            <w:vAlign w:val="center"/>
          </w:tcPr>
          <w:p w14:paraId="5CE0F9A9" w14:textId="7FB6A699" w:rsidR="008D0235" w:rsidRDefault="008D0235" w:rsidP="008D0235">
            <w:pPr>
              <w:rPr>
                <w:rFonts w:ascii="Verdana" w:eastAsia="Calibri" w:hAnsi="Verdana" w:cs="Times New Roman"/>
                <w:sz w:val="24"/>
                <w:szCs w:val="24"/>
              </w:rPr>
            </w:pPr>
            <w:r>
              <w:rPr>
                <w:rFonts w:ascii="Verdana" w:hAnsi="Verdana" w:cs="Calibri"/>
                <w:color w:val="000000"/>
              </w:rPr>
              <w:t>PB 286</w:t>
            </w:r>
          </w:p>
        </w:tc>
        <w:tc>
          <w:tcPr>
            <w:tcW w:w="6178" w:type="dxa"/>
            <w:vAlign w:val="center"/>
          </w:tcPr>
          <w:p w14:paraId="3DD6AAC7" w14:textId="1D224561" w:rsidR="008D0235" w:rsidRPr="008977CE" w:rsidRDefault="008D0235" w:rsidP="008D0235">
            <w:pPr>
              <w:tabs>
                <w:tab w:val="left" w:pos="0"/>
                <w:tab w:val="left" w:pos="709"/>
              </w:tabs>
              <w:rPr>
                <w:rFonts w:ascii="Verdana" w:hAnsi="Verdana" w:cs="Arial"/>
                <w:sz w:val="24"/>
                <w:szCs w:val="24"/>
              </w:rPr>
            </w:pPr>
            <w:r>
              <w:rPr>
                <w:rFonts w:ascii="Verdana" w:hAnsi="Verdana" w:cs="Calibri"/>
                <w:color w:val="000000"/>
              </w:rPr>
              <w:t>CEO to raise with Paul Morris the need for Policing in Wales to consider issues around PCSO and GoSafe. GS to raise the same issues with Welsh COG prior to the meeting on 7th March.</w:t>
            </w:r>
          </w:p>
        </w:tc>
        <w:tc>
          <w:tcPr>
            <w:tcW w:w="2551" w:type="dxa"/>
            <w:vAlign w:val="center"/>
          </w:tcPr>
          <w:p w14:paraId="6F625AB9" w14:textId="46CC4F36" w:rsidR="008D0235" w:rsidRDefault="008D0235" w:rsidP="008D0235">
            <w:pPr>
              <w:jc w:val="center"/>
              <w:rPr>
                <w:rFonts w:ascii="Verdana" w:eastAsia="Calibri" w:hAnsi="Verdana" w:cs="Times New Roman"/>
                <w:sz w:val="24"/>
                <w:szCs w:val="24"/>
              </w:rPr>
            </w:pPr>
            <w:r>
              <w:rPr>
                <w:rFonts w:ascii="Verdana" w:hAnsi="Verdana" w:cs="Calibri"/>
                <w:color w:val="000000"/>
              </w:rPr>
              <w:t>OPCC &amp; Force</w:t>
            </w:r>
          </w:p>
        </w:tc>
      </w:tr>
      <w:tr w:rsidR="008D0235" w14:paraId="3C2872F1" w14:textId="77777777" w:rsidTr="00862A7C">
        <w:trPr>
          <w:trHeight w:val="958"/>
        </w:trPr>
        <w:tc>
          <w:tcPr>
            <w:tcW w:w="1071" w:type="dxa"/>
            <w:vAlign w:val="center"/>
          </w:tcPr>
          <w:p w14:paraId="7A2EFE42" w14:textId="2707B491" w:rsidR="008D0235" w:rsidRDefault="008D0235" w:rsidP="008D0235">
            <w:pPr>
              <w:rPr>
                <w:rFonts w:ascii="Verdana" w:eastAsia="Calibri" w:hAnsi="Verdana" w:cs="Times New Roman"/>
                <w:sz w:val="24"/>
                <w:szCs w:val="24"/>
              </w:rPr>
            </w:pPr>
            <w:r>
              <w:rPr>
                <w:rFonts w:ascii="Verdana" w:hAnsi="Verdana" w:cs="Calibri"/>
                <w:color w:val="000000"/>
              </w:rPr>
              <w:t>PB287</w:t>
            </w:r>
          </w:p>
        </w:tc>
        <w:tc>
          <w:tcPr>
            <w:tcW w:w="6178" w:type="dxa"/>
            <w:vAlign w:val="center"/>
          </w:tcPr>
          <w:p w14:paraId="77DD33C4" w14:textId="6DA6F25E"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GS to arrange for invitations to be sent to the Head of Strategy and Policy to attend future meetings in relation the Force Review</w:t>
            </w:r>
          </w:p>
        </w:tc>
        <w:tc>
          <w:tcPr>
            <w:tcW w:w="2551" w:type="dxa"/>
            <w:vAlign w:val="center"/>
          </w:tcPr>
          <w:p w14:paraId="7C17E7E7" w14:textId="38ACFC3B" w:rsidR="008D0235" w:rsidRDefault="008D0235" w:rsidP="008D0235">
            <w:pPr>
              <w:jc w:val="center"/>
              <w:rPr>
                <w:rFonts w:ascii="Verdana" w:eastAsia="Calibri" w:hAnsi="Verdana" w:cs="Times New Roman"/>
                <w:sz w:val="24"/>
                <w:szCs w:val="24"/>
              </w:rPr>
            </w:pPr>
            <w:r>
              <w:rPr>
                <w:rFonts w:ascii="Verdana" w:hAnsi="Verdana" w:cs="Calibri"/>
                <w:color w:val="000000"/>
              </w:rPr>
              <w:t>Force</w:t>
            </w:r>
          </w:p>
        </w:tc>
      </w:tr>
      <w:tr w:rsidR="008D0235" w14:paraId="104A871B" w14:textId="77777777" w:rsidTr="00862A7C">
        <w:trPr>
          <w:trHeight w:val="958"/>
        </w:trPr>
        <w:tc>
          <w:tcPr>
            <w:tcW w:w="1071" w:type="dxa"/>
            <w:vAlign w:val="center"/>
          </w:tcPr>
          <w:p w14:paraId="0150C4BB" w14:textId="5F55357A" w:rsidR="008D0235" w:rsidRDefault="008D0235" w:rsidP="008D0235">
            <w:pPr>
              <w:rPr>
                <w:rFonts w:ascii="Verdana" w:eastAsia="Calibri" w:hAnsi="Verdana" w:cs="Times New Roman"/>
                <w:sz w:val="24"/>
                <w:szCs w:val="24"/>
              </w:rPr>
            </w:pPr>
            <w:r>
              <w:rPr>
                <w:rFonts w:ascii="Verdana" w:hAnsi="Verdana" w:cs="Calibri"/>
                <w:color w:val="000000"/>
              </w:rPr>
              <w:t>PBB 288</w:t>
            </w:r>
          </w:p>
        </w:tc>
        <w:tc>
          <w:tcPr>
            <w:tcW w:w="6178" w:type="dxa"/>
            <w:vAlign w:val="center"/>
          </w:tcPr>
          <w:p w14:paraId="1297F98D" w14:textId="62F1858D"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 xml:space="preserve">That the Force report on this area with data prior </w:t>
            </w:r>
            <w:proofErr w:type="spellStart"/>
            <w:r>
              <w:rPr>
                <w:rFonts w:ascii="Verdana" w:hAnsi="Verdana" w:cs="Calibri"/>
                <w:color w:val="000000"/>
              </w:rPr>
              <w:t>ot</w:t>
            </w:r>
            <w:proofErr w:type="spellEnd"/>
            <w:r>
              <w:rPr>
                <w:rFonts w:ascii="Verdana" w:hAnsi="Verdana" w:cs="Calibri"/>
                <w:color w:val="000000"/>
              </w:rPr>
              <w:t xml:space="preserve"> the June deadline.</w:t>
            </w:r>
          </w:p>
        </w:tc>
        <w:tc>
          <w:tcPr>
            <w:tcW w:w="2551" w:type="dxa"/>
            <w:vAlign w:val="center"/>
          </w:tcPr>
          <w:p w14:paraId="6B4D51DD" w14:textId="669D5234" w:rsidR="008D0235" w:rsidRDefault="008D0235" w:rsidP="008D0235">
            <w:pPr>
              <w:jc w:val="center"/>
              <w:rPr>
                <w:rFonts w:ascii="Verdana" w:eastAsia="Calibri" w:hAnsi="Verdana" w:cs="Times New Roman"/>
                <w:sz w:val="24"/>
                <w:szCs w:val="24"/>
              </w:rPr>
            </w:pPr>
            <w:r>
              <w:rPr>
                <w:rFonts w:ascii="Verdana" w:hAnsi="Verdana" w:cs="Calibri"/>
                <w:color w:val="000000"/>
              </w:rPr>
              <w:t>Force</w:t>
            </w:r>
          </w:p>
        </w:tc>
      </w:tr>
      <w:tr w:rsidR="008D0235" w14:paraId="12A0C460" w14:textId="77777777" w:rsidTr="00862A7C">
        <w:trPr>
          <w:trHeight w:val="958"/>
        </w:trPr>
        <w:tc>
          <w:tcPr>
            <w:tcW w:w="1071" w:type="dxa"/>
            <w:vAlign w:val="center"/>
          </w:tcPr>
          <w:p w14:paraId="18D6A1B2" w14:textId="3C6788E1" w:rsidR="008D0235" w:rsidRDefault="008D0235" w:rsidP="008D0235">
            <w:pPr>
              <w:rPr>
                <w:rFonts w:ascii="Verdana" w:eastAsia="Calibri" w:hAnsi="Verdana" w:cs="Times New Roman"/>
                <w:sz w:val="24"/>
                <w:szCs w:val="24"/>
              </w:rPr>
            </w:pPr>
            <w:r>
              <w:rPr>
                <w:rFonts w:ascii="Verdana" w:hAnsi="Verdana" w:cs="Calibri"/>
                <w:color w:val="000000"/>
              </w:rPr>
              <w:t>PB 289</w:t>
            </w:r>
          </w:p>
        </w:tc>
        <w:tc>
          <w:tcPr>
            <w:tcW w:w="6178" w:type="dxa"/>
            <w:vAlign w:val="center"/>
          </w:tcPr>
          <w:p w14:paraId="7D05F9C2" w14:textId="6AFB0078"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 xml:space="preserve">That a report is brought back to a future Policing Board in 6 months to highlight further work of the </w:t>
            </w:r>
            <w:proofErr w:type="gramStart"/>
            <w:r>
              <w:rPr>
                <w:rFonts w:ascii="Verdana" w:hAnsi="Verdana" w:cs="Calibri"/>
                <w:color w:val="000000"/>
              </w:rPr>
              <w:t>shoplifting  initiative</w:t>
            </w:r>
            <w:proofErr w:type="gramEnd"/>
            <w:r>
              <w:rPr>
                <w:rFonts w:ascii="Verdana" w:hAnsi="Verdana" w:cs="Calibri"/>
                <w:color w:val="000000"/>
              </w:rPr>
              <w:t xml:space="preserve"> pilot.</w:t>
            </w:r>
          </w:p>
        </w:tc>
        <w:tc>
          <w:tcPr>
            <w:tcW w:w="2551" w:type="dxa"/>
            <w:vAlign w:val="center"/>
          </w:tcPr>
          <w:p w14:paraId="694B8E58" w14:textId="3A4DE88A" w:rsidR="008D0235" w:rsidRDefault="008D0235" w:rsidP="008D0235">
            <w:pPr>
              <w:jc w:val="center"/>
              <w:rPr>
                <w:rFonts w:ascii="Verdana" w:eastAsia="Calibri" w:hAnsi="Verdana" w:cs="Times New Roman"/>
                <w:sz w:val="24"/>
                <w:szCs w:val="24"/>
              </w:rPr>
            </w:pPr>
            <w:r>
              <w:rPr>
                <w:rFonts w:ascii="Verdana" w:hAnsi="Verdana" w:cs="Calibri"/>
                <w:color w:val="000000"/>
              </w:rPr>
              <w:t>Force</w:t>
            </w:r>
          </w:p>
        </w:tc>
      </w:tr>
      <w:tr w:rsidR="008D0235" w14:paraId="6D2ED441" w14:textId="77777777" w:rsidTr="00862A7C">
        <w:trPr>
          <w:trHeight w:val="958"/>
        </w:trPr>
        <w:tc>
          <w:tcPr>
            <w:tcW w:w="1071" w:type="dxa"/>
            <w:vAlign w:val="center"/>
          </w:tcPr>
          <w:p w14:paraId="56F50AAD" w14:textId="59DED42B" w:rsidR="008D0235" w:rsidRDefault="008D0235" w:rsidP="008D0235">
            <w:pPr>
              <w:rPr>
                <w:rFonts w:ascii="Verdana" w:eastAsia="Calibri" w:hAnsi="Verdana" w:cs="Times New Roman"/>
                <w:sz w:val="24"/>
                <w:szCs w:val="24"/>
              </w:rPr>
            </w:pPr>
            <w:r>
              <w:rPr>
                <w:rFonts w:ascii="Verdana" w:hAnsi="Verdana" w:cs="Calibri"/>
                <w:color w:val="000000"/>
              </w:rPr>
              <w:t>PB 290</w:t>
            </w:r>
          </w:p>
        </w:tc>
        <w:tc>
          <w:tcPr>
            <w:tcW w:w="6178" w:type="dxa"/>
            <w:vAlign w:val="center"/>
          </w:tcPr>
          <w:p w14:paraId="11A77594" w14:textId="723EFFC8"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Hannah Hyde to consider the Force's response to the OPCC Deep Dive Report into stalking and harassment for the PCC's consideration with a view to preparing a report to the Police and Crime Panel later in 2024 on progress achieved.</w:t>
            </w:r>
          </w:p>
        </w:tc>
        <w:tc>
          <w:tcPr>
            <w:tcW w:w="2551" w:type="dxa"/>
            <w:vAlign w:val="center"/>
          </w:tcPr>
          <w:p w14:paraId="6056635D" w14:textId="0C7ED642" w:rsidR="008D0235" w:rsidRDefault="008D0235" w:rsidP="008D0235">
            <w:pPr>
              <w:jc w:val="center"/>
              <w:rPr>
                <w:rFonts w:ascii="Verdana" w:eastAsia="Calibri" w:hAnsi="Verdana" w:cs="Times New Roman"/>
                <w:sz w:val="24"/>
                <w:szCs w:val="24"/>
              </w:rPr>
            </w:pPr>
            <w:r>
              <w:rPr>
                <w:rFonts w:ascii="Verdana" w:hAnsi="Verdana" w:cs="Calibri"/>
                <w:color w:val="000000"/>
              </w:rPr>
              <w:t>OPCC</w:t>
            </w:r>
          </w:p>
        </w:tc>
      </w:tr>
      <w:tr w:rsidR="008D0235" w14:paraId="3F9C5C00" w14:textId="77777777" w:rsidTr="00862A7C">
        <w:trPr>
          <w:trHeight w:val="958"/>
        </w:trPr>
        <w:tc>
          <w:tcPr>
            <w:tcW w:w="1071" w:type="dxa"/>
            <w:vAlign w:val="center"/>
          </w:tcPr>
          <w:p w14:paraId="3891A9EA" w14:textId="78EE5ED1" w:rsidR="008D0235" w:rsidRDefault="008D0235" w:rsidP="008D0235">
            <w:pPr>
              <w:rPr>
                <w:rFonts w:ascii="Verdana" w:eastAsia="Calibri" w:hAnsi="Verdana" w:cs="Times New Roman"/>
                <w:sz w:val="24"/>
                <w:szCs w:val="24"/>
              </w:rPr>
            </w:pPr>
            <w:r>
              <w:rPr>
                <w:rFonts w:ascii="Verdana" w:hAnsi="Verdana" w:cs="Calibri"/>
                <w:color w:val="000000"/>
              </w:rPr>
              <w:t>PB 291</w:t>
            </w:r>
          </w:p>
        </w:tc>
        <w:tc>
          <w:tcPr>
            <w:tcW w:w="6178" w:type="dxa"/>
            <w:vAlign w:val="center"/>
          </w:tcPr>
          <w:p w14:paraId="473049DA" w14:textId="6BB864A5"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The Staff Officer to identify whether the Force has a designated victim support officer in place in relation to Hate Crime</w:t>
            </w:r>
          </w:p>
        </w:tc>
        <w:tc>
          <w:tcPr>
            <w:tcW w:w="2551" w:type="dxa"/>
            <w:vAlign w:val="center"/>
          </w:tcPr>
          <w:p w14:paraId="228E13DA" w14:textId="1BF9FD5D" w:rsidR="008D0235" w:rsidRDefault="008D0235" w:rsidP="008D0235">
            <w:pPr>
              <w:jc w:val="center"/>
              <w:rPr>
                <w:rFonts w:ascii="Verdana" w:eastAsia="Calibri" w:hAnsi="Verdana" w:cs="Times New Roman"/>
                <w:sz w:val="24"/>
                <w:szCs w:val="24"/>
              </w:rPr>
            </w:pPr>
            <w:r>
              <w:rPr>
                <w:rFonts w:ascii="Verdana" w:hAnsi="Verdana" w:cs="Calibri"/>
                <w:color w:val="000000"/>
              </w:rPr>
              <w:t>Force</w:t>
            </w:r>
          </w:p>
        </w:tc>
      </w:tr>
      <w:tr w:rsidR="008D0235" w14:paraId="51AEF7F3" w14:textId="77777777" w:rsidTr="00862A7C">
        <w:trPr>
          <w:trHeight w:val="958"/>
        </w:trPr>
        <w:tc>
          <w:tcPr>
            <w:tcW w:w="1071" w:type="dxa"/>
            <w:vAlign w:val="center"/>
          </w:tcPr>
          <w:p w14:paraId="6C82429D" w14:textId="60799028" w:rsidR="008D0235" w:rsidRDefault="008D0235" w:rsidP="008D0235">
            <w:pPr>
              <w:rPr>
                <w:rFonts w:ascii="Verdana" w:eastAsia="Calibri" w:hAnsi="Verdana" w:cs="Times New Roman"/>
                <w:sz w:val="24"/>
                <w:szCs w:val="24"/>
              </w:rPr>
            </w:pPr>
            <w:r>
              <w:rPr>
                <w:rFonts w:ascii="Verdana" w:hAnsi="Verdana" w:cs="Calibri"/>
                <w:color w:val="000000"/>
              </w:rPr>
              <w:lastRenderedPageBreak/>
              <w:t>PB 292</w:t>
            </w:r>
          </w:p>
        </w:tc>
        <w:tc>
          <w:tcPr>
            <w:tcW w:w="6178" w:type="dxa"/>
            <w:vAlign w:val="center"/>
          </w:tcPr>
          <w:p w14:paraId="5C428056" w14:textId="329C314A"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CEO and Staff Officer to consider and discuss with the relevant Chief Officer the most appropriate representative to attend the Forum</w:t>
            </w:r>
          </w:p>
        </w:tc>
        <w:tc>
          <w:tcPr>
            <w:tcW w:w="2551" w:type="dxa"/>
            <w:vAlign w:val="center"/>
          </w:tcPr>
          <w:p w14:paraId="7E425475" w14:textId="2D1BA6CC" w:rsidR="008D0235" w:rsidRDefault="008D0235" w:rsidP="008D0235">
            <w:pPr>
              <w:jc w:val="center"/>
              <w:rPr>
                <w:rFonts w:ascii="Verdana" w:eastAsia="Calibri" w:hAnsi="Verdana" w:cs="Times New Roman"/>
                <w:sz w:val="24"/>
                <w:szCs w:val="24"/>
              </w:rPr>
            </w:pPr>
            <w:r>
              <w:rPr>
                <w:rFonts w:ascii="Verdana" w:hAnsi="Verdana" w:cs="Calibri"/>
                <w:color w:val="000000"/>
              </w:rPr>
              <w:t>OPCC &amp; Force</w:t>
            </w:r>
          </w:p>
        </w:tc>
      </w:tr>
      <w:tr w:rsidR="008D0235" w14:paraId="020A18AA" w14:textId="77777777" w:rsidTr="00862A7C">
        <w:trPr>
          <w:trHeight w:val="958"/>
        </w:trPr>
        <w:tc>
          <w:tcPr>
            <w:tcW w:w="1071" w:type="dxa"/>
            <w:vAlign w:val="center"/>
          </w:tcPr>
          <w:p w14:paraId="406B1166" w14:textId="18DA9B75" w:rsidR="008D0235" w:rsidRDefault="008D0235" w:rsidP="008D0235">
            <w:pPr>
              <w:rPr>
                <w:rFonts w:ascii="Verdana" w:eastAsia="Calibri" w:hAnsi="Verdana" w:cs="Times New Roman"/>
                <w:sz w:val="24"/>
                <w:szCs w:val="24"/>
              </w:rPr>
            </w:pPr>
            <w:r>
              <w:rPr>
                <w:rFonts w:ascii="Verdana" w:hAnsi="Verdana" w:cs="Calibri"/>
                <w:color w:val="000000"/>
              </w:rPr>
              <w:t>PB 293</w:t>
            </w:r>
          </w:p>
        </w:tc>
        <w:tc>
          <w:tcPr>
            <w:tcW w:w="6178" w:type="dxa"/>
            <w:vAlign w:val="center"/>
          </w:tcPr>
          <w:p w14:paraId="66875403" w14:textId="158A8596"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CEO to link with the DCC to consider the governance arrangements.</w:t>
            </w:r>
          </w:p>
        </w:tc>
        <w:tc>
          <w:tcPr>
            <w:tcW w:w="2551" w:type="dxa"/>
            <w:vAlign w:val="center"/>
          </w:tcPr>
          <w:p w14:paraId="70AEEEBF" w14:textId="7E339A2A" w:rsidR="008D0235" w:rsidRDefault="008D0235" w:rsidP="008D0235">
            <w:pPr>
              <w:jc w:val="center"/>
              <w:rPr>
                <w:rFonts w:ascii="Verdana" w:eastAsia="Calibri" w:hAnsi="Verdana" w:cs="Times New Roman"/>
                <w:sz w:val="24"/>
                <w:szCs w:val="24"/>
              </w:rPr>
            </w:pPr>
            <w:r>
              <w:rPr>
                <w:rFonts w:ascii="Verdana" w:hAnsi="Verdana" w:cs="Calibri"/>
                <w:color w:val="000000"/>
              </w:rPr>
              <w:t>OPCC &amp; Force</w:t>
            </w:r>
          </w:p>
        </w:tc>
      </w:tr>
      <w:tr w:rsidR="008D0235" w14:paraId="145283ED" w14:textId="77777777" w:rsidTr="00862A7C">
        <w:trPr>
          <w:trHeight w:val="958"/>
        </w:trPr>
        <w:tc>
          <w:tcPr>
            <w:tcW w:w="1071" w:type="dxa"/>
            <w:vAlign w:val="center"/>
          </w:tcPr>
          <w:p w14:paraId="12D4A667" w14:textId="1CAE32D3" w:rsidR="008D0235" w:rsidRDefault="008D0235" w:rsidP="008D0235">
            <w:pPr>
              <w:rPr>
                <w:rFonts w:ascii="Verdana" w:eastAsia="Calibri" w:hAnsi="Verdana" w:cs="Times New Roman"/>
                <w:sz w:val="24"/>
                <w:szCs w:val="24"/>
              </w:rPr>
            </w:pPr>
            <w:r>
              <w:rPr>
                <w:rFonts w:ascii="Verdana" w:hAnsi="Verdana" w:cs="Calibri"/>
                <w:color w:val="000000"/>
              </w:rPr>
              <w:t>PB 294</w:t>
            </w:r>
          </w:p>
        </w:tc>
        <w:tc>
          <w:tcPr>
            <w:tcW w:w="6178" w:type="dxa"/>
            <w:vAlign w:val="center"/>
          </w:tcPr>
          <w:p w14:paraId="03008966" w14:textId="75E7872D"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CC to forward the information in relation to DBS to the OPCC and a response drafted for the Police and Crime Panel</w:t>
            </w:r>
          </w:p>
        </w:tc>
        <w:tc>
          <w:tcPr>
            <w:tcW w:w="2551" w:type="dxa"/>
            <w:vAlign w:val="center"/>
          </w:tcPr>
          <w:p w14:paraId="46A3C893" w14:textId="7C010FEA" w:rsidR="008D0235" w:rsidRDefault="008D0235" w:rsidP="008D0235">
            <w:pPr>
              <w:jc w:val="center"/>
              <w:rPr>
                <w:rFonts w:ascii="Verdana" w:eastAsia="Calibri" w:hAnsi="Verdana" w:cs="Times New Roman"/>
                <w:sz w:val="24"/>
                <w:szCs w:val="24"/>
              </w:rPr>
            </w:pPr>
            <w:r>
              <w:rPr>
                <w:rFonts w:ascii="Verdana" w:hAnsi="Verdana" w:cs="Calibri"/>
                <w:color w:val="000000"/>
              </w:rPr>
              <w:t>OPCC &amp; Force</w:t>
            </w:r>
          </w:p>
        </w:tc>
      </w:tr>
      <w:tr w:rsidR="008D0235" w14:paraId="2196BF5E" w14:textId="77777777" w:rsidTr="00862A7C">
        <w:trPr>
          <w:trHeight w:val="958"/>
        </w:trPr>
        <w:tc>
          <w:tcPr>
            <w:tcW w:w="1071" w:type="dxa"/>
            <w:vAlign w:val="center"/>
          </w:tcPr>
          <w:p w14:paraId="3C9BE162" w14:textId="4FCC8C01" w:rsidR="008D0235" w:rsidRDefault="008D0235" w:rsidP="008D0235">
            <w:pPr>
              <w:rPr>
                <w:rFonts w:ascii="Verdana" w:eastAsia="Calibri" w:hAnsi="Verdana" w:cs="Times New Roman"/>
                <w:sz w:val="24"/>
                <w:szCs w:val="24"/>
              </w:rPr>
            </w:pPr>
            <w:r>
              <w:rPr>
                <w:rFonts w:ascii="Verdana" w:hAnsi="Verdana" w:cs="Calibri"/>
                <w:color w:val="000000"/>
              </w:rPr>
              <w:t>PB 295</w:t>
            </w:r>
          </w:p>
        </w:tc>
        <w:tc>
          <w:tcPr>
            <w:tcW w:w="6178" w:type="dxa"/>
            <w:vAlign w:val="center"/>
          </w:tcPr>
          <w:p w14:paraId="43222E9D" w14:textId="7523CFE9" w:rsidR="008D0235" w:rsidRPr="0024328A" w:rsidRDefault="008D0235" w:rsidP="008D0235">
            <w:pPr>
              <w:tabs>
                <w:tab w:val="left" w:pos="0"/>
                <w:tab w:val="left" w:pos="709"/>
              </w:tabs>
              <w:rPr>
                <w:rFonts w:ascii="Verdana" w:hAnsi="Verdana" w:cs="Arial"/>
                <w:sz w:val="24"/>
                <w:szCs w:val="24"/>
              </w:rPr>
            </w:pPr>
            <w:r>
              <w:rPr>
                <w:rFonts w:ascii="Verdana" w:hAnsi="Verdana" w:cs="Calibri"/>
                <w:color w:val="000000"/>
              </w:rPr>
              <w:t>CC to provide an update on the Crime Prevention Strategy and Neighbourhood Improvement Plan</w:t>
            </w:r>
          </w:p>
        </w:tc>
        <w:tc>
          <w:tcPr>
            <w:tcW w:w="2551" w:type="dxa"/>
            <w:vAlign w:val="center"/>
          </w:tcPr>
          <w:p w14:paraId="116317DA" w14:textId="79EC1DC5" w:rsidR="008D0235" w:rsidRDefault="008D0235" w:rsidP="008D0235">
            <w:pPr>
              <w:jc w:val="center"/>
              <w:rPr>
                <w:rFonts w:ascii="Verdana" w:eastAsia="Calibri" w:hAnsi="Verdana" w:cs="Times New Roman"/>
                <w:sz w:val="24"/>
                <w:szCs w:val="24"/>
              </w:rPr>
            </w:pPr>
            <w:r>
              <w:rPr>
                <w:rFonts w:ascii="Verdana" w:hAnsi="Verdana" w:cs="Calibri"/>
                <w:color w:val="000000"/>
              </w:rPr>
              <w:t>Force</w:t>
            </w:r>
          </w:p>
        </w:tc>
      </w:tr>
    </w:tbl>
    <w:p w14:paraId="613BC3DB" w14:textId="1D1B73D2" w:rsidR="00CD2497"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Pr>
          <w:rFonts w:ascii="Verdana" w:hAnsi="Verdana" w:cs="Arial"/>
          <w:iCs/>
          <w:sz w:val="24"/>
          <w:szCs w:val="24"/>
        </w:rPr>
        <w:t>CLOSE</w:t>
      </w:r>
    </w:p>
    <w:sectPr w:rsidR="00515BFC"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CB78" w14:textId="77777777" w:rsidR="002A3BBA" w:rsidRDefault="002A3BBA" w:rsidP="00A65725">
      <w:pPr>
        <w:spacing w:after="0" w:line="240" w:lineRule="auto"/>
      </w:pPr>
      <w:r>
        <w:separator/>
      </w:r>
    </w:p>
  </w:endnote>
  <w:endnote w:type="continuationSeparator" w:id="0">
    <w:p w14:paraId="1AFF8CF3" w14:textId="77777777" w:rsidR="002A3BBA" w:rsidRDefault="002A3BBA" w:rsidP="00A65725">
      <w:pPr>
        <w:spacing w:after="0" w:line="240" w:lineRule="auto"/>
      </w:pPr>
      <w:r>
        <w:continuationSeparator/>
      </w:r>
    </w:p>
  </w:endnote>
  <w:endnote w:type="continuationNotice" w:id="1">
    <w:p w14:paraId="198F18EC" w14:textId="77777777" w:rsidR="002A3BBA" w:rsidRDefault="002A3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8F90" w14:textId="77777777" w:rsidR="002A3BBA" w:rsidRDefault="002A3BBA" w:rsidP="00A65725">
      <w:pPr>
        <w:spacing w:after="0" w:line="240" w:lineRule="auto"/>
      </w:pPr>
      <w:r>
        <w:separator/>
      </w:r>
    </w:p>
  </w:footnote>
  <w:footnote w:type="continuationSeparator" w:id="0">
    <w:p w14:paraId="4DF94F64" w14:textId="77777777" w:rsidR="002A3BBA" w:rsidRDefault="002A3BBA" w:rsidP="00A65725">
      <w:pPr>
        <w:spacing w:after="0" w:line="240" w:lineRule="auto"/>
      </w:pPr>
      <w:r>
        <w:continuationSeparator/>
      </w:r>
    </w:p>
  </w:footnote>
  <w:footnote w:type="continuationNotice" w:id="1">
    <w:p w14:paraId="5078D79C" w14:textId="77777777" w:rsidR="002A3BBA" w:rsidRDefault="002A3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5"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7"/>
  </w:num>
  <w:num w:numId="2" w16cid:durableId="1475443363">
    <w:abstractNumId w:val="18"/>
  </w:num>
  <w:num w:numId="3" w16cid:durableId="1377582630">
    <w:abstractNumId w:val="21"/>
  </w:num>
  <w:num w:numId="4" w16cid:durableId="745692716">
    <w:abstractNumId w:val="0"/>
  </w:num>
  <w:num w:numId="5" w16cid:durableId="682055243">
    <w:abstractNumId w:val="12"/>
  </w:num>
  <w:num w:numId="6" w16cid:durableId="620460825">
    <w:abstractNumId w:val="3"/>
  </w:num>
  <w:num w:numId="7" w16cid:durableId="4714088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1"/>
  </w:num>
  <w:num w:numId="9" w16cid:durableId="391080081">
    <w:abstractNumId w:val="17"/>
  </w:num>
  <w:num w:numId="10" w16cid:durableId="1778060032">
    <w:abstractNumId w:val="5"/>
  </w:num>
  <w:num w:numId="11" w16cid:durableId="1649701911">
    <w:abstractNumId w:val="10"/>
  </w:num>
  <w:num w:numId="12" w16cid:durableId="1966228524">
    <w:abstractNumId w:val="2"/>
  </w:num>
  <w:num w:numId="13" w16cid:durableId="1247106919">
    <w:abstractNumId w:val="11"/>
  </w:num>
  <w:num w:numId="14" w16cid:durableId="1907304511">
    <w:abstractNumId w:val="14"/>
  </w:num>
  <w:num w:numId="15" w16cid:durableId="1627395322">
    <w:abstractNumId w:val="13"/>
  </w:num>
  <w:num w:numId="16" w16cid:durableId="41489855">
    <w:abstractNumId w:val="6"/>
  </w:num>
  <w:num w:numId="17" w16cid:durableId="95910468">
    <w:abstractNumId w:val="19"/>
  </w:num>
  <w:num w:numId="18" w16cid:durableId="1665889629">
    <w:abstractNumId w:val="22"/>
  </w:num>
  <w:num w:numId="19" w16cid:durableId="370805370">
    <w:abstractNumId w:val="9"/>
  </w:num>
  <w:num w:numId="20" w16cid:durableId="157423335">
    <w:abstractNumId w:val="16"/>
  </w:num>
  <w:num w:numId="21" w16cid:durableId="2080594892">
    <w:abstractNumId w:val="4"/>
  </w:num>
  <w:num w:numId="22" w16cid:durableId="2007900770">
    <w:abstractNumId w:val="8"/>
  </w:num>
  <w:num w:numId="23" w16cid:durableId="1396124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4B4"/>
    <w:rsid w:val="00003723"/>
    <w:rsid w:val="00003D77"/>
    <w:rsid w:val="00004DA4"/>
    <w:rsid w:val="00006419"/>
    <w:rsid w:val="00006E5A"/>
    <w:rsid w:val="000106F4"/>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38"/>
    <w:rsid w:val="00036648"/>
    <w:rsid w:val="00037317"/>
    <w:rsid w:val="0004002D"/>
    <w:rsid w:val="0004093B"/>
    <w:rsid w:val="00041839"/>
    <w:rsid w:val="0004189C"/>
    <w:rsid w:val="00041C4B"/>
    <w:rsid w:val="00043489"/>
    <w:rsid w:val="00043830"/>
    <w:rsid w:val="00044F2B"/>
    <w:rsid w:val="00050771"/>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5DFB"/>
    <w:rsid w:val="00067A24"/>
    <w:rsid w:val="000715FB"/>
    <w:rsid w:val="0007164B"/>
    <w:rsid w:val="00072C3B"/>
    <w:rsid w:val="0007389A"/>
    <w:rsid w:val="000739E5"/>
    <w:rsid w:val="000751ED"/>
    <w:rsid w:val="00075347"/>
    <w:rsid w:val="00076232"/>
    <w:rsid w:val="000768DE"/>
    <w:rsid w:val="00077506"/>
    <w:rsid w:val="00077D8A"/>
    <w:rsid w:val="000800E6"/>
    <w:rsid w:val="00080BCD"/>
    <w:rsid w:val="00080DEF"/>
    <w:rsid w:val="0008142B"/>
    <w:rsid w:val="0008242B"/>
    <w:rsid w:val="00083B65"/>
    <w:rsid w:val="00084C5C"/>
    <w:rsid w:val="0008561A"/>
    <w:rsid w:val="0008667A"/>
    <w:rsid w:val="00087312"/>
    <w:rsid w:val="00087728"/>
    <w:rsid w:val="000906EA"/>
    <w:rsid w:val="00090FD4"/>
    <w:rsid w:val="0009102E"/>
    <w:rsid w:val="00091A0A"/>
    <w:rsid w:val="0009237B"/>
    <w:rsid w:val="0009298E"/>
    <w:rsid w:val="00092A81"/>
    <w:rsid w:val="0009301D"/>
    <w:rsid w:val="00093A46"/>
    <w:rsid w:val="00093DFD"/>
    <w:rsid w:val="00094BCA"/>
    <w:rsid w:val="00094BEC"/>
    <w:rsid w:val="00095613"/>
    <w:rsid w:val="00096963"/>
    <w:rsid w:val="000969DE"/>
    <w:rsid w:val="000979AC"/>
    <w:rsid w:val="00097C4D"/>
    <w:rsid w:val="00097D0F"/>
    <w:rsid w:val="000A0FFF"/>
    <w:rsid w:val="000A105B"/>
    <w:rsid w:val="000A345B"/>
    <w:rsid w:val="000A3B37"/>
    <w:rsid w:val="000A4ECC"/>
    <w:rsid w:val="000A5FE1"/>
    <w:rsid w:val="000A6661"/>
    <w:rsid w:val="000A7339"/>
    <w:rsid w:val="000A7378"/>
    <w:rsid w:val="000A7912"/>
    <w:rsid w:val="000B1426"/>
    <w:rsid w:val="000B19B0"/>
    <w:rsid w:val="000B2DB2"/>
    <w:rsid w:val="000B3DF6"/>
    <w:rsid w:val="000B3F8A"/>
    <w:rsid w:val="000B4756"/>
    <w:rsid w:val="000B7244"/>
    <w:rsid w:val="000B7FA9"/>
    <w:rsid w:val="000C1F70"/>
    <w:rsid w:val="000C20CB"/>
    <w:rsid w:val="000C291D"/>
    <w:rsid w:val="000C33E1"/>
    <w:rsid w:val="000C5DE1"/>
    <w:rsid w:val="000C635C"/>
    <w:rsid w:val="000C7208"/>
    <w:rsid w:val="000D0C76"/>
    <w:rsid w:val="000D145F"/>
    <w:rsid w:val="000D1A54"/>
    <w:rsid w:val="000D4399"/>
    <w:rsid w:val="000D43F2"/>
    <w:rsid w:val="000D4AEA"/>
    <w:rsid w:val="000D68B2"/>
    <w:rsid w:val="000D71DD"/>
    <w:rsid w:val="000E0674"/>
    <w:rsid w:val="000E122A"/>
    <w:rsid w:val="000E6964"/>
    <w:rsid w:val="000E6C49"/>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45F5"/>
    <w:rsid w:val="00105543"/>
    <w:rsid w:val="00105765"/>
    <w:rsid w:val="00106975"/>
    <w:rsid w:val="00106E81"/>
    <w:rsid w:val="00107913"/>
    <w:rsid w:val="00107FB8"/>
    <w:rsid w:val="001107B7"/>
    <w:rsid w:val="001108E4"/>
    <w:rsid w:val="00110C0C"/>
    <w:rsid w:val="00111280"/>
    <w:rsid w:val="001115E2"/>
    <w:rsid w:val="00111E20"/>
    <w:rsid w:val="00114EE3"/>
    <w:rsid w:val="0011550A"/>
    <w:rsid w:val="00115D24"/>
    <w:rsid w:val="001218CE"/>
    <w:rsid w:val="00124AD9"/>
    <w:rsid w:val="00126C73"/>
    <w:rsid w:val="0012785F"/>
    <w:rsid w:val="00130533"/>
    <w:rsid w:val="00130ABA"/>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3F82"/>
    <w:rsid w:val="00154A82"/>
    <w:rsid w:val="0015760E"/>
    <w:rsid w:val="00157CDF"/>
    <w:rsid w:val="0016210C"/>
    <w:rsid w:val="001628F4"/>
    <w:rsid w:val="00164EE3"/>
    <w:rsid w:val="00165C5F"/>
    <w:rsid w:val="00165CF4"/>
    <w:rsid w:val="00166134"/>
    <w:rsid w:val="0016676F"/>
    <w:rsid w:val="00167CBF"/>
    <w:rsid w:val="00170421"/>
    <w:rsid w:val="00170630"/>
    <w:rsid w:val="00171EF7"/>
    <w:rsid w:val="00172BCC"/>
    <w:rsid w:val="00173FBF"/>
    <w:rsid w:val="00174163"/>
    <w:rsid w:val="0017644C"/>
    <w:rsid w:val="001768E2"/>
    <w:rsid w:val="0017725F"/>
    <w:rsid w:val="0017792C"/>
    <w:rsid w:val="0018010E"/>
    <w:rsid w:val="001813E5"/>
    <w:rsid w:val="00181D51"/>
    <w:rsid w:val="00183D53"/>
    <w:rsid w:val="00185214"/>
    <w:rsid w:val="00185481"/>
    <w:rsid w:val="0018701B"/>
    <w:rsid w:val="001918F4"/>
    <w:rsid w:val="00192F3C"/>
    <w:rsid w:val="0019438A"/>
    <w:rsid w:val="0019726D"/>
    <w:rsid w:val="00197BEE"/>
    <w:rsid w:val="001A214D"/>
    <w:rsid w:val="001A3383"/>
    <w:rsid w:val="001A33AA"/>
    <w:rsid w:val="001A3E09"/>
    <w:rsid w:val="001A4B04"/>
    <w:rsid w:val="001A6CBB"/>
    <w:rsid w:val="001A71FB"/>
    <w:rsid w:val="001A749A"/>
    <w:rsid w:val="001A7B90"/>
    <w:rsid w:val="001B16A9"/>
    <w:rsid w:val="001B190D"/>
    <w:rsid w:val="001B225A"/>
    <w:rsid w:val="001B2D57"/>
    <w:rsid w:val="001B434A"/>
    <w:rsid w:val="001B447D"/>
    <w:rsid w:val="001B5536"/>
    <w:rsid w:val="001B6532"/>
    <w:rsid w:val="001B65F2"/>
    <w:rsid w:val="001B78EE"/>
    <w:rsid w:val="001B794A"/>
    <w:rsid w:val="001B7E1C"/>
    <w:rsid w:val="001C056C"/>
    <w:rsid w:val="001C2560"/>
    <w:rsid w:val="001C2CC3"/>
    <w:rsid w:val="001D0A44"/>
    <w:rsid w:val="001D120F"/>
    <w:rsid w:val="001D168D"/>
    <w:rsid w:val="001D23E6"/>
    <w:rsid w:val="001D3F30"/>
    <w:rsid w:val="001D5861"/>
    <w:rsid w:val="001D62C0"/>
    <w:rsid w:val="001D70D1"/>
    <w:rsid w:val="001E0A56"/>
    <w:rsid w:val="001E1295"/>
    <w:rsid w:val="001E3A07"/>
    <w:rsid w:val="001E50D9"/>
    <w:rsid w:val="001E6B5B"/>
    <w:rsid w:val="001F1DE5"/>
    <w:rsid w:val="001F2583"/>
    <w:rsid w:val="001F28A4"/>
    <w:rsid w:val="001F4A8B"/>
    <w:rsid w:val="001F4AAA"/>
    <w:rsid w:val="001F573B"/>
    <w:rsid w:val="001F5940"/>
    <w:rsid w:val="001F6804"/>
    <w:rsid w:val="00201836"/>
    <w:rsid w:val="002019B3"/>
    <w:rsid w:val="00202073"/>
    <w:rsid w:val="0020256C"/>
    <w:rsid w:val="00202861"/>
    <w:rsid w:val="0020512D"/>
    <w:rsid w:val="002051C2"/>
    <w:rsid w:val="00205B72"/>
    <w:rsid w:val="002100C3"/>
    <w:rsid w:val="00211A4D"/>
    <w:rsid w:val="00211F97"/>
    <w:rsid w:val="00212209"/>
    <w:rsid w:val="002129B4"/>
    <w:rsid w:val="00214720"/>
    <w:rsid w:val="00214E4F"/>
    <w:rsid w:val="0021515E"/>
    <w:rsid w:val="00217031"/>
    <w:rsid w:val="0021721D"/>
    <w:rsid w:val="0021737E"/>
    <w:rsid w:val="002176EB"/>
    <w:rsid w:val="002204C8"/>
    <w:rsid w:val="002204F1"/>
    <w:rsid w:val="00221761"/>
    <w:rsid w:val="00221877"/>
    <w:rsid w:val="00221DDC"/>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D07"/>
    <w:rsid w:val="00234E95"/>
    <w:rsid w:val="00237004"/>
    <w:rsid w:val="00237F52"/>
    <w:rsid w:val="00240A99"/>
    <w:rsid w:val="0024119F"/>
    <w:rsid w:val="002426ED"/>
    <w:rsid w:val="002428B4"/>
    <w:rsid w:val="0024328A"/>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24CE"/>
    <w:rsid w:val="00265ACB"/>
    <w:rsid w:val="0026640A"/>
    <w:rsid w:val="0026644B"/>
    <w:rsid w:val="00267DF8"/>
    <w:rsid w:val="00267E00"/>
    <w:rsid w:val="00272075"/>
    <w:rsid w:val="002725BE"/>
    <w:rsid w:val="00272685"/>
    <w:rsid w:val="00272CD5"/>
    <w:rsid w:val="00275666"/>
    <w:rsid w:val="00276693"/>
    <w:rsid w:val="00276992"/>
    <w:rsid w:val="002769F7"/>
    <w:rsid w:val="00277B73"/>
    <w:rsid w:val="00277C2E"/>
    <w:rsid w:val="00280888"/>
    <w:rsid w:val="00280A33"/>
    <w:rsid w:val="002824DD"/>
    <w:rsid w:val="00282AFC"/>
    <w:rsid w:val="00282B3A"/>
    <w:rsid w:val="00282F2A"/>
    <w:rsid w:val="0028424B"/>
    <w:rsid w:val="00284AB0"/>
    <w:rsid w:val="0028549F"/>
    <w:rsid w:val="00285510"/>
    <w:rsid w:val="00285E0C"/>
    <w:rsid w:val="00285E90"/>
    <w:rsid w:val="00291208"/>
    <w:rsid w:val="00292052"/>
    <w:rsid w:val="00293041"/>
    <w:rsid w:val="00293DB1"/>
    <w:rsid w:val="00296658"/>
    <w:rsid w:val="00297243"/>
    <w:rsid w:val="002A00F2"/>
    <w:rsid w:val="002A0B64"/>
    <w:rsid w:val="002A1808"/>
    <w:rsid w:val="002A21FF"/>
    <w:rsid w:val="002A3BBA"/>
    <w:rsid w:val="002A3E09"/>
    <w:rsid w:val="002A3F2B"/>
    <w:rsid w:val="002A507D"/>
    <w:rsid w:val="002A563F"/>
    <w:rsid w:val="002A679D"/>
    <w:rsid w:val="002A6FF3"/>
    <w:rsid w:val="002A7DF3"/>
    <w:rsid w:val="002B00CC"/>
    <w:rsid w:val="002B0C0F"/>
    <w:rsid w:val="002B19CA"/>
    <w:rsid w:val="002B7179"/>
    <w:rsid w:val="002B76C3"/>
    <w:rsid w:val="002C0774"/>
    <w:rsid w:val="002C092B"/>
    <w:rsid w:val="002C239C"/>
    <w:rsid w:val="002C2879"/>
    <w:rsid w:val="002C29F1"/>
    <w:rsid w:val="002C30CF"/>
    <w:rsid w:val="002C31C4"/>
    <w:rsid w:val="002C38B1"/>
    <w:rsid w:val="002C458B"/>
    <w:rsid w:val="002C55D4"/>
    <w:rsid w:val="002C5F25"/>
    <w:rsid w:val="002D1C38"/>
    <w:rsid w:val="002D3371"/>
    <w:rsid w:val="002D4770"/>
    <w:rsid w:val="002D4F6E"/>
    <w:rsid w:val="002D6740"/>
    <w:rsid w:val="002D715E"/>
    <w:rsid w:val="002E00FE"/>
    <w:rsid w:val="002E09D6"/>
    <w:rsid w:val="002E17F5"/>
    <w:rsid w:val="002E1DEC"/>
    <w:rsid w:val="002E3B5E"/>
    <w:rsid w:val="002E4AAB"/>
    <w:rsid w:val="002E5195"/>
    <w:rsid w:val="002E58F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16E4"/>
    <w:rsid w:val="00312C2B"/>
    <w:rsid w:val="00312DA1"/>
    <w:rsid w:val="00313422"/>
    <w:rsid w:val="00313A4B"/>
    <w:rsid w:val="00315C02"/>
    <w:rsid w:val="00315F55"/>
    <w:rsid w:val="00317CB8"/>
    <w:rsid w:val="00320A5D"/>
    <w:rsid w:val="003219BA"/>
    <w:rsid w:val="00322CF1"/>
    <w:rsid w:val="003237BB"/>
    <w:rsid w:val="00323DA1"/>
    <w:rsid w:val="00323EB9"/>
    <w:rsid w:val="00323FFF"/>
    <w:rsid w:val="003240A7"/>
    <w:rsid w:val="00324426"/>
    <w:rsid w:val="0032448C"/>
    <w:rsid w:val="00324722"/>
    <w:rsid w:val="0032495B"/>
    <w:rsid w:val="00324F73"/>
    <w:rsid w:val="00325850"/>
    <w:rsid w:val="00325F5D"/>
    <w:rsid w:val="00326300"/>
    <w:rsid w:val="00326741"/>
    <w:rsid w:val="00327347"/>
    <w:rsid w:val="00331002"/>
    <w:rsid w:val="0033130A"/>
    <w:rsid w:val="0033252B"/>
    <w:rsid w:val="00332597"/>
    <w:rsid w:val="00333978"/>
    <w:rsid w:val="003347EE"/>
    <w:rsid w:val="00334926"/>
    <w:rsid w:val="00334BA5"/>
    <w:rsid w:val="00335F5F"/>
    <w:rsid w:val="00336CFB"/>
    <w:rsid w:val="0034067E"/>
    <w:rsid w:val="00341B01"/>
    <w:rsid w:val="00342119"/>
    <w:rsid w:val="003440CE"/>
    <w:rsid w:val="003442BF"/>
    <w:rsid w:val="00345CA7"/>
    <w:rsid w:val="00345E1A"/>
    <w:rsid w:val="003474F3"/>
    <w:rsid w:val="0035045B"/>
    <w:rsid w:val="00350991"/>
    <w:rsid w:val="003513A8"/>
    <w:rsid w:val="00352F40"/>
    <w:rsid w:val="00353144"/>
    <w:rsid w:val="00353F7F"/>
    <w:rsid w:val="0035406C"/>
    <w:rsid w:val="00357942"/>
    <w:rsid w:val="00357DB8"/>
    <w:rsid w:val="003612E4"/>
    <w:rsid w:val="00362C47"/>
    <w:rsid w:val="003633D6"/>
    <w:rsid w:val="0036391A"/>
    <w:rsid w:val="00364A70"/>
    <w:rsid w:val="00364DFA"/>
    <w:rsid w:val="003658E3"/>
    <w:rsid w:val="00366136"/>
    <w:rsid w:val="00367034"/>
    <w:rsid w:val="00367956"/>
    <w:rsid w:val="00367D97"/>
    <w:rsid w:val="00370178"/>
    <w:rsid w:val="003722CB"/>
    <w:rsid w:val="00372EB1"/>
    <w:rsid w:val="003730A5"/>
    <w:rsid w:val="0037352C"/>
    <w:rsid w:val="0037549E"/>
    <w:rsid w:val="0037644F"/>
    <w:rsid w:val="00377812"/>
    <w:rsid w:val="00383177"/>
    <w:rsid w:val="0038385C"/>
    <w:rsid w:val="00383F47"/>
    <w:rsid w:val="0038687F"/>
    <w:rsid w:val="00386AEE"/>
    <w:rsid w:val="003870A5"/>
    <w:rsid w:val="00390E2B"/>
    <w:rsid w:val="00390E44"/>
    <w:rsid w:val="00390EAD"/>
    <w:rsid w:val="0039109F"/>
    <w:rsid w:val="00391F07"/>
    <w:rsid w:val="00392758"/>
    <w:rsid w:val="00392E5D"/>
    <w:rsid w:val="00392F9C"/>
    <w:rsid w:val="003952B0"/>
    <w:rsid w:val="00395304"/>
    <w:rsid w:val="00397AD2"/>
    <w:rsid w:val="003A1F29"/>
    <w:rsid w:val="003A226A"/>
    <w:rsid w:val="003A2295"/>
    <w:rsid w:val="003A4263"/>
    <w:rsid w:val="003A5E48"/>
    <w:rsid w:val="003A70C8"/>
    <w:rsid w:val="003A7EB2"/>
    <w:rsid w:val="003A7EBE"/>
    <w:rsid w:val="003B06B1"/>
    <w:rsid w:val="003B0B11"/>
    <w:rsid w:val="003B19B2"/>
    <w:rsid w:val="003B4088"/>
    <w:rsid w:val="003B5A32"/>
    <w:rsid w:val="003B5B94"/>
    <w:rsid w:val="003B5DA7"/>
    <w:rsid w:val="003B7639"/>
    <w:rsid w:val="003C03BA"/>
    <w:rsid w:val="003C0B85"/>
    <w:rsid w:val="003C1DA7"/>
    <w:rsid w:val="003C34FD"/>
    <w:rsid w:val="003C3881"/>
    <w:rsid w:val="003C4058"/>
    <w:rsid w:val="003C5F0F"/>
    <w:rsid w:val="003C6330"/>
    <w:rsid w:val="003C6A86"/>
    <w:rsid w:val="003C6DDA"/>
    <w:rsid w:val="003C7754"/>
    <w:rsid w:val="003C7DA8"/>
    <w:rsid w:val="003D1851"/>
    <w:rsid w:val="003D1C26"/>
    <w:rsid w:val="003D1E1C"/>
    <w:rsid w:val="003D30D4"/>
    <w:rsid w:val="003D364B"/>
    <w:rsid w:val="003D4C7B"/>
    <w:rsid w:val="003D5A93"/>
    <w:rsid w:val="003D62BC"/>
    <w:rsid w:val="003D63ED"/>
    <w:rsid w:val="003E0CD3"/>
    <w:rsid w:val="003E17B2"/>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0DC8"/>
    <w:rsid w:val="00401B3D"/>
    <w:rsid w:val="004020F2"/>
    <w:rsid w:val="004029CD"/>
    <w:rsid w:val="004041FC"/>
    <w:rsid w:val="00406853"/>
    <w:rsid w:val="004077DC"/>
    <w:rsid w:val="004105B2"/>
    <w:rsid w:val="00412595"/>
    <w:rsid w:val="00412902"/>
    <w:rsid w:val="004133B6"/>
    <w:rsid w:val="00413B9C"/>
    <w:rsid w:val="00413D41"/>
    <w:rsid w:val="00414016"/>
    <w:rsid w:val="00416BAC"/>
    <w:rsid w:val="00416CD9"/>
    <w:rsid w:val="0041770B"/>
    <w:rsid w:val="004214A7"/>
    <w:rsid w:val="0042220A"/>
    <w:rsid w:val="00423875"/>
    <w:rsid w:val="00423CA6"/>
    <w:rsid w:val="00424292"/>
    <w:rsid w:val="0042611C"/>
    <w:rsid w:val="00427141"/>
    <w:rsid w:val="004302FA"/>
    <w:rsid w:val="00430FE6"/>
    <w:rsid w:val="004325C2"/>
    <w:rsid w:val="004326B1"/>
    <w:rsid w:val="00432C80"/>
    <w:rsid w:val="004331F6"/>
    <w:rsid w:val="004339EE"/>
    <w:rsid w:val="0043452E"/>
    <w:rsid w:val="00434924"/>
    <w:rsid w:val="0043517B"/>
    <w:rsid w:val="00436DB1"/>
    <w:rsid w:val="0043776D"/>
    <w:rsid w:val="00437B4E"/>
    <w:rsid w:val="00437DA2"/>
    <w:rsid w:val="0044126D"/>
    <w:rsid w:val="00441346"/>
    <w:rsid w:val="004437C5"/>
    <w:rsid w:val="0044391C"/>
    <w:rsid w:val="00444401"/>
    <w:rsid w:val="00444FEF"/>
    <w:rsid w:val="00445005"/>
    <w:rsid w:val="00445814"/>
    <w:rsid w:val="00445CD9"/>
    <w:rsid w:val="004464F7"/>
    <w:rsid w:val="004466DE"/>
    <w:rsid w:val="00446B71"/>
    <w:rsid w:val="00447220"/>
    <w:rsid w:val="00447D01"/>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3983"/>
    <w:rsid w:val="00474616"/>
    <w:rsid w:val="00475215"/>
    <w:rsid w:val="00475C1C"/>
    <w:rsid w:val="004760D7"/>
    <w:rsid w:val="00476915"/>
    <w:rsid w:val="00476FF7"/>
    <w:rsid w:val="00477F0E"/>
    <w:rsid w:val="00480EBB"/>
    <w:rsid w:val="00480F32"/>
    <w:rsid w:val="004813AF"/>
    <w:rsid w:val="004832FB"/>
    <w:rsid w:val="004834DD"/>
    <w:rsid w:val="004837F0"/>
    <w:rsid w:val="004870A3"/>
    <w:rsid w:val="004870B7"/>
    <w:rsid w:val="0048713D"/>
    <w:rsid w:val="004877F4"/>
    <w:rsid w:val="00491341"/>
    <w:rsid w:val="00491535"/>
    <w:rsid w:val="00492A05"/>
    <w:rsid w:val="00492E05"/>
    <w:rsid w:val="004933AA"/>
    <w:rsid w:val="00493643"/>
    <w:rsid w:val="00494B34"/>
    <w:rsid w:val="00496748"/>
    <w:rsid w:val="0049706E"/>
    <w:rsid w:val="0049738B"/>
    <w:rsid w:val="004A0CC4"/>
    <w:rsid w:val="004A151C"/>
    <w:rsid w:val="004A16AE"/>
    <w:rsid w:val="004A17D5"/>
    <w:rsid w:val="004A3936"/>
    <w:rsid w:val="004A414F"/>
    <w:rsid w:val="004A48AF"/>
    <w:rsid w:val="004A4C48"/>
    <w:rsid w:val="004A4E34"/>
    <w:rsid w:val="004A4E68"/>
    <w:rsid w:val="004A5A75"/>
    <w:rsid w:val="004A7140"/>
    <w:rsid w:val="004B16F6"/>
    <w:rsid w:val="004B2817"/>
    <w:rsid w:val="004B3AA3"/>
    <w:rsid w:val="004B4F61"/>
    <w:rsid w:val="004B6593"/>
    <w:rsid w:val="004C045E"/>
    <w:rsid w:val="004C0FED"/>
    <w:rsid w:val="004C1E70"/>
    <w:rsid w:val="004C27A7"/>
    <w:rsid w:val="004C29C6"/>
    <w:rsid w:val="004C3401"/>
    <w:rsid w:val="004C39D7"/>
    <w:rsid w:val="004C4BC3"/>
    <w:rsid w:val="004C52CE"/>
    <w:rsid w:val="004C6E6D"/>
    <w:rsid w:val="004C75DF"/>
    <w:rsid w:val="004D2579"/>
    <w:rsid w:val="004D4E99"/>
    <w:rsid w:val="004D772C"/>
    <w:rsid w:val="004E0C86"/>
    <w:rsid w:val="004E2547"/>
    <w:rsid w:val="004E3F7C"/>
    <w:rsid w:val="004E5637"/>
    <w:rsid w:val="004E5AEA"/>
    <w:rsid w:val="004E7C72"/>
    <w:rsid w:val="004F04B9"/>
    <w:rsid w:val="004F06CB"/>
    <w:rsid w:val="004F0D16"/>
    <w:rsid w:val="004F12B2"/>
    <w:rsid w:val="004F1AAD"/>
    <w:rsid w:val="004F1B49"/>
    <w:rsid w:val="004F1FDB"/>
    <w:rsid w:val="004F5003"/>
    <w:rsid w:val="004F5602"/>
    <w:rsid w:val="004F62CB"/>
    <w:rsid w:val="004F692C"/>
    <w:rsid w:val="004F6E86"/>
    <w:rsid w:val="004F7474"/>
    <w:rsid w:val="004F77F0"/>
    <w:rsid w:val="004F7A44"/>
    <w:rsid w:val="00501013"/>
    <w:rsid w:val="00501B51"/>
    <w:rsid w:val="00501D55"/>
    <w:rsid w:val="00502D72"/>
    <w:rsid w:val="00503BBD"/>
    <w:rsid w:val="00506117"/>
    <w:rsid w:val="005103A8"/>
    <w:rsid w:val="00510A28"/>
    <w:rsid w:val="00511B25"/>
    <w:rsid w:val="00512DD9"/>
    <w:rsid w:val="00512FEB"/>
    <w:rsid w:val="00514935"/>
    <w:rsid w:val="00515B3E"/>
    <w:rsid w:val="00515BFC"/>
    <w:rsid w:val="00515CCF"/>
    <w:rsid w:val="00515F54"/>
    <w:rsid w:val="005161C6"/>
    <w:rsid w:val="00516D9C"/>
    <w:rsid w:val="00516F41"/>
    <w:rsid w:val="0052116C"/>
    <w:rsid w:val="00521BA2"/>
    <w:rsid w:val="00522C1A"/>
    <w:rsid w:val="00522EF2"/>
    <w:rsid w:val="005239D1"/>
    <w:rsid w:val="00524635"/>
    <w:rsid w:val="005247FD"/>
    <w:rsid w:val="005255E7"/>
    <w:rsid w:val="005303C8"/>
    <w:rsid w:val="00533FD6"/>
    <w:rsid w:val="00534865"/>
    <w:rsid w:val="00536329"/>
    <w:rsid w:val="0053633C"/>
    <w:rsid w:val="005364A3"/>
    <w:rsid w:val="005376FD"/>
    <w:rsid w:val="00542E8A"/>
    <w:rsid w:val="00543AF5"/>
    <w:rsid w:val="00544A7E"/>
    <w:rsid w:val="00544CBF"/>
    <w:rsid w:val="00545FE6"/>
    <w:rsid w:val="00546197"/>
    <w:rsid w:val="005462B4"/>
    <w:rsid w:val="00546DC4"/>
    <w:rsid w:val="00547B37"/>
    <w:rsid w:val="00547D50"/>
    <w:rsid w:val="00550F78"/>
    <w:rsid w:val="0055312D"/>
    <w:rsid w:val="005540CE"/>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59AE"/>
    <w:rsid w:val="005668A9"/>
    <w:rsid w:val="0057015A"/>
    <w:rsid w:val="005702AC"/>
    <w:rsid w:val="00571329"/>
    <w:rsid w:val="00571473"/>
    <w:rsid w:val="00573602"/>
    <w:rsid w:val="00575595"/>
    <w:rsid w:val="00576D3D"/>
    <w:rsid w:val="00576E71"/>
    <w:rsid w:val="005776AE"/>
    <w:rsid w:val="00580EB0"/>
    <w:rsid w:val="005824DB"/>
    <w:rsid w:val="005831C4"/>
    <w:rsid w:val="00583BE0"/>
    <w:rsid w:val="00583C2B"/>
    <w:rsid w:val="0058429D"/>
    <w:rsid w:val="00584571"/>
    <w:rsid w:val="005856C8"/>
    <w:rsid w:val="005859A1"/>
    <w:rsid w:val="005867C1"/>
    <w:rsid w:val="0059058C"/>
    <w:rsid w:val="00591746"/>
    <w:rsid w:val="005918E1"/>
    <w:rsid w:val="0059274C"/>
    <w:rsid w:val="00592F52"/>
    <w:rsid w:val="005931D0"/>
    <w:rsid w:val="005941B6"/>
    <w:rsid w:val="005952B0"/>
    <w:rsid w:val="005A4BB3"/>
    <w:rsid w:val="005A5972"/>
    <w:rsid w:val="005A76C1"/>
    <w:rsid w:val="005A7DE4"/>
    <w:rsid w:val="005A7FFC"/>
    <w:rsid w:val="005B0F2D"/>
    <w:rsid w:val="005B1849"/>
    <w:rsid w:val="005B1A11"/>
    <w:rsid w:val="005B57BC"/>
    <w:rsid w:val="005C19E7"/>
    <w:rsid w:val="005C24AD"/>
    <w:rsid w:val="005C39B9"/>
    <w:rsid w:val="005C580E"/>
    <w:rsid w:val="005C59E3"/>
    <w:rsid w:val="005C6E02"/>
    <w:rsid w:val="005C7DE2"/>
    <w:rsid w:val="005D12EF"/>
    <w:rsid w:val="005D1503"/>
    <w:rsid w:val="005D198C"/>
    <w:rsid w:val="005D31BD"/>
    <w:rsid w:val="005D5986"/>
    <w:rsid w:val="005D5A47"/>
    <w:rsid w:val="005D5DCE"/>
    <w:rsid w:val="005D5E84"/>
    <w:rsid w:val="005D7E72"/>
    <w:rsid w:val="005E0D16"/>
    <w:rsid w:val="005E26E7"/>
    <w:rsid w:val="005E27F5"/>
    <w:rsid w:val="005E3323"/>
    <w:rsid w:val="005E38A2"/>
    <w:rsid w:val="005E3C59"/>
    <w:rsid w:val="005E5C30"/>
    <w:rsid w:val="005E654D"/>
    <w:rsid w:val="005E6A9D"/>
    <w:rsid w:val="005E6D8A"/>
    <w:rsid w:val="005E708D"/>
    <w:rsid w:val="005F05E8"/>
    <w:rsid w:val="005F13F0"/>
    <w:rsid w:val="005F1D71"/>
    <w:rsid w:val="005F25F4"/>
    <w:rsid w:val="005F4323"/>
    <w:rsid w:val="005F72EF"/>
    <w:rsid w:val="005F7F35"/>
    <w:rsid w:val="006010D3"/>
    <w:rsid w:val="0060165D"/>
    <w:rsid w:val="00601AF0"/>
    <w:rsid w:val="0060320C"/>
    <w:rsid w:val="00603E90"/>
    <w:rsid w:val="00604708"/>
    <w:rsid w:val="00606366"/>
    <w:rsid w:val="00607910"/>
    <w:rsid w:val="00607CC6"/>
    <w:rsid w:val="00610E3F"/>
    <w:rsid w:val="00611207"/>
    <w:rsid w:val="00612705"/>
    <w:rsid w:val="0061315E"/>
    <w:rsid w:val="00614774"/>
    <w:rsid w:val="00614BE2"/>
    <w:rsid w:val="0061582C"/>
    <w:rsid w:val="00616BF0"/>
    <w:rsid w:val="00616E69"/>
    <w:rsid w:val="00617B16"/>
    <w:rsid w:val="00617BC9"/>
    <w:rsid w:val="00620BFA"/>
    <w:rsid w:val="00624BA3"/>
    <w:rsid w:val="0062586C"/>
    <w:rsid w:val="006263F1"/>
    <w:rsid w:val="00626420"/>
    <w:rsid w:val="00627EC1"/>
    <w:rsid w:val="0063031B"/>
    <w:rsid w:val="0063131A"/>
    <w:rsid w:val="006340EC"/>
    <w:rsid w:val="00635AD4"/>
    <w:rsid w:val="00636E58"/>
    <w:rsid w:val="00636F4E"/>
    <w:rsid w:val="00637C91"/>
    <w:rsid w:val="00640E8B"/>
    <w:rsid w:val="0064200C"/>
    <w:rsid w:val="0064461F"/>
    <w:rsid w:val="006452EA"/>
    <w:rsid w:val="006461DE"/>
    <w:rsid w:val="00646349"/>
    <w:rsid w:val="00646771"/>
    <w:rsid w:val="0064681E"/>
    <w:rsid w:val="00646C48"/>
    <w:rsid w:val="0064794D"/>
    <w:rsid w:val="00647DA3"/>
    <w:rsid w:val="00650A59"/>
    <w:rsid w:val="00650F9D"/>
    <w:rsid w:val="00651825"/>
    <w:rsid w:val="00654008"/>
    <w:rsid w:val="0065472E"/>
    <w:rsid w:val="006547B5"/>
    <w:rsid w:val="00655299"/>
    <w:rsid w:val="00655596"/>
    <w:rsid w:val="00655A1D"/>
    <w:rsid w:val="00657741"/>
    <w:rsid w:val="0066122C"/>
    <w:rsid w:val="006618AA"/>
    <w:rsid w:val="006630EB"/>
    <w:rsid w:val="00664745"/>
    <w:rsid w:val="00666E6E"/>
    <w:rsid w:val="00667284"/>
    <w:rsid w:val="006717D5"/>
    <w:rsid w:val="0067274B"/>
    <w:rsid w:val="00672D85"/>
    <w:rsid w:val="006736A1"/>
    <w:rsid w:val="0067379C"/>
    <w:rsid w:val="0067387A"/>
    <w:rsid w:val="0067407E"/>
    <w:rsid w:val="00674389"/>
    <w:rsid w:val="00674CC7"/>
    <w:rsid w:val="00674D23"/>
    <w:rsid w:val="00676F30"/>
    <w:rsid w:val="006811A6"/>
    <w:rsid w:val="006826C3"/>
    <w:rsid w:val="00682EB9"/>
    <w:rsid w:val="00682F9B"/>
    <w:rsid w:val="00685150"/>
    <w:rsid w:val="0068523E"/>
    <w:rsid w:val="006867CC"/>
    <w:rsid w:val="00687B22"/>
    <w:rsid w:val="00690582"/>
    <w:rsid w:val="006915AE"/>
    <w:rsid w:val="00691EC2"/>
    <w:rsid w:val="006933CB"/>
    <w:rsid w:val="00693ADA"/>
    <w:rsid w:val="00693CE3"/>
    <w:rsid w:val="00693FF6"/>
    <w:rsid w:val="00694717"/>
    <w:rsid w:val="00697497"/>
    <w:rsid w:val="006A1450"/>
    <w:rsid w:val="006A34B5"/>
    <w:rsid w:val="006A38DC"/>
    <w:rsid w:val="006A3E33"/>
    <w:rsid w:val="006A5C2E"/>
    <w:rsid w:val="006A66C0"/>
    <w:rsid w:val="006A7D46"/>
    <w:rsid w:val="006A7D55"/>
    <w:rsid w:val="006B0474"/>
    <w:rsid w:val="006B061B"/>
    <w:rsid w:val="006B1091"/>
    <w:rsid w:val="006B136D"/>
    <w:rsid w:val="006B145D"/>
    <w:rsid w:val="006B3FF2"/>
    <w:rsid w:val="006B4C23"/>
    <w:rsid w:val="006B5100"/>
    <w:rsid w:val="006B5597"/>
    <w:rsid w:val="006B5DFF"/>
    <w:rsid w:val="006B6B84"/>
    <w:rsid w:val="006C04C8"/>
    <w:rsid w:val="006C0772"/>
    <w:rsid w:val="006C0BE7"/>
    <w:rsid w:val="006C14F7"/>
    <w:rsid w:val="006C1681"/>
    <w:rsid w:val="006C17FC"/>
    <w:rsid w:val="006C40B2"/>
    <w:rsid w:val="006C4EF4"/>
    <w:rsid w:val="006C577A"/>
    <w:rsid w:val="006C5AA2"/>
    <w:rsid w:val="006C6660"/>
    <w:rsid w:val="006C6FB9"/>
    <w:rsid w:val="006D0315"/>
    <w:rsid w:val="006D086F"/>
    <w:rsid w:val="006D0BC6"/>
    <w:rsid w:val="006D2C78"/>
    <w:rsid w:val="006D2D12"/>
    <w:rsid w:val="006D3572"/>
    <w:rsid w:val="006D4596"/>
    <w:rsid w:val="006D672C"/>
    <w:rsid w:val="006E02A4"/>
    <w:rsid w:val="006E0764"/>
    <w:rsid w:val="006E15D6"/>
    <w:rsid w:val="006E17C7"/>
    <w:rsid w:val="006E283F"/>
    <w:rsid w:val="006E3398"/>
    <w:rsid w:val="006E3C4B"/>
    <w:rsid w:val="006E51DB"/>
    <w:rsid w:val="006E5DFA"/>
    <w:rsid w:val="006E6569"/>
    <w:rsid w:val="006F0540"/>
    <w:rsid w:val="006F15B7"/>
    <w:rsid w:val="006F15F3"/>
    <w:rsid w:val="006F20DE"/>
    <w:rsid w:val="006F3130"/>
    <w:rsid w:val="006F3561"/>
    <w:rsid w:val="006F3D2F"/>
    <w:rsid w:val="006F41D8"/>
    <w:rsid w:val="006F5A0A"/>
    <w:rsid w:val="006F5CF1"/>
    <w:rsid w:val="00702695"/>
    <w:rsid w:val="007047ED"/>
    <w:rsid w:val="00706E62"/>
    <w:rsid w:val="0071118A"/>
    <w:rsid w:val="007124D5"/>
    <w:rsid w:val="007125D4"/>
    <w:rsid w:val="00713ADE"/>
    <w:rsid w:val="00714BE8"/>
    <w:rsid w:val="00715592"/>
    <w:rsid w:val="00716BC8"/>
    <w:rsid w:val="00717DB0"/>
    <w:rsid w:val="00720210"/>
    <w:rsid w:val="007205CE"/>
    <w:rsid w:val="007207B1"/>
    <w:rsid w:val="00720CE3"/>
    <w:rsid w:val="00721201"/>
    <w:rsid w:val="0072176B"/>
    <w:rsid w:val="0072231F"/>
    <w:rsid w:val="007237E8"/>
    <w:rsid w:val="00724E5E"/>
    <w:rsid w:val="00725361"/>
    <w:rsid w:val="00725390"/>
    <w:rsid w:val="00725871"/>
    <w:rsid w:val="00725977"/>
    <w:rsid w:val="00725DB4"/>
    <w:rsid w:val="0072699B"/>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2F"/>
    <w:rsid w:val="00744D3C"/>
    <w:rsid w:val="007454F5"/>
    <w:rsid w:val="00745570"/>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88B"/>
    <w:rsid w:val="007714DD"/>
    <w:rsid w:val="0077171C"/>
    <w:rsid w:val="007717C4"/>
    <w:rsid w:val="007733DE"/>
    <w:rsid w:val="00774036"/>
    <w:rsid w:val="007751AF"/>
    <w:rsid w:val="007752E6"/>
    <w:rsid w:val="00776169"/>
    <w:rsid w:val="007762D3"/>
    <w:rsid w:val="007764AF"/>
    <w:rsid w:val="00776556"/>
    <w:rsid w:val="00776879"/>
    <w:rsid w:val="00776EEF"/>
    <w:rsid w:val="007770FD"/>
    <w:rsid w:val="00777FD3"/>
    <w:rsid w:val="00781111"/>
    <w:rsid w:val="007827A9"/>
    <w:rsid w:val="00783568"/>
    <w:rsid w:val="00783A50"/>
    <w:rsid w:val="00784160"/>
    <w:rsid w:val="0078596F"/>
    <w:rsid w:val="00787258"/>
    <w:rsid w:val="007874D9"/>
    <w:rsid w:val="007908C8"/>
    <w:rsid w:val="00790D2B"/>
    <w:rsid w:val="00793C20"/>
    <w:rsid w:val="00793E0C"/>
    <w:rsid w:val="007968BF"/>
    <w:rsid w:val="00796938"/>
    <w:rsid w:val="00797360"/>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3800"/>
    <w:rsid w:val="007B6293"/>
    <w:rsid w:val="007B65AC"/>
    <w:rsid w:val="007B6B2E"/>
    <w:rsid w:val="007B6F66"/>
    <w:rsid w:val="007C06A4"/>
    <w:rsid w:val="007C1829"/>
    <w:rsid w:val="007C1ADE"/>
    <w:rsid w:val="007C3767"/>
    <w:rsid w:val="007C45D0"/>
    <w:rsid w:val="007C46C8"/>
    <w:rsid w:val="007C5334"/>
    <w:rsid w:val="007C695C"/>
    <w:rsid w:val="007C7201"/>
    <w:rsid w:val="007C7CA6"/>
    <w:rsid w:val="007D1213"/>
    <w:rsid w:val="007D1245"/>
    <w:rsid w:val="007D164F"/>
    <w:rsid w:val="007D2BE4"/>
    <w:rsid w:val="007D2D55"/>
    <w:rsid w:val="007D4ADC"/>
    <w:rsid w:val="007D4F7E"/>
    <w:rsid w:val="007D5BDE"/>
    <w:rsid w:val="007D66CA"/>
    <w:rsid w:val="007D7013"/>
    <w:rsid w:val="007D7070"/>
    <w:rsid w:val="007D716E"/>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036F"/>
    <w:rsid w:val="007F19BC"/>
    <w:rsid w:val="007F5EFE"/>
    <w:rsid w:val="007F6392"/>
    <w:rsid w:val="007F6D5C"/>
    <w:rsid w:val="00801C7C"/>
    <w:rsid w:val="008037B5"/>
    <w:rsid w:val="00803D74"/>
    <w:rsid w:val="008050BF"/>
    <w:rsid w:val="00805A4B"/>
    <w:rsid w:val="0080673D"/>
    <w:rsid w:val="0080704D"/>
    <w:rsid w:val="00807DE6"/>
    <w:rsid w:val="00810DD8"/>
    <w:rsid w:val="00813519"/>
    <w:rsid w:val="00814244"/>
    <w:rsid w:val="00815536"/>
    <w:rsid w:val="00815F4C"/>
    <w:rsid w:val="00816B3B"/>
    <w:rsid w:val="008172C5"/>
    <w:rsid w:val="008175CE"/>
    <w:rsid w:val="00820F25"/>
    <w:rsid w:val="00821315"/>
    <w:rsid w:val="00821D41"/>
    <w:rsid w:val="0082255F"/>
    <w:rsid w:val="00822945"/>
    <w:rsid w:val="00822EB5"/>
    <w:rsid w:val="00823BAE"/>
    <w:rsid w:val="00825150"/>
    <w:rsid w:val="008270F1"/>
    <w:rsid w:val="00827D41"/>
    <w:rsid w:val="00827F97"/>
    <w:rsid w:val="00830510"/>
    <w:rsid w:val="0083161D"/>
    <w:rsid w:val="00831995"/>
    <w:rsid w:val="00832291"/>
    <w:rsid w:val="00832B57"/>
    <w:rsid w:val="00832CFA"/>
    <w:rsid w:val="008348FD"/>
    <w:rsid w:val="0083623C"/>
    <w:rsid w:val="0083722A"/>
    <w:rsid w:val="00840FB7"/>
    <w:rsid w:val="008427CA"/>
    <w:rsid w:val="00842CF7"/>
    <w:rsid w:val="00843D3E"/>
    <w:rsid w:val="00844021"/>
    <w:rsid w:val="00844AD8"/>
    <w:rsid w:val="008463B1"/>
    <w:rsid w:val="00846C83"/>
    <w:rsid w:val="008501B6"/>
    <w:rsid w:val="00850A04"/>
    <w:rsid w:val="00850F01"/>
    <w:rsid w:val="008513B7"/>
    <w:rsid w:val="00852575"/>
    <w:rsid w:val="00853442"/>
    <w:rsid w:val="00854307"/>
    <w:rsid w:val="00855797"/>
    <w:rsid w:val="00855895"/>
    <w:rsid w:val="00855E69"/>
    <w:rsid w:val="0085683D"/>
    <w:rsid w:val="00856A41"/>
    <w:rsid w:val="00857B72"/>
    <w:rsid w:val="00860963"/>
    <w:rsid w:val="008613E8"/>
    <w:rsid w:val="00861C53"/>
    <w:rsid w:val="008620F4"/>
    <w:rsid w:val="008625B2"/>
    <w:rsid w:val="0086492E"/>
    <w:rsid w:val="00865C10"/>
    <w:rsid w:val="008660E5"/>
    <w:rsid w:val="00867256"/>
    <w:rsid w:val="008676B1"/>
    <w:rsid w:val="0087149F"/>
    <w:rsid w:val="008726B3"/>
    <w:rsid w:val="008729A8"/>
    <w:rsid w:val="0087380E"/>
    <w:rsid w:val="00873C13"/>
    <w:rsid w:val="008741E8"/>
    <w:rsid w:val="00877CB7"/>
    <w:rsid w:val="008829E4"/>
    <w:rsid w:val="0088625B"/>
    <w:rsid w:val="00886E5C"/>
    <w:rsid w:val="00887A29"/>
    <w:rsid w:val="00890DDD"/>
    <w:rsid w:val="00890FFB"/>
    <w:rsid w:val="00891AC4"/>
    <w:rsid w:val="00892032"/>
    <w:rsid w:val="008921CE"/>
    <w:rsid w:val="00893144"/>
    <w:rsid w:val="00893607"/>
    <w:rsid w:val="00893D6A"/>
    <w:rsid w:val="0089675F"/>
    <w:rsid w:val="00897618"/>
    <w:rsid w:val="008977CE"/>
    <w:rsid w:val="00897E73"/>
    <w:rsid w:val="008A0625"/>
    <w:rsid w:val="008A0B10"/>
    <w:rsid w:val="008A19AF"/>
    <w:rsid w:val="008A2042"/>
    <w:rsid w:val="008A222C"/>
    <w:rsid w:val="008A28F0"/>
    <w:rsid w:val="008A69AB"/>
    <w:rsid w:val="008B00DD"/>
    <w:rsid w:val="008B030D"/>
    <w:rsid w:val="008B1AA2"/>
    <w:rsid w:val="008B27D6"/>
    <w:rsid w:val="008B410B"/>
    <w:rsid w:val="008B462C"/>
    <w:rsid w:val="008B52D7"/>
    <w:rsid w:val="008B5809"/>
    <w:rsid w:val="008B5A5F"/>
    <w:rsid w:val="008B6112"/>
    <w:rsid w:val="008B64A8"/>
    <w:rsid w:val="008B65D2"/>
    <w:rsid w:val="008B6B53"/>
    <w:rsid w:val="008B78F7"/>
    <w:rsid w:val="008C2287"/>
    <w:rsid w:val="008C4B2F"/>
    <w:rsid w:val="008C5715"/>
    <w:rsid w:val="008D0235"/>
    <w:rsid w:val="008D0494"/>
    <w:rsid w:val="008D1137"/>
    <w:rsid w:val="008D1999"/>
    <w:rsid w:val="008D2855"/>
    <w:rsid w:val="008D2B15"/>
    <w:rsid w:val="008D3202"/>
    <w:rsid w:val="008D3E3F"/>
    <w:rsid w:val="008D4DFB"/>
    <w:rsid w:val="008D605F"/>
    <w:rsid w:val="008E12A6"/>
    <w:rsid w:val="008E1D14"/>
    <w:rsid w:val="008E2560"/>
    <w:rsid w:val="008E2D48"/>
    <w:rsid w:val="008E30C3"/>
    <w:rsid w:val="008E36B3"/>
    <w:rsid w:val="008E450F"/>
    <w:rsid w:val="008E4FD5"/>
    <w:rsid w:val="008E5332"/>
    <w:rsid w:val="008E5616"/>
    <w:rsid w:val="008E58E7"/>
    <w:rsid w:val="008E7D3E"/>
    <w:rsid w:val="008F067B"/>
    <w:rsid w:val="008F2217"/>
    <w:rsid w:val="008F27D9"/>
    <w:rsid w:val="008F332D"/>
    <w:rsid w:val="008F3A3F"/>
    <w:rsid w:val="008F3D14"/>
    <w:rsid w:val="008F45EC"/>
    <w:rsid w:val="008F55A6"/>
    <w:rsid w:val="008F5F22"/>
    <w:rsid w:val="008F6507"/>
    <w:rsid w:val="008F76D5"/>
    <w:rsid w:val="00900428"/>
    <w:rsid w:val="0090068C"/>
    <w:rsid w:val="009016D4"/>
    <w:rsid w:val="0090177C"/>
    <w:rsid w:val="00901ACD"/>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7FF2"/>
    <w:rsid w:val="009213BB"/>
    <w:rsid w:val="00921483"/>
    <w:rsid w:val="00921911"/>
    <w:rsid w:val="009224C2"/>
    <w:rsid w:val="00924BD4"/>
    <w:rsid w:val="009254FE"/>
    <w:rsid w:val="0093098B"/>
    <w:rsid w:val="00930CBE"/>
    <w:rsid w:val="009311BC"/>
    <w:rsid w:val="00931781"/>
    <w:rsid w:val="0093295F"/>
    <w:rsid w:val="009329C8"/>
    <w:rsid w:val="009358EB"/>
    <w:rsid w:val="00936A6C"/>
    <w:rsid w:val="00943991"/>
    <w:rsid w:val="00944169"/>
    <w:rsid w:val="009444CC"/>
    <w:rsid w:val="009460FE"/>
    <w:rsid w:val="009466CD"/>
    <w:rsid w:val="00947175"/>
    <w:rsid w:val="00950472"/>
    <w:rsid w:val="00951E9A"/>
    <w:rsid w:val="009532F3"/>
    <w:rsid w:val="0095480F"/>
    <w:rsid w:val="009555F6"/>
    <w:rsid w:val="009564E8"/>
    <w:rsid w:val="00956598"/>
    <w:rsid w:val="00956869"/>
    <w:rsid w:val="00956BFC"/>
    <w:rsid w:val="00956D59"/>
    <w:rsid w:val="00957110"/>
    <w:rsid w:val="009577FC"/>
    <w:rsid w:val="00961737"/>
    <w:rsid w:val="00961AF5"/>
    <w:rsid w:val="00961F70"/>
    <w:rsid w:val="00962AE5"/>
    <w:rsid w:val="00962FE4"/>
    <w:rsid w:val="009634E8"/>
    <w:rsid w:val="0096355A"/>
    <w:rsid w:val="00963DD9"/>
    <w:rsid w:val="0096480E"/>
    <w:rsid w:val="0096485B"/>
    <w:rsid w:val="00964E10"/>
    <w:rsid w:val="009668D7"/>
    <w:rsid w:val="009716F9"/>
    <w:rsid w:val="00973D2B"/>
    <w:rsid w:val="009749D2"/>
    <w:rsid w:val="00975437"/>
    <w:rsid w:val="00975E0A"/>
    <w:rsid w:val="0097614C"/>
    <w:rsid w:val="00976F3D"/>
    <w:rsid w:val="00976FD1"/>
    <w:rsid w:val="0097735A"/>
    <w:rsid w:val="009777F0"/>
    <w:rsid w:val="00980A39"/>
    <w:rsid w:val="0098344C"/>
    <w:rsid w:val="00984779"/>
    <w:rsid w:val="00984E9A"/>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A5A"/>
    <w:rsid w:val="009A3DC4"/>
    <w:rsid w:val="009A4474"/>
    <w:rsid w:val="009A4AEC"/>
    <w:rsid w:val="009A5C44"/>
    <w:rsid w:val="009A6526"/>
    <w:rsid w:val="009B07D4"/>
    <w:rsid w:val="009B4EDE"/>
    <w:rsid w:val="009B5156"/>
    <w:rsid w:val="009B6A38"/>
    <w:rsid w:val="009C023F"/>
    <w:rsid w:val="009C1B3C"/>
    <w:rsid w:val="009C1F75"/>
    <w:rsid w:val="009C20CF"/>
    <w:rsid w:val="009C2C62"/>
    <w:rsid w:val="009C2E40"/>
    <w:rsid w:val="009C30DC"/>
    <w:rsid w:val="009C41D7"/>
    <w:rsid w:val="009C450B"/>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351"/>
    <w:rsid w:val="009E17F1"/>
    <w:rsid w:val="009E1F3B"/>
    <w:rsid w:val="009E2532"/>
    <w:rsid w:val="009E29C9"/>
    <w:rsid w:val="009E31C5"/>
    <w:rsid w:val="009E3325"/>
    <w:rsid w:val="009E3B72"/>
    <w:rsid w:val="009E413C"/>
    <w:rsid w:val="009E5385"/>
    <w:rsid w:val="009E6A5E"/>
    <w:rsid w:val="009E6D72"/>
    <w:rsid w:val="009E7484"/>
    <w:rsid w:val="009E7A30"/>
    <w:rsid w:val="009F0E70"/>
    <w:rsid w:val="009F10F8"/>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2E1"/>
    <w:rsid w:val="00A10436"/>
    <w:rsid w:val="00A1157D"/>
    <w:rsid w:val="00A1172E"/>
    <w:rsid w:val="00A11A99"/>
    <w:rsid w:val="00A1217B"/>
    <w:rsid w:val="00A12197"/>
    <w:rsid w:val="00A12752"/>
    <w:rsid w:val="00A12DB6"/>
    <w:rsid w:val="00A131E7"/>
    <w:rsid w:val="00A13BDA"/>
    <w:rsid w:val="00A13D76"/>
    <w:rsid w:val="00A14CD5"/>
    <w:rsid w:val="00A15587"/>
    <w:rsid w:val="00A15B56"/>
    <w:rsid w:val="00A17712"/>
    <w:rsid w:val="00A20280"/>
    <w:rsid w:val="00A21107"/>
    <w:rsid w:val="00A2259D"/>
    <w:rsid w:val="00A237FC"/>
    <w:rsid w:val="00A2571A"/>
    <w:rsid w:val="00A25EDE"/>
    <w:rsid w:val="00A26023"/>
    <w:rsid w:val="00A26728"/>
    <w:rsid w:val="00A27137"/>
    <w:rsid w:val="00A273F7"/>
    <w:rsid w:val="00A27CD1"/>
    <w:rsid w:val="00A312B0"/>
    <w:rsid w:val="00A33D69"/>
    <w:rsid w:val="00A35172"/>
    <w:rsid w:val="00A367A7"/>
    <w:rsid w:val="00A37274"/>
    <w:rsid w:val="00A37504"/>
    <w:rsid w:val="00A37843"/>
    <w:rsid w:val="00A37B34"/>
    <w:rsid w:val="00A37DE9"/>
    <w:rsid w:val="00A40E1E"/>
    <w:rsid w:val="00A41356"/>
    <w:rsid w:val="00A41616"/>
    <w:rsid w:val="00A421AA"/>
    <w:rsid w:val="00A42354"/>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6766"/>
    <w:rsid w:val="00A56D95"/>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87366"/>
    <w:rsid w:val="00A87C0D"/>
    <w:rsid w:val="00A92534"/>
    <w:rsid w:val="00A92865"/>
    <w:rsid w:val="00A93281"/>
    <w:rsid w:val="00A93353"/>
    <w:rsid w:val="00A940AA"/>
    <w:rsid w:val="00A942A3"/>
    <w:rsid w:val="00A946DA"/>
    <w:rsid w:val="00A95ED6"/>
    <w:rsid w:val="00A96BDC"/>
    <w:rsid w:val="00A96C75"/>
    <w:rsid w:val="00AA1308"/>
    <w:rsid w:val="00AA17AC"/>
    <w:rsid w:val="00AA22AD"/>
    <w:rsid w:val="00AA4044"/>
    <w:rsid w:val="00AA4B9A"/>
    <w:rsid w:val="00AA5AC3"/>
    <w:rsid w:val="00AA5E6F"/>
    <w:rsid w:val="00AA6E81"/>
    <w:rsid w:val="00AB0371"/>
    <w:rsid w:val="00AB076F"/>
    <w:rsid w:val="00AB1B87"/>
    <w:rsid w:val="00AB2FE9"/>
    <w:rsid w:val="00AB32FA"/>
    <w:rsid w:val="00AB4018"/>
    <w:rsid w:val="00AB5AFA"/>
    <w:rsid w:val="00AC0CE9"/>
    <w:rsid w:val="00AC104E"/>
    <w:rsid w:val="00AC148D"/>
    <w:rsid w:val="00AC1C75"/>
    <w:rsid w:val="00AC1C7F"/>
    <w:rsid w:val="00AC432B"/>
    <w:rsid w:val="00AC7025"/>
    <w:rsid w:val="00AD078C"/>
    <w:rsid w:val="00AD0F53"/>
    <w:rsid w:val="00AD13CD"/>
    <w:rsid w:val="00AD143F"/>
    <w:rsid w:val="00AD187A"/>
    <w:rsid w:val="00AD1E82"/>
    <w:rsid w:val="00AD2E2C"/>
    <w:rsid w:val="00AD3AB7"/>
    <w:rsid w:val="00AD3C3D"/>
    <w:rsid w:val="00AD5896"/>
    <w:rsid w:val="00AD66E9"/>
    <w:rsid w:val="00AD6FF8"/>
    <w:rsid w:val="00AE0F56"/>
    <w:rsid w:val="00AE1374"/>
    <w:rsid w:val="00AE2264"/>
    <w:rsid w:val="00AE26C7"/>
    <w:rsid w:val="00AE27E5"/>
    <w:rsid w:val="00AE2C19"/>
    <w:rsid w:val="00AE30F2"/>
    <w:rsid w:val="00AE5CCF"/>
    <w:rsid w:val="00AE60A3"/>
    <w:rsid w:val="00AE69B9"/>
    <w:rsid w:val="00AE7E35"/>
    <w:rsid w:val="00AF121B"/>
    <w:rsid w:val="00AF2B7D"/>
    <w:rsid w:val="00AF2C4A"/>
    <w:rsid w:val="00AF36DC"/>
    <w:rsid w:val="00AF4883"/>
    <w:rsid w:val="00AF71B2"/>
    <w:rsid w:val="00AF7452"/>
    <w:rsid w:val="00AF7BF3"/>
    <w:rsid w:val="00B0083F"/>
    <w:rsid w:val="00B01243"/>
    <w:rsid w:val="00B01F37"/>
    <w:rsid w:val="00B02235"/>
    <w:rsid w:val="00B05344"/>
    <w:rsid w:val="00B06804"/>
    <w:rsid w:val="00B06E46"/>
    <w:rsid w:val="00B07396"/>
    <w:rsid w:val="00B10118"/>
    <w:rsid w:val="00B10444"/>
    <w:rsid w:val="00B10D23"/>
    <w:rsid w:val="00B11439"/>
    <w:rsid w:val="00B11BCD"/>
    <w:rsid w:val="00B130FB"/>
    <w:rsid w:val="00B13556"/>
    <w:rsid w:val="00B1492D"/>
    <w:rsid w:val="00B14BCF"/>
    <w:rsid w:val="00B15970"/>
    <w:rsid w:val="00B16153"/>
    <w:rsid w:val="00B16203"/>
    <w:rsid w:val="00B165AE"/>
    <w:rsid w:val="00B17F98"/>
    <w:rsid w:val="00B217E6"/>
    <w:rsid w:val="00B225A5"/>
    <w:rsid w:val="00B22F50"/>
    <w:rsid w:val="00B23503"/>
    <w:rsid w:val="00B25859"/>
    <w:rsid w:val="00B301D9"/>
    <w:rsid w:val="00B30FB0"/>
    <w:rsid w:val="00B31119"/>
    <w:rsid w:val="00B32099"/>
    <w:rsid w:val="00B33404"/>
    <w:rsid w:val="00B336E0"/>
    <w:rsid w:val="00B33DDB"/>
    <w:rsid w:val="00B33EAD"/>
    <w:rsid w:val="00B3448D"/>
    <w:rsid w:val="00B35001"/>
    <w:rsid w:val="00B35385"/>
    <w:rsid w:val="00B353F3"/>
    <w:rsid w:val="00B371BC"/>
    <w:rsid w:val="00B378A6"/>
    <w:rsid w:val="00B3791F"/>
    <w:rsid w:val="00B4184F"/>
    <w:rsid w:val="00B41C21"/>
    <w:rsid w:val="00B41E05"/>
    <w:rsid w:val="00B42479"/>
    <w:rsid w:val="00B42C78"/>
    <w:rsid w:val="00B44637"/>
    <w:rsid w:val="00B46A46"/>
    <w:rsid w:val="00B47A25"/>
    <w:rsid w:val="00B47CEA"/>
    <w:rsid w:val="00B5119F"/>
    <w:rsid w:val="00B525DE"/>
    <w:rsid w:val="00B53475"/>
    <w:rsid w:val="00B54D54"/>
    <w:rsid w:val="00B57465"/>
    <w:rsid w:val="00B605AF"/>
    <w:rsid w:val="00B61968"/>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0B4A"/>
    <w:rsid w:val="00B91D65"/>
    <w:rsid w:val="00B91E5F"/>
    <w:rsid w:val="00B9210F"/>
    <w:rsid w:val="00B92156"/>
    <w:rsid w:val="00B926E6"/>
    <w:rsid w:val="00B92AC9"/>
    <w:rsid w:val="00B934FA"/>
    <w:rsid w:val="00B963B5"/>
    <w:rsid w:val="00B97201"/>
    <w:rsid w:val="00BA11DC"/>
    <w:rsid w:val="00BA452B"/>
    <w:rsid w:val="00BA5D61"/>
    <w:rsid w:val="00BA5E1A"/>
    <w:rsid w:val="00BB0042"/>
    <w:rsid w:val="00BB007F"/>
    <w:rsid w:val="00BB1B78"/>
    <w:rsid w:val="00BB279B"/>
    <w:rsid w:val="00BB398B"/>
    <w:rsid w:val="00BB47A8"/>
    <w:rsid w:val="00BB54BC"/>
    <w:rsid w:val="00BB5ECE"/>
    <w:rsid w:val="00BB7C2E"/>
    <w:rsid w:val="00BC1620"/>
    <w:rsid w:val="00BC3165"/>
    <w:rsid w:val="00BC32DF"/>
    <w:rsid w:val="00BC3B04"/>
    <w:rsid w:val="00BC76EE"/>
    <w:rsid w:val="00BC7EAB"/>
    <w:rsid w:val="00BD0B88"/>
    <w:rsid w:val="00BD2FED"/>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6EE"/>
    <w:rsid w:val="00BF0DF4"/>
    <w:rsid w:val="00BF1670"/>
    <w:rsid w:val="00BF174A"/>
    <w:rsid w:val="00BF2977"/>
    <w:rsid w:val="00BF36F7"/>
    <w:rsid w:val="00BF39D7"/>
    <w:rsid w:val="00BF3FD7"/>
    <w:rsid w:val="00BF43A9"/>
    <w:rsid w:val="00BF445D"/>
    <w:rsid w:val="00BF4EB0"/>
    <w:rsid w:val="00BF5531"/>
    <w:rsid w:val="00BF58D2"/>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1FDE"/>
    <w:rsid w:val="00C12117"/>
    <w:rsid w:val="00C13122"/>
    <w:rsid w:val="00C13A1F"/>
    <w:rsid w:val="00C150CA"/>
    <w:rsid w:val="00C159E1"/>
    <w:rsid w:val="00C15B40"/>
    <w:rsid w:val="00C1681F"/>
    <w:rsid w:val="00C200D2"/>
    <w:rsid w:val="00C20465"/>
    <w:rsid w:val="00C21C3F"/>
    <w:rsid w:val="00C22CB9"/>
    <w:rsid w:val="00C231FD"/>
    <w:rsid w:val="00C2349E"/>
    <w:rsid w:val="00C26C8C"/>
    <w:rsid w:val="00C26D08"/>
    <w:rsid w:val="00C276D9"/>
    <w:rsid w:val="00C277C6"/>
    <w:rsid w:val="00C302E3"/>
    <w:rsid w:val="00C31EBB"/>
    <w:rsid w:val="00C330FE"/>
    <w:rsid w:val="00C33656"/>
    <w:rsid w:val="00C34232"/>
    <w:rsid w:val="00C35FF6"/>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872"/>
    <w:rsid w:val="00C65F54"/>
    <w:rsid w:val="00C70653"/>
    <w:rsid w:val="00C70FC7"/>
    <w:rsid w:val="00C73C4E"/>
    <w:rsid w:val="00C74A40"/>
    <w:rsid w:val="00C76BEC"/>
    <w:rsid w:val="00C77364"/>
    <w:rsid w:val="00C813E6"/>
    <w:rsid w:val="00C81661"/>
    <w:rsid w:val="00C81681"/>
    <w:rsid w:val="00C82AAC"/>
    <w:rsid w:val="00C832BD"/>
    <w:rsid w:val="00C858F9"/>
    <w:rsid w:val="00C85BBC"/>
    <w:rsid w:val="00C86FF1"/>
    <w:rsid w:val="00C870D4"/>
    <w:rsid w:val="00C873B6"/>
    <w:rsid w:val="00C914FD"/>
    <w:rsid w:val="00C9326A"/>
    <w:rsid w:val="00C94285"/>
    <w:rsid w:val="00C968E5"/>
    <w:rsid w:val="00C96F9B"/>
    <w:rsid w:val="00C978B9"/>
    <w:rsid w:val="00CA5AD1"/>
    <w:rsid w:val="00CA632D"/>
    <w:rsid w:val="00CA7669"/>
    <w:rsid w:val="00CA78E7"/>
    <w:rsid w:val="00CB00F5"/>
    <w:rsid w:val="00CB0AE8"/>
    <w:rsid w:val="00CB167A"/>
    <w:rsid w:val="00CB16A8"/>
    <w:rsid w:val="00CB3891"/>
    <w:rsid w:val="00CB40BB"/>
    <w:rsid w:val="00CB5601"/>
    <w:rsid w:val="00CB5A38"/>
    <w:rsid w:val="00CB6438"/>
    <w:rsid w:val="00CB7005"/>
    <w:rsid w:val="00CC0164"/>
    <w:rsid w:val="00CC2B5D"/>
    <w:rsid w:val="00CC3F06"/>
    <w:rsid w:val="00CC63E4"/>
    <w:rsid w:val="00CC655E"/>
    <w:rsid w:val="00CC6C97"/>
    <w:rsid w:val="00CD08B6"/>
    <w:rsid w:val="00CD1F82"/>
    <w:rsid w:val="00CD2497"/>
    <w:rsid w:val="00CD314A"/>
    <w:rsid w:val="00CD4377"/>
    <w:rsid w:val="00CD51C0"/>
    <w:rsid w:val="00CD5867"/>
    <w:rsid w:val="00CD65F5"/>
    <w:rsid w:val="00CD695A"/>
    <w:rsid w:val="00CD7770"/>
    <w:rsid w:val="00CD79D4"/>
    <w:rsid w:val="00CD7A25"/>
    <w:rsid w:val="00CD7E0E"/>
    <w:rsid w:val="00CE02EF"/>
    <w:rsid w:val="00CE05A5"/>
    <w:rsid w:val="00CE0B08"/>
    <w:rsid w:val="00CE0D36"/>
    <w:rsid w:val="00CE1EB1"/>
    <w:rsid w:val="00CE24DF"/>
    <w:rsid w:val="00CE3242"/>
    <w:rsid w:val="00CE3E95"/>
    <w:rsid w:val="00CE4D08"/>
    <w:rsid w:val="00CE5207"/>
    <w:rsid w:val="00CE52C8"/>
    <w:rsid w:val="00CE589D"/>
    <w:rsid w:val="00CE596D"/>
    <w:rsid w:val="00CE62F7"/>
    <w:rsid w:val="00CE6603"/>
    <w:rsid w:val="00CE6E89"/>
    <w:rsid w:val="00CF05DF"/>
    <w:rsid w:val="00CF14EC"/>
    <w:rsid w:val="00CF179A"/>
    <w:rsid w:val="00CF20F7"/>
    <w:rsid w:val="00CF3CE2"/>
    <w:rsid w:val="00CF441B"/>
    <w:rsid w:val="00CF72F6"/>
    <w:rsid w:val="00CF7655"/>
    <w:rsid w:val="00CF79E0"/>
    <w:rsid w:val="00CF7B64"/>
    <w:rsid w:val="00D00C2D"/>
    <w:rsid w:val="00D01AD7"/>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177BC"/>
    <w:rsid w:val="00D207A2"/>
    <w:rsid w:val="00D21AEE"/>
    <w:rsid w:val="00D21FA0"/>
    <w:rsid w:val="00D221D8"/>
    <w:rsid w:val="00D233F3"/>
    <w:rsid w:val="00D2404D"/>
    <w:rsid w:val="00D244AF"/>
    <w:rsid w:val="00D2472A"/>
    <w:rsid w:val="00D24AFD"/>
    <w:rsid w:val="00D24F29"/>
    <w:rsid w:val="00D25464"/>
    <w:rsid w:val="00D26DA4"/>
    <w:rsid w:val="00D26FF1"/>
    <w:rsid w:val="00D270D5"/>
    <w:rsid w:val="00D307E0"/>
    <w:rsid w:val="00D32054"/>
    <w:rsid w:val="00D32FFA"/>
    <w:rsid w:val="00D3483E"/>
    <w:rsid w:val="00D356AB"/>
    <w:rsid w:val="00D362A7"/>
    <w:rsid w:val="00D36A29"/>
    <w:rsid w:val="00D37923"/>
    <w:rsid w:val="00D37A74"/>
    <w:rsid w:val="00D41A23"/>
    <w:rsid w:val="00D41B02"/>
    <w:rsid w:val="00D4228A"/>
    <w:rsid w:val="00D427DA"/>
    <w:rsid w:val="00D42B1E"/>
    <w:rsid w:val="00D42B88"/>
    <w:rsid w:val="00D4400C"/>
    <w:rsid w:val="00D44D88"/>
    <w:rsid w:val="00D45B43"/>
    <w:rsid w:val="00D45D4B"/>
    <w:rsid w:val="00D50466"/>
    <w:rsid w:val="00D519CE"/>
    <w:rsid w:val="00D52BD2"/>
    <w:rsid w:val="00D53743"/>
    <w:rsid w:val="00D55BD7"/>
    <w:rsid w:val="00D56176"/>
    <w:rsid w:val="00D564E5"/>
    <w:rsid w:val="00D568CF"/>
    <w:rsid w:val="00D574EE"/>
    <w:rsid w:val="00D60EAE"/>
    <w:rsid w:val="00D61E57"/>
    <w:rsid w:val="00D62247"/>
    <w:rsid w:val="00D62EE6"/>
    <w:rsid w:val="00D63B93"/>
    <w:rsid w:val="00D64D32"/>
    <w:rsid w:val="00D65962"/>
    <w:rsid w:val="00D65FD5"/>
    <w:rsid w:val="00D66029"/>
    <w:rsid w:val="00D70A3E"/>
    <w:rsid w:val="00D7169B"/>
    <w:rsid w:val="00D7630A"/>
    <w:rsid w:val="00D819C4"/>
    <w:rsid w:val="00D827C5"/>
    <w:rsid w:val="00D82DB2"/>
    <w:rsid w:val="00D831FF"/>
    <w:rsid w:val="00D83978"/>
    <w:rsid w:val="00D851C7"/>
    <w:rsid w:val="00D8767B"/>
    <w:rsid w:val="00D87866"/>
    <w:rsid w:val="00D879E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B7834"/>
    <w:rsid w:val="00DC0AF4"/>
    <w:rsid w:val="00DC12EE"/>
    <w:rsid w:val="00DC3F54"/>
    <w:rsid w:val="00DC4A5E"/>
    <w:rsid w:val="00DC72B0"/>
    <w:rsid w:val="00DD2AC8"/>
    <w:rsid w:val="00DD39A3"/>
    <w:rsid w:val="00DD3F85"/>
    <w:rsid w:val="00DD4008"/>
    <w:rsid w:val="00DD40AD"/>
    <w:rsid w:val="00DD5198"/>
    <w:rsid w:val="00DD61A9"/>
    <w:rsid w:val="00DD6CBB"/>
    <w:rsid w:val="00DD7049"/>
    <w:rsid w:val="00DE0D15"/>
    <w:rsid w:val="00DE2147"/>
    <w:rsid w:val="00DE371D"/>
    <w:rsid w:val="00DE3DCF"/>
    <w:rsid w:val="00DE3F8C"/>
    <w:rsid w:val="00DE541F"/>
    <w:rsid w:val="00DE5524"/>
    <w:rsid w:val="00DE55F9"/>
    <w:rsid w:val="00DE59CE"/>
    <w:rsid w:val="00DE65C9"/>
    <w:rsid w:val="00DE65E3"/>
    <w:rsid w:val="00DE68B3"/>
    <w:rsid w:val="00DE69E6"/>
    <w:rsid w:val="00DF2828"/>
    <w:rsid w:val="00DF3468"/>
    <w:rsid w:val="00DF40B6"/>
    <w:rsid w:val="00DF46C4"/>
    <w:rsid w:val="00DF4FAD"/>
    <w:rsid w:val="00DF5311"/>
    <w:rsid w:val="00DF54C9"/>
    <w:rsid w:val="00DF591C"/>
    <w:rsid w:val="00DF6846"/>
    <w:rsid w:val="00DF6992"/>
    <w:rsid w:val="00DF76D7"/>
    <w:rsid w:val="00DF7B96"/>
    <w:rsid w:val="00E0049C"/>
    <w:rsid w:val="00E00C76"/>
    <w:rsid w:val="00E01415"/>
    <w:rsid w:val="00E05849"/>
    <w:rsid w:val="00E05CC1"/>
    <w:rsid w:val="00E0603A"/>
    <w:rsid w:val="00E104FF"/>
    <w:rsid w:val="00E108EE"/>
    <w:rsid w:val="00E113A2"/>
    <w:rsid w:val="00E11710"/>
    <w:rsid w:val="00E1190D"/>
    <w:rsid w:val="00E13D04"/>
    <w:rsid w:val="00E143C6"/>
    <w:rsid w:val="00E14C4D"/>
    <w:rsid w:val="00E153B1"/>
    <w:rsid w:val="00E15916"/>
    <w:rsid w:val="00E16A27"/>
    <w:rsid w:val="00E176EF"/>
    <w:rsid w:val="00E22756"/>
    <w:rsid w:val="00E22C12"/>
    <w:rsid w:val="00E2308C"/>
    <w:rsid w:val="00E23482"/>
    <w:rsid w:val="00E236ED"/>
    <w:rsid w:val="00E23900"/>
    <w:rsid w:val="00E26831"/>
    <w:rsid w:val="00E32D0E"/>
    <w:rsid w:val="00E33B9B"/>
    <w:rsid w:val="00E33C89"/>
    <w:rsid w:val="00E34560"/>
    <w:rsid w:val="00E35129"/>
    <w:rsid w:val="00E36613"/>
    <w:rsid w:val="00E3673C"/>
    <w:rsid w:val="00E36989"/>
    <w:rsid w:val="00E3698C"/>
    <w:rsid w:val="00E375C8"/>
    <w:rsid w:val="00E37BC8"/>
    <w:rsid w:val="00E37DA9"/>
    <w:rsid w:val="00E4077B"/>
    <w:rsid w:val="00E41DFC"/>
    <w:rsid w:val="00E4240E"/>
    <w:rsid w:val="00E433CC"/>
    <w:rsid w:val="00E4360C"/>
    <w:rsid w:val="00E43AB2"/>
    <w:rsid w:val="00E44D32"/>
    <w:rsid w:val="00E4594C"/>
    <w:rsid w:val="00E47F42"/>
    <w:rsid w:val="00E50003"/>
    <w:rsid w:val="00E5213E"/>
    <w:rsid w:val="00E52F1B"/>
    <w:rsid w:val="00E531BD"/>
    <w:rsid w:val="00E542ED"/>
    <w:rsid w:val="00E542F6"/>
    <w:rsid w:val="00E57DF4"/>
    <w:rsid w:val="00E61E91"/>
    <w:rsid w:val="00E632D2"/>
    <w:rsid w:val="00E63F04"/>
    <w:rsid w:val="00E64932"/>
    <w:rsid w:val="00E657F0"/>
    <w:rsid w:val="00E66023"/>
    <w:rsid w:val="00E663CF"/>
    <w:rsid w:val="00E66745"/>
    <w:rsid w:val="00E71E38"/>
    <w:rsid w:val="00E71F56"/>
    <w:rsid w:val="00E72F0C"/>
    <w:rsid w:val="00E7505C"/>
    <w:rsid w:val="00E75184"/>
    <w:rsid w:val="00E75CEA"/>
    <w:rsid w:val="00E76A2F"/>
    <w:rsid w:val="00E771D2"/>
    <w:rsid w:val="00E80885"/>
    <w:rsid w:val="00E81183"/>
    <w:rsid w:val="00E8133B"/>
    <w:rsid w:val="00E81AFC"/>
    <w:rsid w:val="00E823D2"/>
    <w:rsid w:val="00E831FC"/>
    <w:rsid w:val="00E8407A"/>
    <w:rsid w:val="00E85AC4"/>
    <w:rsid w:val="00E85C43"/>
    <w:rsid w:val="00E879B0"/>
    <w:rsid w:val="00E90DFC"/>
    <w:rsid w:val="00E90E1C"/>
    <w:rsid w:val="00E91062"/>
    <w:rsid w:val="00E910BD"/>
    <w:rsid w:val="00E914E1"/>
    <w:rsid w:val="00E9383F"/>
    <w:rsid w:val="00E9555C"/>
    <w:rsid w:val="00E955F4"/>
    <w:rsid w:val="00E968CF"/>
    <w:rsid w:val="00E96F0A"/>
    <w:rsid w:val="00E96F9B"/>
    <w:rsid w:val="00EA25B8"/>
    <w:rsid w:val="00EA2C85"/>
    <w:rsid w:val="00EA34A1"/>
    <w:rsid w:val="00EA4399"/>
    <w:rsid w:val="00EA4BB3"/>
    <w:rsid w:val="00EA4BCA"/>
    <w:rsid w:val="00EA6C8A"/>
    <w:rsid w:val="00EB0526"/>
    <w:rsid w:val="00EB0E5B"/>
    <w:rsid w:val="00EB1E39"/>
    <w:rsid w:val="00EB300C"/>
    <w:rsid w:val="00EB3BDC"/>
    <w:rsid w:val="00EB4BA1"/>
    <w:rsid w:val="00EB4DB5"/>
    <w:rsid w:val="00EB68C1"/>
    <w:rsid w:val="00EB6A9D"/>
    <w:rsid w:val="00EB73A2"/>
    <w:rsid w:val="00EB76D5"/>
    <w:rsid w:val="00EB7E0F"/>
    <w:rsid w:val="00EB7EFA"/>
    <w:rsid w:val="00EC060C"/>
    <w:rsid w:val="00EC0A20"/>
    <w:rsid w:val="00EC0EF3"/>
    <w:rsid w:val="00EC11A8"/>
    <w:rsid w:val="00EC1D5A"/>
    <w:rsid w:val="00EC2643"/>
    <w:rsid w:val="00EC3B6F"/>
    <w:rsid w:val="00EC3E65"/>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0D48"/>
    <w:rsid w:val="00EF1549"/>
    <w:rsid w:val="00EF1852"/>
    <w:rsid w:val="00EF18E1"/>
    <w:rsid w:val="00EF243C"/>
    <w:rsid w:val="00EF35A0"/>
    <w:rsid w:val="00EF73E7"/>
    <w:rsid w:val="00F0000B"/>
    <w:rsid w:val="00F009C6"/>
    <w:rsid w:val="00F01009"/>
    <w:rsid w:val="00F02627"/>
    <w:rsid w:val="00F02842"/>
    <w:rsid w:val="00F055E7"/>
    <w:rsid w:val="00F0583A"/>
    <w:rsid w:val="00F06CD8"/>
    <w:rsid w:val="00F06CE9"/>
    <w:rsid w:val="00F074EE"/>
    <w:rsid w:val="00F1081A"/>
    <w:rsid w:val="00F114E5"/>
    <w:rsid w:val="00F12029"/>
    <w:rsid w:val="00F1210A"/>
    <w:rsid w:val="00F13E1E"/>
    <w:rsid w:val="00F148C7"/>
    <w:rsid w:val="00F1498D"/>
    <w:rsid w:val="00F2046E"/>
    <w:rsid w:val="00F2189A"/>
    <w:rsid w:val="00F269FB"/>
    <w:rsid w:val="00F26FA0"/>
    <w:rsid w:val="00F318AA"/>
    <w:rsid w:val="00F33C85"/>
    <w:rsid w:val="00F35D40"/>
    <w:rsid w:val="00F36271"/>
    <w:rsid w:val="00F371E8"/>
    <w:rsid w:val="00F37A7E"/>
    <w:rsid w:val="00F37FDF"/>
    <w:rsid w:val="00F40DE7"/>
    <w:rsid w:val="00F419C0"/>
    <w:rsid w:val="00F42311"/>
    <w:rsid w:val="00F42AB8"/>
    <w:rsid w:val="00F43728"/>
    <w:rsid w:val="00F471DC"/>
    <w:rsid w:val="00F50F24"/>
    <w:rsid w:val="00F514C5"/>
    <w:rsid w:val="00F51B51"/>
    <w:rsid w:val="00F5217C"/>
    <w:rsid w:val="00F526D2"/>
    <w:rsid w:val="00F5389E"/>
    <w:rsid w:val="00F53AAA"/>
    <w:rsid w:val="00F549AB"/>
    <w:rsid w:val="00F54FCC"/>
    <w:rsid w:val="00F55C50"/>
    <w:rsid w:val="00F56438"/>
    <w:rsid w:val="00F57743"/>
    <w:rsid w:val="00F62740"/>
    <w:rsid w:val="00F633D1"/>
    <w:rsid w:val="00F63BDB"/>
    <w:rsid w:val="00F66D8C"/>
    <w:rsid w:val="00F66FFE"/>
    <w:rsid w:val="00F70D5E"/>
    <w:rsid w:val="00F7306F"/>
    <w:rsid w:val="00F736CC"/>
    <w:rsid w:val="00F73BD2"/>
    <w:rsid w:val="00F76029"/>
    <w:rsid w:val="00F7686A"/>
    <w:rsid w:val="00F76E3E"/>
    <w:rsid w:val="00F8193F"/>
    <w:rsid w:val="00F82552"/>
    <w:rsid w:val="00F82A3C"/>
    <w:rsid w:val="00F82C74"/>
    <w:rsid w:val="00F83D49"/>
    <w:rsid w:val="00F846F9"/>
    <w:rsid w:val="00F85B38"/>
    <w:rsid w:val="00F86782"/>
    <w:rsid w:val="00F86BA4"/>
    <w:rsid w:val="00F90341"/>
    <w:rsid w:val="00F92347"/>
    <w:rsid w:val="00F92E22"/>
    <w:rsid w:val="00F95018"/>
    <w:rsid w:val="00F95EAF"/>
    <w:rsid w:val="00F961C5"/>
    <w:rsid w:val="00F9648C"/>
    <w:rsid w:val="00F9769B"/>
    <w:rsid w:val="00F97990"/>
    <w:rsid w:val="00F97BC8"/>
    <w:rsid w:val="00FA002B"/>
    <w:rsid w:val="00FA043C"/>
    <w:rsid w:val="00FA0530"/>
    <w:rsid w:val="00FA140C"/>
    <w:rsid w:val="00FA1481"/>
    <w:rsid w:val="00FA55AD"/>
    <w:rsid w:val="00FA5D42"/>
    <w:rsid w:val="00FA5E4F"/>
    <w:rsid w:val="00FA5FF1"/>
    <w:rsid w:val="00FA62B2"/>
    <w:rsid w:val="00FA643A"/>
    <w:rsid w:val="00FA6C6C"/>
    <w:rsid w:val="00FA7086"/>
    <w:rsid w:val="00FB0602"/>
    <w:rsid w:val="00FB1472"/>
    <w:rsid w:val="00FB1A6E"/>
    <w:rsid w:val="00FB2D44"/>
    <w:rsid w:val="00FB46A6"/>
    <w:rsid w:val="00FB48CE"/>
    <w:rsid w:val="00FB4EDD"/>
    <w:rsid w:val="00FC1B48"/>
    <w:rsid w:val="00FC1F3F"/>
    <w:rsid w:val="00FC3873"/>
    <w:rsid w:val="00FC4348"/>
    <w:rsid w:val="00FC4874"/>
    <w:rsid w:val="00FC4908"/>
    <w:rsid w:val="00FC55C9"/>
    <w:rsid w:val="00FD062D"/>
    <w:rsid w:val="00FD1D88"/>
    <w:rsid w:val="00FD2300"/>
    <w:rsid w:val="00FD3854"/>
    <w:rsid w:val="00FE0729"/>
    <w:rsid w:val="00FE0D2C"/>
    <w:rsid w:val="00FE19E9"/>
    <w:rsid w:val="00FE1FA1"/>
    <w:rsid w:val="00FE2A63"/>
    <w:rsid w:val="00FE47A5"/>
    <w:rsid w:val="00FE5062"/>
    <w:rsid w:val="00FE676B"/>
    <w:rsid w:val="00FE72D7"/>
    <w:rsid w:val="00FF09E4"/>
    <w:rsid w:val="00FF1E67"/>
    <w:rsid w:val="00FF21D7"/>
    <w:rsid w:val="00FF22D9"/>
    <w:rsid w:val="00FF2E34"/>
    <w:rsid w:val="00FF31C6"/>
    <w:rsid w:val="00FF33D5"/>
    <w:rsid w:val="00FF3711"/>
    <w:rsid w:val="00FF3BC2"/>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6dc0cf-1d45-4a2f-a37f-b5391cb0490c"/>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ED26476A-F360-4C50-B3A7-D8595880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cf6dc0cf-1d45-4a2f-a37f-b5391cb0490c"/>
    <ds:schemaRef ds:uri="242c32be-31bf-422c-ab0d-7abc8ae381ac"/>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cp:lastModifiedBy>
  <cp:revision>2</cp:revision>
  <cp:lastPrinted>2024-03-11T09:43:00Z</cp:lastPrinted>
  <dcterms:created xsi:type="dcterms:W3CDTF">2024-06-06T09:50:00Z</dcterms:created>
  <dcterms:modified xsi:type="dcterms:W3CDTF">2024-06-06T09:50:00Z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