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B06D" w14:textId="546502F2" w:rsidR="00EF6F0C" w:rsidRPr="00466596" w:rsidRDefault="008F70AD" w:rsidP="00BE608A">
      <w:pPr>
        <w:jc w:val="both"/>
        <w:rPr>
          <w:rFonts w:cstheme="minorHAnsi"/>
          <w:b/>
          <w:sz w:val="24"/>
          <w:szCs w:val="24"/>
        </w:rPr>
      </w:pPr>
      <w:r>
        <w:rPr>
          <w:rFonts w:cstheme="minorHAnsi"/>
          <w:noProof/>
          <w:sz w:val="24"/>
          <w:szCs w:val="24"/>
          <w:lang w:val="cy"/>
        </w:rPr>
        <w:drawing>
          <wp:anchor distT="0" distB="0" distL="114300" distR="114300" simplePos="0" relativeHeight="251657216" behindDoc="0" locked="0" layoutInCell="1" allowOverlap="1" wp14:anchorId="2D6E62E7" wp14:editId="422EDB93">
            <wp:simplePos x="0" y="0"/>
            <wp:positionH relativeFrom="margin">
              <wp:align>center</wp:align>
            </wp:positionH>
            <wp:positionV relativeFrom="paragraph">
              <wp:posOffset>249825</wp:posOffset>
            </wp:positionV>
            <wp:extent cx="2457450" cy="1083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2BE1" w14:textId="58CD3B33" w:rsidR="00EF6F0C" w:rsidRPr="00466596" w:rsidRDefault="00EF6F0C" w:rsidP="00EF6F0C">
      <w:pPr>
        <w:jc w:val="center"/>
        <w:rPr>
          <w:rFonts w:cstheme="minorHAnsi"/>
          <w:b/>
          <w:sz w:val="24"/>
          <w:szCs w:val="24"/>
        </w:rPr>
      </w:pPr>
    </w:p>
    <w:p w14:paraId="125D07F8" w14:textId="77777777" w:rsidR="00EF6F0C" w:rsidRPr="00466596" w:rsidRDefault="00EF6F0C" w:rsidP="00EF6F0C">
      <w:pPr>
        <w:jc w:val="center"/>
        <w:rPr>
          <w:rFonts w:cstheme="minorHAnsi"/>
          <w:b/>
          <w:sz w:val="24"/>
          <w:szCs w:val="24"/>
        </w:rPr>
      </w:pPr>
    </w:p>
    <w:p w14:paraId="16077589" w14:textId="77777777" w:rsidR="00EF6F0C" w:rsidRPr="00466596" w:rsidRDefault="00EF6F0C" w:rsidP="00EF6F0C">
      <w:pPr>
        <w:rPr>
          <w:rFonts w:cstheme="minorHAnsi"/>
          <w:b/>
          <w:color w:val="17365D"/>
          <w:sz w:val="24"/>
          <w:szCs w:val="24"/>
        </w:rPr>
      </w:pPr>
    </w:p>
    <w:p w14:paraId="3734C457" w14:textId="77777777" w:rsidR="00EF6F0C" w:rsidRPr="00466596" w:rsidRDefault="00EF6F0C" w:rsidP="00EF6F0C">
      <w:pPr>
        <w:rPr>
          <w:rFonts w:cstheme="minorHAnsi"/>
          <w:b/>
          <w:color w:val="17365D"/>
          <w:sz w:val="24"/>
          <w:szCs w:val="24"/>
        </w:rPr>
      </w:pPr>
    </w:p>
    <w:p w14:paraId="7E5D0096" w14:textId="77777777" w:rsidR="00EF6F0C" w:rsidRPr="008F70AD" w:rsidRDefault="00EF6F0C" w:rsidP="00EF6F0C">
      <w:pPr>
        <w:rPr>
          <w:rFonts w:cstheme="minorHAnsi"/>
          <w:b/>
          <w:color w:val="17365D"/>
          <w:sz w:val="40"/>
          <w:szCs w:val="40"/>
        </w:rPr>
      </w:pPr>
    </w:p>
    <w:p w14:paraId="50EC8988" w14:textId="77777777" w:rsidR="00EF6F0C" w:rsidRPr="008F70AD" w:rsidRDefault="00EF6F0C" w:rsidP="00EF6F0C">
      <w:pPr>
        <w:jc w:val="center"/>
        <w:rPr>
          <w:rFonts w:cstheme="minorHAnsi"/>
          <w:b/>
          <w:color w:val="17365D"/>
          <w:sz w:val="40"/>
          <w:szCs w:val="40"/>
        </w:rPr>
      </w:pPr>
      <w:r>
        <w:rPr>
          <w:rFonts w:cstheme="minorHAnsi"/>
          <w:b/>
          <w:bCs/>
          <w:color w:val="17365D"/>
          <w:sz w:val="40"/>
          <w:szCs w:val="40"/>
          <w:lang w:val="cy"/>
        </w:rPr>
        <w:t xml:space="preserve">Comisiynydd Heddlu a Throseddu </w:t>
      </w:r>
    </w:p>
    <w:p w14:paraId="1D64F6CF" w14:textId="77777777" w:rsidR="00EF6F0C" w:rsidRPr="008F70AD" w:rsidRDefault="00EF6F0C" w:rsidP="00EF6F0C">
      <w:pPr>
        <w:jc w:val="center"/>
        <w:rPr>
          <w:rFonts w:cstheme="minorHAnsi"/>
          <w:b/>
          <w:color w:val="17365D"/>
          <w:sz w:val="40"/>
          <w:szCs w:val="40"/>
        </w:rPr>
      </w:pPr>
      <w:r>
        <w:rPr>
          <w:rFonts w:cstheme="minorHAnsi"/>
          <w:b/>
          <w:bCs/>
          <w:color w:val="17365D"/>
          <w:sz w:val="40"/>
          <w:szCs w:val="40"/>
          <w:lang w:val="cy"/>
        </w:rPr>
        <w:t>Dyfed Powys</w:t>
      </w:r>
    </w:p>
    <w:p w14:paraId="455D12DB" w14:textId="77777777" w:rsidR="00EF6F0C" w:rsidRPr="008F70AD" w:rsidRDefault="00EF6F0C" w:rsidP="00EF6F0C">
      <w:pPr>
        <w:rPr>
          <w:rFonts w:cstheme="minorHAnsi"/>
          <w:b/>
          <w:color w:val="548DD4"/>
          <w:sz w:val="40"/>
          <w:szCs w:val="40"/>
        </w:rPr>
      </w:pPr>
    </w:p>
    <w:p w14:paraId="59B4FB48" w14:textId="79A37CB9" w:rsidR="00EF6F0C" w:rsidRPr="008F70AD" w:rsidRDefault="00601F14" w:rsidP="00EF6F0C">
      <w:pPr>
        <w:jc w:val="center"/>
        <w:rPr>
          <w:rFonts w:cstheme="minorHAnsi"/>
          <w:b/>
          <w:color w:val="548DD4"/>
          <w:sz w:val="40"/>
          <w:szCs w:val="40"/>
        </w:rPr>
      </w:pPr>
      <w:r>
        <w:rPr>
          <w:rFonts w:cstheme="minorHAnsi"/>
          <w:b/>
          <w:bCs/>
          <w:color w:val="548DD4"/>
          <w:sz w:val="40"/>
          <w:szCs w:val="40"/>
          <w:lang w:val="cy"/>
        </w:rPr>
        <w:t xml:space="preserve">Adroddiad ar </w:t>
      </w:r>
      <w:proofErr w:type="spellStart"/>
      <w:r>
        <w:rPr>
          <w:rFonts w:cstheme="minorHAnsi"/>
          <w:b/>
          <w:bCs/>
          <w:color w:val="548DD4"/>
          <w:sz w:val="40"/>
          <w:szCs w:val="40"/>
          <w:lang w:val="cy"/>
        </w:rPr>
        <w:t>hapsamplu</w:t>
      </w:r>
      <w:proofErr w:type="spellEnd"/>
      <w:r>
        <w:rPr>
          <w:rFonts w:cstheme="minorHAnsi"/>
          <w:b/>
          <w:bCs/>
          <w:color w:val="548DD4"/>
          <w:sz w:val="40"/>
          <w:szCs w:val="40"/>
          <w:lang w:val="cy"/>
        </w:rPr>
        <w:t xml:space="preserve"> cwynion</w:t>
      </w:r>
    </w:p>
    <w:p w14:paraId="0F18DAA4" w14:textId="77777777" w:rsidR="00EF6F0C" w:rsidRPr="008F70AD" w:rsidRDefault="00EF6F0C" w:rsidP="00EF6F0C">
      <w:pPr>
        <w:jc w:val="center"/>
        <w:rPr>
          <w:rFonts w:cstheme="minorHAnsi"/>
          <w:b/>
          <w:color w:val="548DD4"/>
          <w:sz w:val="40"/>
          <w:szCs w:val="40"/>
        </w:rPr>
      </w:pPr>
    </w:p>
    <w:p w14:paraId="52634466" w14:textId="2613A97A" w:rsidR="00E80D3B" w:rsidRPr="008F70AD" w:rsidRDefault="00E80D3B" w:rsidP="00EF6F0C">
      <w:pPr>
        <w:jc w:val="center"/>
        <w:rPr>
          <w:rFonts w:cstheme="minorHAnsi"/>
          <w:b/>
          <w:color w:val="548DD4"/>
          <w:sz w:val="40"/>
          <w:szCs w:val="40"/>
        </w:rPr>
      </w:pPr>
      <w:r>
        <w:rPr>
          <w:rFonts w:cstheme="minorHAnsi"/>
          <w:b/>
          <w:bCs/>
          <w:color w:val="548DD4"/>
          <w:sz w:val="40"/>
          <w:szCs w:val="40"/>
          <w:lang w:val="cy"/>
        </w:rPr>
        <w:t>Ionawr 2024</w:t>
      </w:r>
    </w:p>
    <w:p w14:paraId="4788851E" w14:textId="77777777" w:rsidR="00EF6F0C" w:rsidRPr="00466596" w:rsidRDefault="00EF6F0C" w:rsidP="00EF6F0C">
      <w:pPr>
        <w:rPr>
          <w:rFonts w:cstheme="minorHAnsi"/>
          <w:b/>
          <w:color w:val="548DD4"/>
          <w:sz w:val="24"/>
          <w:szCs w:val="24"/>
        </w:rPr>
      </w:pPr>
    </w:p>
    <w:p w14:paraId="4A840EEC" w14:textId="599620F3" w:rsidR="000D5101" w:rsidRPr="00466596" w:rsidRDefault="000D5101">
      <w:pPr>
        <w:rPr>
          <w:rFonts w:cstheme="minorHAnsi"/>
          <w:sz w:val="24"/>
          <w:szCs w:val="24"/>
        </w:rPr>
      </w:pPr>
    </w:p>
    <w:p w14:paraId="6F7AE995" w14:textId="595FFB21" w:rsidR="00EF6F0C" w:rsidRPr="00466596" w:rsidRDefault="00EF6F0C">
      <w:pPr>
        <w:rPr>
          <w:rFonts w:cstheme="minorHAnsi"/>
          <w:sz w:val="24"/>
          <w:szCs w:val="24"/>
        </w:rPr>
      </w:pPr>
    </w:p>
    <w:p w14:paraId="52320085" w14:textId="634ADEDB" w:rsidR="00EF6F0C" w:rsidRPr="00466596" w:rsidRDefault="00EF6F0C">
      <w:pPr>
        <w:rPr>
          <w:rFonts w:cstheme="minorHAnsi"/>
          <w:sz w:val="24"/>
          <w:szCs w:val="24"/>
        </w:rPr>
      </w:pPr>
    </w:p>
    <w:p w14:paraId="02E8DEF6" w14:textId="3ABE2802" w:rsidR="00EF6F0C" w:rsidRPr="00466596" w:rsidRDefault="00EF6F0C">
      <w:pPr>
        <w:rPr>
          <w:rFonts w:cstheme="minorHAnsi"/>
          <w:sz w:val="24"/>
          <w:szCs w:val="24"/>
        </w:rPr>
      </w:pPr>
    </w:p>
    <w:sdt>
      <w:sdtPr>
        <w:rPr>
          <w:rFonts w:eastAsia="Times New Roman" w:cs="Times New Roman"/>
          <w:color w:val="auto"/>
          <w:sz w:val="22"/>
          <w:szCs w:val="22"/>
          <w:lang w:val="en-GB"/>
        </w:rPr>
        <w:id w:val="-1427191394"/>
        <w:docPartObj>
          <w:docPartGallery w:val="Table of Contents"/>
          <w:docPartUnique/>
        </w:docPartObj>
      </w:sdtPr>
      <w:sdtEndPr>
        <w:rPr>
          <w:b/>
          <w:bCs/>
          <w:noProof/>
        </w:rPr>
      </w:sdtEndPr>
      <w:sdtContent>
        <w:p w14:paraId="5F4BE0BD" w14:textId="660B2AD8" w:rsidR="00151FE7" w:rsidRDefault="00151FE7">
          <w:pPr>
            <w:pStyle w:val="TOCHeading"/>
          </w:pPr>
          <w:r>
            <w:rPr>
              <w:lang w:val="cy"/>
            </w:rPr>
            <w:t>Cynnwys</w:t>
          </w:r>
        </w:p>
        <w:p w14:paraId="1DBD72A2" w14:textId="0248C0B3" w:rsidR="00EA0EA6" w:rsidRDefault="00151FE7">
          <w:pPr>
            <w:pStyle w:val="TOC1"/>
            <w:rPr>
              <w:rFonts w:eastAsiaTheme="minorEastAsia"/>
              <w:noProof/>
              <w:kern w:val="2"/>
              <w:sz w:val="24"/>
              <w:szCs w:val="24"/>
              <w:lang w:val="cy-GB" w:eastAsia="cy-GB"/>
              <w14:ligatures w14:val="standardContextual"/>
            </w:rPr>
          </w:pPr>
          <w:r>
            <w:rPr>
              <w:lang w:val="cy"/>
            </w:rPr>
            <w:fldChar w:fldCharType="begin"/>
          </w:r>
          <w:r>
            <w:instrText xml:space="preserve"> TOC \o "1-3" \h \z \u </w:instrText>
          </w:r>
          <w:r>
            <w:fldChar w:fldCharType="separate"/>
          </w:r>
          <w:hyperlink w:anchor="_Toc172110133" w:history="1">
            <w:r w:rsidR="00EA0EA6" w:rsidRPr="00301935">
              <w:rPr>
                <w:rStyle w:val="Hyperlink"/>
                <w:noProof/>
                <w:lang w:val="cy"/>
              </w:rPr>
              <w:t>1.0 Trosolwg</w:t>
            </w:r>
            <w:r w:rsidR="00EA0EA6">
              <w:rPr>
                <w:noProof/>
                <w:webHidden/>
              </w:rPr>
              <w:tab/>
            </w:r>
            <w:r w:rsidR="00EA0EA6">
              <w:rPr>
                <w:noProof/>
                <w:webHidden/>
              </w:rPr>
              <w:fldChar w:fldCharType="begin"/>
            </w:r>
            <w:r w:rsidR="00EA0EA6">
              <w:rPr>
                <w:noProof/>
                <w:webHidden/>
              </w:rPr>
              <w:instrText xml:space="preserve"> PAGEREF _Toc172110133 \h </w:instrText>
            </w:r>
            <w:r w:rsidR="00EA0EA6">
              <w:rPr>
                <w:noProof/>
                <w:webHidden/>
              </w:rPr>
            </w:r>
            <w:r w:rsidR="00EA0EA6">
              <w:rPr>
                <w:noProof/>
                <w:webHidden/>
              </w:rPr>
              <w:fldChar w:fldCharType="separate"/>
            </w:r>
            <w:r w:rsidR="00EA0EA6">
              <w:rPr>
                <w:noProof/>
                <w:webHidden/>
              </w:rPr>
              <w:t>2</w:t>
            </w:r>
            <w:r w:rsidR="00EA0EA6">
              <w:rPr>
                <w:noProof/>
                <w:webHidden/>
              </w:rPr>
              <w:fldChar w:fldCharType="end"/>
            </w:r>
          </w:hyperlink>
        </w:p>
        <w:p w14:paraId="07E360BC" w14:textId="644495B7" w:rsidR="00EA0EA6" w:rsidRDefault="0041202B">
          <w:pPr>
            <w:pStyle w:val="TOC1"/>
            <w:rPr>
              <w:rFonts w:eastAsiaTheme="minorEastAsia"/>
              <w:noProof/>
              <w:kern w:val="2"/>
              <w:sz w:val="24"/>
              <w:szCs w:val="24"/>
              <w:lang w:val="cy-GB" w:eastAsia="cy-GB"/>
              <w14:ligatures w14:val="standardContextual"/>
            </w:rPr>
          </w:pPr>
          <w:hyperlink w:anchor="_Toc172110134" w:history="1">
            <w:r w:rsidR="00EA0EA6" w:rsidRPr="00301935">
              <w:rPr>
                <w:rStyle w:val="Hyperlink"/>
                <w:noProof/>
                <w:lang w:val="cy"/>
              </w:rPr>
              <w:t>2.0 Cefndir, Diben a Methodoleg</w:t>
            </w:r>
            <w:r w:rsidR="00EA0EA6">
              <w:rPr>
                <w:noProof/>
                <w:webHidden/>
              </w:rPr>
              <w:tab/>
            </w:r>
            <w:r w:rsidR="00EA0EA6">
              <w:rPr>
                <w:noProof/>
                <w:webHidden/>
              </w:rPr>
              <w:fldChar w:fldCharType="begin"/>
            </w:r>
            <w:r w:rsidR="00EA0EA6">
              <w:rPr>
                <w:noProof/>
                <w:webHidden/>
              </w:rPr>
              <w:instrText xml:space="preserve"> PAGEREF _Toc172110134 \h </w:instrText>
            </w:r>
            <w:r w:rsidR="00EA0EA6">
              <w:rPr>
                <w:noProof/>
                <w:webHidden/>
              </w:rPr>
            </w:r>
            <w:r w:rsidR="00EA0EA6">
              <w:rPr>
                <w:noProof/>
                <w:webHidden/>
              </w:rPr>
              <w:fldChar w:fldCharType="separate"/>
            </w:r>
            <w:r w:rsidR="00EA0EA6">
              <w:rPr>
                <w:noProof/>
                <w:webHidden/>
              </w:rPr>
              <w:t>2</w:t>
            </w:r>
            <w:r w:rsidR="00EA0EA6">
              <w:rPr>
                <w:noProof/>
                <w:webHidden/>
              </w:rPr>
              <w:fldChar w:fldCharType="end"/>
            </w:r>
          </w:hyperlink>
        </w:p>
        <w:p w14:paraId="3902C265" w14:textId="20BA0430" w:rsidR="00EA0EA6" w:rsidRDefault="0041202B">
          <w:pPr>
            <w:pStyle w:val="TOC1"/>
            <w:rPr>
              <w:rFonts w:eastAsiaTheme="minorEastAsia"/>
              <w:noProof/>
              <w:kern w:val="2"/>
              <w:sz w:val="24"/>
              <w:szCs w:val="24"/>
              <w:lang w:val="cy-GB" w:eastAsia="cy-GB"/>
              <w14:ligatures w14:val="standardContextual"/>
            </w:rPr>
          </w:pPr>
          <w:hyperlink w:anchor="_Toc172110135" w:history="1">
            <w:r w:rsidR="00EA0EA6" w:rsidRPr="00301935">
              <w:rPr>
                <w:rStyle w:val="Hyperlink"/>
                <w:noProof/>
                <w:lang w:val="cy"/>
              </w:rPr>
              <w:t>3.0 Ystadegau Swyddfa Annibynnol Cwynion yr Heddlu</w:t>
            </w:r>
            <w:r w:rsidR="00EA0EA6">
              <w:rPr>
                <w:noProof/>
                <w:webHidden/>
              </w:rPr>
              <w:tab/>
            </w:r>
            <w:r w:rsidR="00EA0EA6">
              <w:rPr>
                <w:noProof/>
                <w:webHidden/>
              </w:rPr>
              <w:fldChar w:fldCharType="begin"/>
            </w:r>
            <w:r w:rsidR="00EA0EA6">
              <w:rPr>
                <w:noProof/>
                <w:webHidden/>
              </w:rPr>
              <w:instrText xml:space="preserve"> PAGEREF _Toc172110135 \h </w:instrText>
            </w:r>
            <w:r w:rsidR="00EA0EA6">
              <w:rPr>
                <w:noProof/>
                <w:webHidden/>
              </w:rPr>
            </w:r>
            <w:r w:rsidR="00EA0EA6">
              <w:rPr>
                <w:noProof/>
                <w:webHidden/>
              </w:rPr>
              <w:fldChar w:fldCharType="separate"/>
            </w:r>
            <w:r w:rsidR="00EA0EA6">
              <w:rPr>
                <w:noProof/>
                <w:webHidden/>
              </w:rPr>
              <w:t>3</w:t>
            </w:r>
            <w:r w:rsidR="00EA0EA6">
              <w:rPr>
                <w:noProof/>
                <w:webHidden/>
              </w:rPr>
              <w:fldChar w:fldCharType="end"/>
            </w:r>
          </w:hyperlink>
        </w:p>
        <w:p w14:paraId="39E87C13" w14:textId="43DCA5AD" w:rsidR="00EA0EA6" w:rsidRDefault="0041202B">
          <w:pPr>
            <w:pStyle w:val="TOC1"/>
            <w:rPr>
              <w:rFonts w:eastAsiaTheme="minorEastAsia"/>
              <w:noProof/>
              <w:kern w:val="2"/>
              <w:sz w:val="24"/>
              <w:szCs w:val="24"/>
              <w:lang w:val="cy-GB" w:eastAsia="cy-GB"/>
              <w14:ligatures w14:val="standardContextual"/>
            </w:rPr>
          </w:pPr>
          <w:hyperlink w:anchor="_Toc172110136" w:history="1">
            <w:r w:rsidR="00EA0EA6" w:rsidRPr="00301935">
              <w:rPr>
                <w:rStyle w:val="Hyperlink"/>
                <w:noProof/>
                <w:lang w:val="cy"/>
              </w:rPr>
              <w:t>4.0 Canfyddiadau hapsamplu</w:t>
            </w:r>
            <w:r w:rsidR="00EA0EA6">
              <w:rPr>
                <w:noProof/>
                <w:webHidden/>
              </w:rPr>
              <w:tab/>
            </w:r>
            <w:r w:rsidR="00EA0EA6">
              <w:rPr>
                <w:noProof/>
                <w:webHidden/>
              </w:rPr>
              <w:fldChar w:fldCharType="begin"/>
            </w:r>
            <w:r w:rsidR="00EA0EA6">
              <w:rPr>
                <w:noProof/>
                <w:webHidden/>
              </w:rPr>
              <w:instrText xml:space="preserve"> PAGEREF _Toc172110136 \h </w:instrText>
            </w:r>
            <w:r w:rsidR="00EA0EA6">
              <w:rPr>
                <w:noProof/>
                <w:webHidden/>
              </w:rPr>
            </w:r>
            <w:r w:rsidR="00EA0EA6">
              <w:rPr>
                <w:noProof/>
                <w:webHidden/>
              </w:rPr>
              <w:fldChar w:fldCharType="separate"/>
            </w:r>
            <w:r w:rsidR="00EA0EA6">
              <w:rPr>
                <w:noProof/>
                <w:webHidden/>
              </w:rPr>
              <w:t>7</w:t>
            </w:r>
            <w:r w:rsidR="00EA0EA6">
              <w:rPr>
                <w:noProof/>
                <w:webHidden/>
              </w:rPr>
              <w:fldChar w:fldCharType="end"/>
            </w:r>
          </w:hyperlink>
        </w:p>
        <w:p w14:paraId="26ECC783" w14:textId="3082E35A" w:rsidR="00EA0EA6" w:rsidRDefault="0041202B">
          <w:pPr>
            <w:pStyle w:val="TOC1"/>
            <w:rPr>
              <w:rFonts w:eastAsiaTheme="minorEastAsia"/>
              <w:noProof/>
              <w:kern w:val="2"/>
              <w:sz w:val="24"/>
              <w:szCs w:val="24"/>
              <w:lang w:val="cy-GB" w:eastAsia="cy-GB"/>
              <w14:ligatures w14:val="standardContextual"/>
            </w:rPr>
          </w:pPr>
          <w:hyperlink w:anchor="_Toc172110137" w:history="1">
            <w:r w:rsidR="00EA0EA6" w:rsidRPr="00301935">
              <w:rPr>
                <w:rStyle w:val="Hyperlink"/>
                <w:noProof/>
                <w:lang w:val="cy"/>
              </w:rPr>
              <w:t>5.0 Casgliad</w:t>
            </w:r>
            <w:r w:rsidR="00EA0EA6">
              <w:rPr>
                <w:noProof/>
                <w:webHidden/>
              </w:rPr>
              <w:tab/>
            </w:r>
            <w:r w:rsidR="00EA0EA6">
              <w:rPr>
                <w:noProof/>
                <w:webHidden/>
              </w:rPr>
              <w:fldChar w:fldCharType="begin"/>
            </w:r>
            <w:r w:rsidR="00EA0EA6">
              <w:rPr>
                <w:noProof/>
                <w:webHidden/>
              </w:rPr>
              <w:instrText xml:space="preserve"> PAGEREF _Toc172110137 \h </w:instrText>
            </w:r>
            <w:r w:rsidR="00EA0EA6">
              <w:rPr>
                <w:noProof/>
                <w:webHidden/>
              </w:rPr>
            </w:r>
            <w:r w:rsidR="00EA0EA6">
              <w:rPr>
                <w:noProof/>
                <w:webHidden/>
              </w:rPr>
              <w:fldChar w:fldCharType="separate"/>
            </w:r>
            <w:r w:rsidR="00EA0EA6">
              <w:rPr>
                <w:noProof/>
                <w:webHidden/>
              </w:rPr>
              <w:t>32</w:t>
            </w:r>
            <w:r w:rsidR="00EA0EA6">
              <w:rPr>
                <w:noProof/>
                <w:webHidden/>
              </w:rPr>
              <w:fldChar w:fldCharType="end"/>
            </w:r>
          </w:hyperlink>
        </w:p>
        <w:p w14:paraId="64AEA190" w14:textId="3F3A7A0B" w:rsidR="00EA0EA6" w:rsidRDefault="0041202B">
          <w:pPr>
            <w:pStyle w:val="TOC1"/>
            <w:rPr>
              <w:rFonts w:eastAsiaTheme="minorEastAsia"/>
              <w:noProof/>
              <w:kern w:val="2"/>
              <w:sz w:val="24"/>
              <w:szCs w:val="24"/>
              <w:lang w:val="cy-GB" w:eastAsia="cy-GB"/>
              <w14:ligatures w14:val="standardContextual"/>
            </w:rPr>
          </w:pPr>
          <w:hyperlink w:anchor="_Toc172110138" w:history="1">
            <w:r w:rsidR="00EA0EA6" w:rsidRPr="00301935">
              <w:rPr>
                <w:rStyle w:val="Hyperlink"/>
                <w:noProof/>
                <w:lang w:val="cy"/>
              </w:rPr>
              <w:t>6.0 Y camau nesaf</w:t>
            </w:r>
            <w:r w:rsidR="00EA0EA6">
              <w:rPr>
                <w:noProof/>
                <w:webHidden/>
              </w:rPr>
              <w:tab/>
            </w:r>
            <w:r w:rsidR="00EA0EA6">
              <w:rPr>
                <w:noProof/>
                <w:webHidden/>
              </w:rPr>
              <w:fldChar w:fldCharType="begin"/>
            </w:r>
            <w:r w:rsidR="00EA0EA6">
              <w:rPr>
                <w:noProof/>
                <w:webHidden/>
              </w:rPr>
              <w:instrText xml:space="preserve"> PAGEREF _Toc172110138 \h </w:instrText>
            </w:r>
            <w:r w:rsidR="00EA0EA6">
              <w:rPr>
                <w:noProof/>
                <w:webHidden/>
              </w:rPr>
            </w:r>
            <w:r w:rsidR="00EA0EA6">
              <w:rPr>
                <w:noProof/>
                <w:webHidden/>
              </w:rPr>
              <w:fldChar w:fldCharType="separate"/>
            </w:r>
            <w:r w:rsidR="00EA0EA6">
              <w:rPr>
                <w:noProof/>
                <w:webHidden/>
              </w:rPr>
              <w:t>35</w:t>
            </w:r>
            <w:r w:rsidR="00EA0EA6">
              <w:rPr>
                <w:noProof/>
                <w:webHidden/>
              </w:rPr>
              <w:fldChar w:fldCharType="end"/>
            </w:r>
          </w:hyperlink>
        </w:p>
        <w:p w14:paraId="7CF99975" w14:textId="1A78FB44" w:rsidR="00151FE7" w:rsidRDefault="00151FE7">
          <w:r>
            <w:rPr>
              <w:b/>
              <w:bCs/>
              <w:noProof/>
            </w:rPr>
            <w:fldChar w:fldCharType="end"/>
          </w:r>
        </w:p>
      </w:sdtContent>
    </w:sdt>
    <w:p w14:paraId="2C11A7C0" w14:textId="7BEEAEAE" w:rsidR="00EF6F0C" w:rsidRDefault="00EF6F0C">
      <w:pPr>
        <w:rPr>
          <w:rFonts w:cstheme="minorHAnsi"/>
          <w:sz w:val="24"/>
          <w:szCs w:val="24"/>
        </w:rPr>
      </w:pPr>
    </w:p>
    <w:p w14:paraId="0AE4EDE7" w14:textId="77777777" w:rsidR="00326DC8" w:rsidRDefault="00326DC8">
      <w:pPr>
        <w:rPr>
          <w:rFonts w:cstheme="minorHAnsi"/>
          <w:sz w:val="24"/>
          <w:szCs w:val="24"/>
        </w:rPr>
      </w:pPr>
    </w:p>
    <w:p w14:paraId="66DB2169" w14:textId="77777777" w:rsidR="00326DC8" w:rsidRDefault="00326DC8">
      <w:pPr>
        <w:rPr>
          <w:rFonts w:cstheme="minorHAnsi"/>
          <w:sz w:val="24"/>
          <w:szCs w:val="24"/>
        </w:rPr>
      </w:pPr>
    </w:p>
    <w:p w14:paraId="5E7AF86B" w14:textId="77777777" w:rsidR="00326DC8" w:rsidRPr="00466596" w:rsidRDefault="00326DC8">
      <w:pPr>
        <w:rPr>
          <w:rFonts w:cstheme="minorHAnsi"/>
          <w:sz w:val="24"/>
          <w:szCs w:val="24"/>
        </w:rPr>
      </w:pPr>
    </w:p>
    <w:p w14:paraId="59BC829F" w14:textId="2FEC01E7" w:rsidR="00781BDD" w:rsidRPr="00466596" w:rsidRDefault="00781BDD">
      <w:pPr>
        <w:rPr>
          <w:rFonts w:cstheme="minorHAnsi"/>
          <w:sz w:val="24"/>
          <w:szCs w:val="24"/>
        </w:rPr>
      </w:pPr>
    </w:p>
    <w:p w14:paraId="23EDBEB6" w14:textId="68A9BF13" w:rsidR="00781BDD" w:rsidRDefault="00A2157C" w:rsidP="00A2157C">
      <w:pPr>
        <w:pStyle w:val="Heading1"/>
      </w:pPr>
      <w:bookmarkStart w:id="0" w:name="_Toc172110133"/>
      <w:r>
        <w:rPr>
          <w:lang w:val="cy"/>
        </w:rPr>
        <w:lastRenderedPageBreak/>
        <w:t>1.0 Trosolwg</w:t>
      </w:r>
      <w:bookmarkEnd w:id="0"/>
    </w:p>
    <w:p w14:paraId="6F7549D5" w14:textId="77777777" w:rsidR="006C378F" w:rsidRPr="006C378F" w:rsidRDefault="006C378F" w:rsidP="006C378F"/>
    <w:p w14:paraId="703C0FD5" w14:textId="5B53433B" w:rsidR="00961FA1" w:rsidRPr="00466596" w:rsidRDefault="000D541E" w:rsidP="00781BDD">
      <w:pPr>
        <w:rPr>
          <w:rFonts w:cstheme="minorHAnsi"/>
          <w:sz w:val="24"/>
          <w:szCs w:val="24"/>
        </w:rPr>
      </w:pPr>
      <w:r>
        <w:rPr>
          <w:rFonts w:cstheme="minorHAnsi"/>
          <w:sz w:val="24"/>
          <w:szCs w:val="24"/>
          <w:lang w:val="cy"/>
        </w:rPr>
        <w:t>Cynhaliwyd cyfres o hapsamplau o achosion o gwynion gan Swyddfa Comisiynydd yr Heddlu a Throseddu (</w:t>
      </w:r>
      <w:proofErr w:type="spellStart"/>
      <w:r>
        <w:rPr>
          <w:rFonts w:cstheme="minorHAnsi"/>
          <w:sz w:val="24"/>
          <w:szCs w:val="24"/>
          <w:lang w:val="cy"/>
        </w:rPr>
        <w:t>SCHTh</w:t>
      </w:r>
      <w:proofErr w:type="spellEnd"/>
      <w:r>
        <w:rPr>
          <w:rFonts w:cstheme="minorHAnsi"/>
          <w:sz w:val="24"/>
          <w:szCs w:val="24"/>
          <w:lang w:val="cy"/>
        </w:rPr>
        <w:t>) rhwng mis Medi a mis Rhagfyr 2023.</w:t>
      </w:r>
    </w:p>
    <w:p w14:paraId="1FF35B14" w14:textId="2761653D" w:rsidR="00781BDD" w:rsidRPr="00466596" w:rsidRDefault="0032380C" w:rsidP="00781BDD">
      <w:pPr>
        <w:rPr>
          <w:rFonts w:cstheme="minorHAnsi"/>
          <w:sz w:val="24"/>
          <w:szCs w:val="24"/>
        </w:rPr>
      </w:pPr>
      <w:r>
        <w:rPr>
          <w:rFonts w:cstheme="minorHAnsi"/>
          <w:sz w:val="24"/>
          <w:szCs w:val="24"/>
          <w:lang w:val="cy"/>
        </w:rPr>
        <w:t xml:space="preserve">Adolygodd </w:t>
      </w:r>
      <w:proofErr w:type="spellStart"/>
      <w:r>
        <w:rPr>
          <w:rFonts w:cstheme="minorHAnsi"/>
          <w:sz w:val="24"/>
          <w:szCs w:val="24"/>
          <w:lang w:val="cy"/>
        </w:rPr>
        <w:t>SCHTh</w:t>
      </w:r>
      <w:proofErr w:type="spellEnd"/>
      <w:r>
        <w:rPr>
          <w:rFonts w:cstheme="minorHAnsi"/>
          <w:sz w:val="24"/>
          <w:szCs w:val="24"/>
          <w:lang w:val="cy"/>
        </w:rPr>
        <w:t xml:space="preserve"> gyfanswm o 19 o achosion o gwynion caeëdig a ddewiswyd ar hap yr ymdriniwyd â hwy gan yr Adran Safonau Proffesiynol rhwng mis Ebrill 2022 a mis Mawrth 2023. Prif ddiben y gwaith craffu hwn yw adolygu’n annibynnol bod y broses o gofnodi ac ymdrin â chwynion yn cydymffurfio â’r canllawiau a nodir gan Swyddfa Annibynnol Cwynion yr Heddlu a bod y gwasanaeth a ddarperir i’r achwynydd yn rhesymol a chymesur.</w:t>
      </w:r>
    </w:p>
    <w:p w14:paraId="7701D07A" w14:textId="086B9B6B" w:rsidR="006968E2" w:rsidRPr="00466596" w:rsidRDefault="006968E2" w:rsidP="00781BDD">
      <w:pPr>
        <w:rPr>
          <w:rFonts w:cstheme="minorHAnsi"/>
          <w:sz w:val="24"/>
          <w:szCs w:val="24"/>
        </w:rPr>
      </w:pPr>
    </w:p>
    <w:p w14:paraId="75BA8BA5" w14:textId="6928C2F7" w:rsidR="00781BDD" w:rsidRDefault="00781BDD" w:rsidP="00A2157C">
      <w:pPr>
        <w:pStyle w:val="Heading1"/>
      </w:pPr>
      <w:bookmarkStart w:id="1" w:name="_Toc172110134"/>
      <w:r>
        <w:rPr>
          <w:lang w:val="cy"/>
        </w:rPr>
        <w:t xml:space="preserve">2.0 </w:t>
      </w:r>
      <w:bookmarkStart w:id="2" w:name="_Hlk146893188"/>
      <w:r>
        <w:rPr>
          <w:lang w:val="cy"/>
        </w:rPr>
        <w:t>Cefndir, Diben a Methodoleg</w:t>
      </w:r>
      <w:bookmarkEnd w:id="2"/>
      <w:bookmarkEnd w:id="1"/>
    </w:p>
    <w:p w14:paraId="4FC53C67" w14:textId="77777777" w:rsidR="006C378F" w:rsidRPr="006C378F" w:rsidRDefault="006C378F" w:rsidP="006C378F"/>
    <w:p w14:paraId="3FD3D142" w14:textId="797E1AE2" w:rsidR="00781BDD" w:rsidRPr="00466596" w:rsidRDefault="00781BDD" w:rsidP="00781BDD">
      <w:pPr>
        <w:pStyle w:val="NoSpacing"/>
        <w:rPr>
          <w:rFonts w:cstheme="minorHAnsi"/>
          <w:sz w:val="24"/>
          <w:szCs w:val="24"/>
        </w:rPr>
      </w:pPr>
      <w:r>
        <w:rPr>
          <w:rFonts w:cstheme="minorHAnsi"/>
          <w:sz w:val="24"/>
          <w:szCs w:val="24"/>
          <w:lang w:val="cy"/>
        </w:rPr>
        <w:t xml:space="preserve">Manylir ar gefndir a diben y gwaith craffu ar </w:t>
      </w:r>
      <w:proofErr w:type="spellStart"/>
      <w:r>
        <w:rPr>
          <w:rFonts w:cstheme="minorHAnsi"/>
          <w:sz w:val="24"/>
          <w:szCs w:val="24"/>
          <w:lang w:val="cy"/>
        </w:rPr>
        <w:t>hapsamplu</w:t>
      </w:r>
      <w:proofErr w:type="spellEnd"/>
      <w:r>
        <w:rPr>
          <w:rFonts w:cstheme="minorHAnsi"/>
          <w:sz w:val="24"/>
          <w:szCs w:val="24"/>
          <w:lang w:val="cy"/>
        </w:rPr>
        <w:t xml:space="preserve">, ynghyd â sut y cynhelir </w:t>
      </w:r>
      <w:proofErr w:type="spellStart"/>
      <w:r>
        <w:rPr>
          <w:rFonts w:cstheme="minorHAnsi"/>
          <w:sz w:val="24"/>
          <w:szCs w:val="24"/>
          <w:lang w:val="cy"/>
        </w:rPr>
        <w:t>hampsamplu</w:t>
      </w:r>
      <w:proofErr w:type="spellEnd"/>
      <w:r>
        <w:rPr>
          <w:rFonts w:cstheme="minorHAnsi"/>
          <w:sz w:val="24"/>
          <w:szCs w:val="24"/>
          <w:lang w:val="cy"/>
        </w:rPr>
        <w:t xml:space="preserve">, yn y Protocol ar Samplu Cwynion, sydd ar gael ar wefan </w:t>
      </w:r>
      <w:proofErr w:type="spellStart"/>
      <w:r>
        <w:rPr>
          <w:rFonts w:cstheme="minorHAnsi"/>
          <w:sz w:val="24"/>
          <w:szCs w:val="24"/>
          <w:lang w:val="cy"/>
        </w:rPr>
        <w:t>CHTh</w:t>
      </w:r>
      <w:proofErr w:type="spellEnd"/>
      <w:r>
        <w:rPr>
          <w:rFonts w:cstheme="minorHAnsi"/>
          <w:sz w:val="24"/>
          <w:szCs w:val="24"/>
          <w:lang w:val="cy"/>
        </w:rPr>
        <w:t xml:space="preserve"> drwy'r ddolen ganlynol: </w:t>
      </w:r>
      <w:hyperlink w:history="1">
        <w:r w:rsidR="00EA0EA6" w:rsidRPr="00855BF1">
          <w:rPr>
            <w:rStyle w:val="Hyperlink"/>
            <w:rFonts w:cstheme="minorHAnsi"/>
            <w:sz w:val="24"/>
            <w:szCs w:val="24"/>
            <w:lang w:val="cy"/>
          </w:rPr>
          <w:t>http://www.dyfedpowys-pcc.org.uk /</w:t>
        </w:r>
        <w:proofErr w:type="spellStart"/>
        <w:r w:rsidR="00EA0EA6" w:rsidRPr="00855BF1">
          <w:rPr>
            <w:rStyle w:val="Hyperlink"/>
            <w:rFonts w:cstheme="minorHAnsi"/>
            <w:sz w:val="24"/>
            <w:szCs w:val="24"/>
            <w:lang w:val="cy"/>
          </w:rPr>
          <w:t>cy</w:t>
        </w:r>
        <w:proofErr w:type="spellEnd"/>
        <w:r w:rsidR="00EA0EA6" w:rsidRPr="00855BF1">
          <w:rPr>
            <w:rStyle w:val="Hyperlink"/>
            <w:rFonts w:cstheme="minorHAnsi"/>
            <w:sz w:val="24"/>
            <w:szCs w:val="24"/>
            <w:lang w:val="cy"/>
          </w:rPr>
          <w:t>/y-swyddfa/strategaethau-a-polisïau.</w:t>
        </w:r>
      </w:hyperlink>
    </w:p>
    <w:p w14:paraId="3C0F9EFA" w14:textId="513A09F7" w:rsidR="00781BDD" w:rsidRPr="00466596" w:rsidRDefault="00781BDD" w:rsidP="00781BDD">
      <w:pPr>
        <w:pStyle w:val="NoSpacing"/>
        <w:rPr>
          <w:rFonts w:cstheme="minorHAnsi"/>
          <w:sz w:val="24"/>
          <w:szCs w:val="24"/>
        </w:rPr>
      </w:pPr>
    </w:p>
    <w:p w14:paraId="435D113F" w14:textId="11EF68B5" w:rsidR="009C07FB" w:rsidRDefault="00781BDD" w:rsidP="00781BDD">
      <w:pPr>
        <w:pStyle w:val="NoSpacing"/>
        <w:rPr>
          <w:rFonts w:cstheme="minorHAnsi"/>
          <w:sz w:val="24"/>
          <w:szCs w:val="24"/>
        </w:rPr>
      </w:pPr>
      <w:r>
        <w:rPr>
          <w:rFonts w:cstheme="minorHAnsi"/>
          <w:sz w:val="24"/>
          <w:szCs w:val="24"/>
          <w:lang w:val="cy"/>
        </w:rPr>
        <w:t xml:space="preserve">Gwnaeth Deddf Plismona a Throseddu 2017 a’r rheoliadau ategol newidiadau sylweddol i systemau cwynion a disgyblu’r heddlu.  Cyflwynwyd nifer o newidiadau gyda’r nod o sicrhau system gwyno sy’n canolbwyntio mwy ar y cwsmer ym mis Chwefror 2020. </w:t>
      </w:r>
      <w:r>
        <w:rPr>
          <w:rFonts w:cstheme="minorHAnsi"/>
          <w:sz w:val="24"/>
          <w:szCs w:val="24"/>
          <w:lang w:val="cy"/>
        </w:rPr>
        <w:br/>
      </w:r>
      <w:r>
        <w:rPr>
          <w:rFonts w:cstheme="minorHAnsi"/>
          <w:sz w:val="24"/>
          <w:szCs w:val="24"/>
          <w:lang w:val="cy"/>
        </w:rPr>
        <w:br/>
        <w:t xml:space="preserve">Mae'r system gwyno wedi datblygu i gwmpasu ystod ehangach o faterion. Yn flaenorol, roedd y ffordd y diffiniwyd y term ‘cwyn’ yn golygu bod angen iddo ymwneud ag ymddygiad swyddog unigol. Nawr gellir gwneud cwyn am </w:t>
      </w:r>
      <w:r>
        <w:rPr>
          <w:rFonts w:cstheme="minorHAnsi"/>
          <w:sz w:val="24"/>
          <w:szCs w:val="24"/>
          <w:lang w:val="cy"/>
        </w:rPr>
        <w:lastRenderedPageBreak/>
        <w:t xml:space="preserve">ystod llawer ehangach o faterion gan gynnwys y gwasanaeth a ddarperir gan yr heddlu fel sefydliad. Bwriad hyn yw </w:t>
      </w:r>
      <w:r w:rsidR="00501D1F">
        <w:rPr>
          <w:rFonts w:cstheme="minorHAnsi"/>
          <w:sz w:val="24"/>
          <w:szCs w:val="24"/>
          <w:lang w:val="cy"/>
        </w:rPr>
        <w:t>gwella</w:t>
      </w:r>
      <w:r>
        <w:rPr>
          <w:rFonts w:cstheme="minorHAnsi"/>
          <w:sz w:val="24"/>
          <w:szCs w:val="24"/>
          <w:lang w:val="cy"/>
        </w:rPr>
        <w:t xml:space="preserve"> mynediad i system gwyno’r heddlu. </w:t>
      </w:r>
    </w:p>
    <w:p w14:paraId="07226BAC" w14:textId="77777777" w:rsidR="009C07FB" w:rsidRDefault="009C07FB" w:rsidP="00781BDD">
      <w:pPr>
        <w:pStyle w:val="NoSpacing"/>
        <w:rPr>
          <w:rFonts w:cstheme="minorHAnsi"/>
          <w:sz w:val="24"/>
          <w:szCs w:val="24"/>
        </w:rPr>
      </w:pPr>
    </w:p>
    <w:p w14:paraId="3E52BA08" w14:textId="3DD9EFB0" w:rsidR="00781BDD" w:rsidRPr="00466596" w:rsidRDefault="00781BDD" w:rsidP="00781BDD">
      <w:pPr>
        <w:pStyle w:val="NoSpacing"/>
        <w:rPr>
          <w:rFonts w:cstheme="minorHAnsi"/>
          <w:sz w:val="24"/>
          <w:szCs w:val="24"/>
        </w:rPr>
      </w:pPr>
      <w:r>
        <w:rPr>
          <w:rFonts w:cstheme="minorHAnsi"/>
          <w:sz w:val="24"/>
          <w:szCs w:val="24"/>
          <w:lang w:val="cy"/>
        </w:rPr>
        <w:t xml:space="preserve">Mae Swyddfa Annibynnol Cwynion yr Heddlu yn disgwyl i heddluoedd ystyried yr wybodaeth y maent yn ei chadw am gwynion gan gadw bwriad y diwygiadau mewn golwg – rhwymedigaeth gadarnhaol i </w:t>
      </w:r>
      <w:r w:rsidR="00501D1F">
        <w:rPr>
          <w:rFonts w:cstheme="minorHAnsi"/>
          <w:sz w:val="24"/>
          <w:szCs w:val="24"/>
          <w:lang w:val="cy"/>
        </w:rPr>
        <w:t>wella</w:t>
      </w:r>
      <w:r>
        <w:rPr>
          <w:rFonts w:cstheme="minorHAnsi"/>
          <w:sz w:val="24"/>
          <w:szCs w:val="24"/>
          <w:lang w:val="cy"/>
        </w:rPr>
        <w:t xml:space="preserve"> mynediad a chasglu gwybodaeth sy’n galluogi heddluoedd a chyrff plismona lleol i ddysgu o gwynion a materion eraill.</w:t>
      </w:r>
    </w:p>
    <w:p w14:paraId="4D1859A5" w14:textId="5F930150" w:rsidR="00781BDD" w:rsidRPr="00466596" w:rsidRDefault="00781BDD" w:rsidP="00EB1B32">
      <w:pPr>
        <w:pStyle w:val="Heading2"/>
        <w:spacing w:after="240"/>
        <w:rPr>
          <w:rFonts w:cstheme="minorHAnsi"/>
          <w:sz w:val="24"/>
          <w:szCs w:val="24"/>
        </w:rPr>
      </w:pPr>
      <w:r>
        <w:rPr>
          <w:rFonts w:cstheme="minorHAnsi"/>
          <w:sz w:val="24"/>
          <w:szCs w:val="24"/>
          <w:lang w:val="cy"/>
        </w:rPr>
        <w:br/>
      </w:r>
    </w:p>
    <w:p w14:paraId="2685C21C" w14:textId="480B77C5" w:rsidR="00C52234" w:rsidRPr="00466596" w:rsidRDefault="009A730C" w:rsidP="00A2157C">
      <w:pPr>
        <w:pStyle w:val="Heading1"/>
      </w:pPr>
      <w:bookmarkStart w:id="3" w:name="_Toc172110135"/>
      <w:r>
        <w:rPr>
          <w:lang w:val="cy"/>
        </w:rPr>
        <w:t>3.0 Ystadegau Swyddfa Annibynnol Cwynion yr Heddlu</w:t>
      </w:r>
      <w:bookmarkEnd w:id="3"/>
    </w:p>
    <w:p w14:paraId="52505D3E" w14:textId="48BAE8AE" w:rsidR="009A730C" w:rsidRPr="00466596" w:rsidRDefault="009A730C" w:rsidP="00C52234">
      <w:pPr>
        <w:pStyle w:val="NoSpacing"/>
        <w:rPr>
          <w:rFonts w:cstheme="minorHAnsi"/>
          <w:sz w:val="24"/>
          <w:szCs w:val="24"/>
        </w:rPr>
      </w:pPr>
    </w:p>
    <w:p w14:paraId="3F43CB57" w14:textId="7ADB2A4D" w:rsidR="001C15DF" w:rsidRPr="00466596" w:rsidRDefault="00092461" w:rsidP="2D822959">
      <w:pPr>
        <w:pStyle w:val="NoSpacing"/>
        <w:rPr>
          <w:rFonts w:cstheme="minorBidi"/>
          <w:sz w:val="24"/>
          <w:szCs w:val="24"/>
        </w:rPr>
      </w:pPr>
      <w:r>
        <w:rPr>
          <w:rFonts w:cstheme="minorBidi"/>
          <w:sz w:val="24"/>
          <w:szCs w:val="24"/>
          <w:lang w:val="cy"/>
        </w:rPr>
        <w:t>Mae Swyddfa Annibynnol Cwynion yr Heddlu yn cyhoeddi data chwarterol ar berfformiad yr heddlu sy’n cynnwys amseroldeb ymchwiliadau, ffactorau cwynion, canlyniadau cwynion ac adolygiadau o gwynion. Y cyfnod adrodd a ystyriwyd ar gyfer yr adroddiad hwn yw 1 Ebrill 2022 – 31 Mawrth 2023.</w:t>
      </w:r>
    </w:p>
    <w:p w14:paraId="771A7A8F" w14:textId="77777777" w:rsidR="001C15DF" w:rsidRPr="00466596" w:rsidRDefault="001C15DF" w:rsidP="00C52234">
      <w:pPr>
        <w:pStyle w:val="NoSpacing"/>
        <w:rPr>
          <w:rFonts w:cstheme="minorHAnsi"/>
          <w:sz w:val="24"/>
          <w:szCs w:val="24"/>
        </w:rPr>
      </w:pPr>
    </w:p>
    <w:p w14:paraId="1ABBA31A" w14:textId="0E53C3CB" w:rsidR="006968E2" w:rsidRPr="00466596" w:rsidRDefault="00F53C67" w:rsidP="00C52234">
      <w:pPr>
        <w:pStyle w:val="NoSpacing"/>
        <w:rPr>
          <w:rFonts w:cstheme="minorHAnsi"/>
          <w:sz w:val="24"/>
          <w:szCs w:val="24"/>
        </w:rPr>
      </w:pPr>
      <w:r>
        <w:rPr>
          <w:rFonts w:cstheme="minorHAnsi"/>
          <w:sz w:val="24"/>
          <w:szCs w:val="24"/>
          <w:lang w:val="cy"/>
        </w:rPr>
        <w:t xml:space="preserve">Mae'r wybodaeth yn cael ei dadansoddi ar gyfer pob ardal heddlu </w:t>
      </w:r>
      <w:r w:rsidR="00501D1F">
        <w:rPr>
          <w:rFonts w:cstheme="minorHAnsi"/>
          <w:sz w:val="24"/>
          <w:szCs w:val="24"/>
          <w:lang w:val="cy"/>
        </w:rPr>
        <w:t>a</w:t>
      </w:r>
      <w:r>
        <w:rPr>
          <w:rFonts w:cstheme="minorHAnsi"/>
          <w:sz w:val="24"/>
          <w:szCs w:val="24"/>
          <w:lang w:val="cy"/>
        </w:rPr>
        <w:t xml:space="preserve"> gellir ei gweld ar wefan </w:t>
      </w:r>
      <w:hyperlink r:id="rId12" w:history="1">
        <w:r>
          <w:rPr>
            <w:rStyle w:val="Hyperlink"/>
            <w:rFonts w:cstheme="minorHAnsi"/>
            <w:sz w:val="24"/>
            <w:szCs w:val="24"/>
            <w:lang w:val="cy"/>
          </w:rPr>
          <w:t>Swyddfa Annibynnol Cwynion yr Heddlu.</w:t>
        </w:r>
      </w:hyperlink>
      <w:r>
        <w:rPr>
          <w:rFonts w:cstheme="minorHAnsi"/>
          <w:sz w:val="24"/>
          <w:szCs w:val="24"/>
          <w:lang w:val="cy"/>
        </w:rPr>
        <w:t xml:space="preserve"> </w:t>
      </w:r>
    </w:p>
    <w:p w14:paraId="4294E272" w14:textId="08D517CD" w:rsidR="00DE6C02" w:rsidRPr="00466596" w:rsidRDefault="00DE6C02" w:rsidP="00631BE8">
      <w:pPr>
        <w:pStyle w:val="NoSpacing"/>
        <w:rPr>
          <w:rFonts w:cstheme="minorBidi"/>
          <w:sz w:val="24"/>
          <w:szCs w:val="24"/>
        </w:rPr>
      </w:pPr>
    </w:p>
    <w:p w14:paraId="6C23EB97" w14:textId="2482D7D5" w:rsidR="008E541E" w:rsidRPr="00466596" w:rsidRDefault="771E5C6B" w:rsidP="2D822959">
      <w:pPr>
        <w:pStyle w:val="NoSpacing"/>
        <w:rPr>
          <w:rFonts w:cstheme="minorBidi"/>
          <w:sz w:val="24"/>
          <w:szCs w:val="24"/>
        </w:rPr>
      </w:pPr>
      <w:r>
        <w:rPr>
          <w:rFonts w:cstheme="minorBidi"/>
          <w:sz w:val="24"/>
          <w:szCs w:val="24"/>
          <w:lang w:val="cy"/>
        </w:rPr>
        <w:t>Mae’r tabl isod yn dangos bod perfformiad Dyfed Powys yn well o gymharu â heddluoedd tebyg o ran prydlondeb ymdrin â chwynion y tu allan i atodlen 3.</w:t>
      </w:r>
    </w:p>
    <w:p w14:paraId="78C2580F" w14:textId="77777777" w:rsidR="008E541E" w:rsidRPr="00466596" w:rsidRDefault="008E541E" w:rsidP="2D822959">
      <w:pPr>
        <w:pStyle w:val="NoSpacing"/>
        <w:rPr>
          <w:rFonts w:cstheme="minorBidi"/>
          <w:sz w:val="24"/>
          <w:szCs w:val="24"/>
        </w:rPr>
      </w:pPr>
    </w:p>
    <w:p w14:paraId="7DDCE125" w14:textId="4BD32F78" w:rsidR="008E541E" w:rsidRPr="00466596" w:rsidRDefault="771E5C6B" w:rsidP="2D822959">
      <w:pPr>
        <w:pStyle w:val="NoSpacing"/>
        <w:rPr>
          <w:rFonts w:cstheme="minorBidi"/>
          <w:sz w:val="24"/>
          <w:szCs w:val="24"/>
        </w:rPr>
      </w:pPr>
      <w:r>
        <w:rPr>
          <w:rFonts w:cstheme="minorBidi"/>
          <w:sz w:val="24"/>
          <w:szCs w:val="24"/>
          <w:lang w:val="cy"/>
        </w:rPr>
        <w:t>Mae'r tabl isod yn dangos bod perfformiad Dyfed Powys yn well o gymharu â heddluoedd tebyg o ran prydlondeb ymdrin â chwynion nad ydynt yn destun ymchwiliad.</w:t>
      </w:r>
    </w:p>
    <w:p w14:paraId="01647A16" w14:textId="77777777" w:rsidR="008E541E" w:rsidRPr="00466596" w:rsidRDefault="008E541E" w:rsidP="2D822959">
      <w:pPr>
        <w:pStyle w:val="NoSpacing"/>
        <w:rPr>
          <w:rFonts w:cstheme="minorBidi"/>
          <w:sz w:val="24"/>
          <w:szCs w:val="24"/>
        </w:rPr>
      </w:pPr>
    </w:p>
    <w:p w14:paraId="28038202" w14:textId="117FDD5F" w:rsidR="008E541E" w:rsidRDefault="771E5C6B" w:rsidP="2D822959">
      <w:pPr>
        <w:pStyle w:val="NoSpacing"/>
        <w:rPr>
          <w:rFonts w:cstheme="minorBidi"/>
          <w:sz w:val="24"/>
          <w:szCs w:val="24"/>
        </w:rPr>
      </w:pPr>
      <w:r>
        <w:rPr>
          <w:rFonts w:cstheme="minorBidi"/>
          <w:sz w:val="24"/>
          <w:szCs w:val="24"/>
          <w:lang w:val="cy"/>
        </w:rPr>
        <w:t>Cymerodd fwy o amser i gwblhau cwynion yr ymdriniwyd â hwy gan ymchwiliad lleol na heddluoedd tebyg.</w:t>
      </w:r>
    </w:p>
    <w:p w14:paraId="52AB0834" w14:textId="77777777" w:rsidR="008C4BFC" w:rsidRDefault="008C4BFC" w:rsidP="2D822959">
      <w:pPr>
        <w:pStyle w:val="NoSpacing"/>
        <w:rPr>
          <w:rFonts w:cstheme="minorBidi"/>
          <w:sz w:val="24"/>
          <w:szCs w:val="24"/>
        </w:rPr>
      </w:pPr>
    </w:p>
    <w:p w14:paraId="277C703F" w14:textId="77777777" w:rsidR="008C4BFC" w:rsidRDefault="008C4BFC" w:rsidP="2D822959">
      <w:pPr>
        <w:pStyle w:val="NoSpacing"/>
        <w:rPr>
          <w:rFonts w:cstheme="minorBidi"/>
          <w:sz w:val="24"/>
          <w:szCs w:val="24"/>
        </w:rPr>
      </w:pPr>
    </w:p>
    <w:p w14:paraId="3F7F088B" w14:textId="77777777" w:rsidR="00731F81" w:rsidRDefault="00731F81" w:rsidP="2D822959">
      <w:pPr>
        <w:pStyle w:val="NoSpacing"/>
        <w:rPr>
          <w:rFonts w:cstheme="minorBidi"/>
          <w:sz w:val="24"/>
          <w:szCs w:val="24"/>
        </w:rPr>
      </w:pPr>
    </w:p>
    <w:p w14:paraId="12228F2B" w14:textId="77777777" w:rsidR="00731F81" w:rsidRDefault="00731F81" w:rsidP="2D822959">
      <w:pPr>
        <w:pStyle w:val="NoSpacing"/>
        <w:rPr>
          <w:rFonts w:cstheme="minorBidi"/>
          <w:sz w:val="24"/>
          <w:szCs w:val="24"/>
        </w:rPr>
      </w:pPr>
    </w:p>
    <w:p w14:paraId="397D7129" w14:textId="77777777" w:rsidR="00731F81" w:rsidRPr="00466596" w:rsidRDefault="00731F81" w:rsidP="2D822959">
      <w:pPr>
        <w:pStyle w:val="NoSpacing"/>
        <w:rPr>
          <w:rFonts w:cstheme="minorBidi"/>
          <w:sz w:val="24"/>
          <w:szCs w:val="24"/>
        </w:rPr>
      </w:pPr>
    </w:p>
    <w:p w14:paraId="0EA1FA37" w14:textId="0C15A8EB" w:rsidR="008E541E" w:rsidRPr="00466596" w:rsidRDefault="008E541E" w:rsidP="2D822959">
      <w:pPr>
        <w:pStyle w:val="NoSpacing"/>
        <w:rPr>
          <w:rFonts w:cstheme="minorBidi"/>
          <w:sz w:val="24"/>
          <w:szCs w:val="24"/>
        </w:rPr>
      </w:pPr>
    </w:p>
    <w:tbl>
      <w:tblPr>
        <w:tblStyle w:val="GridTable2-Accent1"/>
        <w:tblW w:w="0" w:type="auto"/>
        <w:tblLayout w:type="fixed"/>
        <w:tblLook w:val="06A0" w:firstRow="1" w:lastRow="0" w:firstColumn="1" w:lastColumn="0" w:noHBand="1" w:noVBand="1"/>
      </w:tblPr>
      <w:tblGrid>
        <w:gridCol w:w="3544"/>
        <w:gridCol w:w="2036"/>
        <w:gridCol w:w="2790"/>
        <w:gridCol w:w="2790"/>
      </w:tblGrid>
      <w:tr w:rsidR="2D822959" w14:paraId="489C1F54" w14:textId="77777777" w:rsidTr="00501D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666ECB0E" w14:textId="412C960A" w:rsidR="27059F4B" w:rsidRDefault="27059F4B" w:rsidP="2D822959">
            <w:pPr>
              <w:pStyle w:val="NoSpacing"/>
              <w:rPr>
                <w:rFonts w:cstheme="minorBidi"/>
                <w:sz w:val="24"/>
                <w:szCs w:val="24"/>
              </w:rPr>
            </w:pPr>
            <w:r>
              <w:rPr>
                <w:rFonts w:cstheme="minorBidi"/>
                <w:sz w:val="24"/>
                <w:szCs w:val="24"/>
                <w:lang w:val="cy"/>
              </w:rPr>
              <w:t>Nifer y diwrnodau ar gyfartaledd i gwblhau'r honiadau</w:t>
            </w:r>
          </w:p>
        </w:tc>
        <w:tc>
          <w:tcPr>
            <w:tcW w:w="2036" w:type="dxa"/>
          </w:tcPr>
          <w:p w14:paraId="0E5211DA" w14:textId="5C4A44A5" w:rsidR="27059F4B" w:rsidRDefault="27059F4B"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Heddlu</w:t>
            </w:r>
          </w:p>
        </w:tc>
        <w:tc>
          <w:tcPr>
            <w:tcW w:w="2790" w:type="dxa"/>
          </w:tcPr>
          <w:p w14:paraId="49B05C7A" w14:textId="4FC4F541" w:rsidR="27059F4B" w:rsidRDefault="27059F4B"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Yr un cyfnod y llynedd</w:t>
            </w:r>
          </w:p>
        </w:tc>
        <w:tc>
          <w:tcPr>
            <w:tcW w:w="2790" w:type="dxa"/>
          </w:tcPr>
          <w:p w14:paraId="6CAFB276" w14:textId="09A440F6" w:rsidR="27059F4B" w:rsidRDefault="27059F4B"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Heddlu tebycaf ar gyfartaledd</w:t>
            </w:r>
          </w:p>
        </w:tc>
      </w:tr>
      <w:tr w:rsidR="2D822959" w14:paraId="3CC68D95" w14:textId="77777777" w:rsidTr="00501D1F">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457318B8" w14:textId="0C0ED6F7" w:rsidR="27059F4B" w:rsidRDefault="27059F4B" w:rsidP="2D822959">
            <w:pPr>
              <w:pStyle w:val="NoSpacing"/>
              <w:rPr>
                <w:rFonts w:cstheme="minorBidi"/>
                <w:sz w:val="24"/>
                <w:szCs w:val="24"/>
              </w:rPr>
            </w:pPr>
            <w:r>
              <w:rPr>
                <w:rFonts w:cstheme="minorBidi"/>
                <w:sz w:val="24"/>
                <w:szCs w:val="24"/>
                <w:lang w:val="cy"/>
              </w:rPr>
              <w:t>Y tu allan i atodlen 3</w:t>
            </w:r>
          </w:p>
        </w:tc>
        <w:tc>
          <w:tcPr>
            <w:tcW w:w="2036" w:type="dxa"/>
          </w:tcPr>
          <w:p w14:paraId="44E42045" w14:textId="6761FA97" w:rsidR="6F3C3A18" w:rsidRDefault="6F3C3A18"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8</w:t>
            </w:r>
          </w:p>
        </w:tc>
        <w:tc>
          <w:tcPr>
            <w:tcW w:w="2790" w:type="dxa"/>
          </w:tcPr>
          <w:p w14:paraId="6DB67AD7" w14:textId="6B5A7F16" w:rsidR="6F3C3A18" w:rsidRDefault="6F3C3A18"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7</w:t>
            </w:r>
          </w:p>
        </w:tc>
        <w:tc>
          <w:tcPr>
            <w:tcW w:w="2790" w:type="dxa"/>
          </w:tcPr>
          <w:p w14:paraId="48FE1A52" w14:textId="46BCCE78" w:rsidR="6F3C3A18" w:rsidRDefault="6F3C3A18"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19</w:t>
            </w:r>
          </w:p>
        </w:tc>
      </w:tr>
      <w:tr w:rsidR="2D822959" w14:paraId="020A16ED" w14:textId="77777777" w:rsidTr="00501D1F">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05701EE1" w14:textId="7F5790B4" w:rsidR="27059F4B" w:rsidRDefault="27059F4B" w:rsidP="2D822959">
            <w:pPr>
              <w:pStyle w:val="NoSpacing"/>
              <w:rPr>
                <w:rFonts w:cstheme="minorBidi"/>
                <w:sz w:val="24"/>
                <w:szCs w:val="24"/>
              </w:rPr>
            </w:pPr>
            <w:r>
              <w:rPr>
                <w:rFonts w:cstheme="minorBidi"/>
                <w:sz w:val="24"/>
                <w:szCs w:val="24"/>
                <w:lang w:val="cy"/>
              </w:rPr>
              <w:t xml:space="preserve">O dan atodlen 3 – </w:t>
            </w:r>
            <w:r w:rsidR="00501D1F">
              <w:rPr>
                <w:rFonts w:cstheme="minorBidi"/>
                <w:sz w:val="24"/>
                <w:szCs w:val="24"/>
                <w:lang w:val="cy"/>
              </w:rPr>
              <w:t>dim ymchwiliad</w:t>
            </w:r>
          </w:p>
        </w:tc>
        <w:tc>
          <w:tcPr>
            <w:tcW w:w="2036" w:type="dxa"/>
          </w:tcPr>
          <w:p w14:paraId="7FB1F4AD" w14:textId="19E9D7EE" w:rsidR="49B4A630" w:rsidRDefault="49B4A630"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79</w:t>
            </w:r>
          </w:p>
        </w:tc>
        <w:tc>
          <w:tcPr>
            <w:tcW w:w="2790" w:type="dxa"/>
          </w:tcPr>
          <w:p w14:paraId="216BEC3A" w14:textId="2A6B7AF2" w:rsidR="49B4A630" w:rsidRDefault="49B4A630"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69</w:t>
            </w:r>
          </w:p>
        </w:tc>
        <w:tc>
          <w:tcPr>
            <w:tcW w:w="2790" w:type="dxa"/>
          </w:tcPr>
          <w:p w14:paraId="20FBB7B9" w14:textId="064596B6" w:rsidR="49B4A630" w:rsidRDefault="49B4A630"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95</w:t>
            </w:r>
          </w:p>
        </w:tc>
      </w:tr>
      <w:tr w:rsidR="2D822959" w14:paraId="1198945F" w14:textId="77777777" w:rsidTr="00501D1F">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2EA7E2EF" w14:textId="3BF60A45" w:rsidR="27059F4B" w:rsidRDefault="27059F4B" w:rsidP="2D822959">
            <w:pPr>
              <w:pStyle w:val="NoSpacing"/>
              <w:rPr>
                <w:rFonts w:cstheme="minorBidi"/>
                <w:sz w:val="24"/>
                <w:szCs w:val="24"/>
              </w:rPr>
            </w:pPr>
            <w:r>
              <w:rPr>
                <w:rFonts w:cstheme="minorBidi"/>
                <w:sz w:val="24"/>
                <w:szCs w:val="24"/>
                <w:lang w:val="cy"/>
              </w:rPr>
              <w:t>O dan atodlen 3 – drwy ymchwiliad lleol</w:t>
            </w:r>
          </w:p>
        </w:tc>
        <w:tc>
          <w:tcPr>
            <w:tcW w:w="2036" w:type="dxa"/>
          </w:tcPr>
          <w:p w14:paraId="2E951925" w14:textId="1EA791CD" w:rsidR="6959D5D6" w:rsidRDefault="6959D5D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166</w:t>
            </w:r>
          </w:p>
        </w:tc>
        <w:tc>
          <w:tcPr>
            <w:tcW w:w="2790" w:type="dxa"/>
          </w:tcPr>
          <w:p w14:paraId="63772205" w14:textId="7BD5FF59" w:rsidR="6959D5D6" w:rsidRDefault="6959D5D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107</w:t>
            </w:r>
          </w:p>
        </w:tc>
        <w:tc>
          <w:tcPr>
            <w:tcW w:w="2790" w:type="dxa"/>
          </w:tcPr>
          <w:p w14:paraId="2C9B6065" w14:textId="125D3472" w:rsidR="6959D5D6" w:rsidRDefault="6959D5D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151</w:t>
            </w:r>
          </w:p>
        </w:tc>
      </w:tr>
      <w:tr w:rsidR="2D822959" w14:paraId="2865E878" w14:textId="77777777" w:rsidTr="00501D1F">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7BCFD98B" w14:textId="721A75F0" w:rsidR="27059F4B" w:rsidRDefault="27059F4B" w:rsidP="2D822959">
            <w:pPr>
              <w:pStyle w:val="NoSpacing"/>
              <w:rPr>
                <w:rFonts w:cstheme="minorBidi"/>
                <w:sz w:val="24"/>
                <w:szCs w:val="24"/>
              </w:rPr>
            </w:pPr>
            <w:r>
              <w:rPr>
                <w:rFonts w:cstheme="minorBidi"/>
                <w:sz w:val="24"/>
                <w:szCs w:val="24"/>
                <w:lang w:val="cy"/>
              </w:rPr>
              <w:t>O dan atodlen 3 – ymchwiliad dan gyfarwyddyd</w:t>
            </w:r>
          </w:p>
        </w:tc>
        <w:tc>
          <w:tcPr>
            <w:tcW w:w="2036" w:type="dxa"/>
          </w:tcPr>
          <w:p w14:paraId="21C8BF5C" w14:textId="5FAA1B05"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2790" w:type="dxa"/>
          </w:tcPr>
          <w:p w14:paraId="517AA0B2" w14:textId="08E6CF8B"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2790" w:type="dxa"/>
          </w:tcPr>
          <w:p w14:paraId="3A575919" w14:textId="7FEDE41C"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r>
      <w:tr w:rsidR="2D822959" w14:paraId="4914F9E2" w14:textId="77777777" w:rsidTr="00501D1F">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624110BA" w14:textId="230A0122" w:rsidR="27059F4B" w:rsidRDefault="27059F4B" w:rsidP="2D822959">
            <w:pPr>
              <w:pStyle w:val="NoSpacing"/>
              <w:rPr>
                <w:rFonts w:cstheme="minorBidi"/>
                <w:sz w:val="24"/>
                <w:szCs w:val="24"/>
              </w:rPr>
            </w:pPr>
            <w:r>
              <w:rPr>
                <w:rFonts w:cstheme="minorBidi"/>
                <w:sz w:val="24"/>
                <w:szCs w:val="24"/>
                <w:lang w:val="cy"/>
              </w:rPr>
              <w:t>O dan atodlen 3 – ymchwiliad annibynnol</w:t>
            </w:r>
          </w:p>
        </w:tc>
        <w:tc>
          <w:tcPr>
            <w:tcW w:w="2036" w:type="dxa"/>
          </w:tcPr>
          <w:p w14:paraId="3966F084" w14:textId="5713792A"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2790" w:type="dxa"/>
          </w:tcPr>
          <w:p w14:paraId="42477892" w14:textId="13D3E59F"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2790" w:type="dxa"/>
          </w:tcPr>
          <w:p w14:paraId="0C218B08" w14:textId="0117B5E0" w:rsidR="1F1AEB76" w:rsidRDefault="1F1AEB76"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84</w:t>
            </w:r>
          </w:p>
        </w:tc>
      </w:tr>
    </w:tbl>
    <w:p w14:paraId="142CEE9B" w14:textId="3E05B280" w:rsidR="2D822959" w:rsidRDefault="2D822959" w:rsidP="2D822959">
      <w:pPr>
        <w:pStyle w:val="NoSpacing"/>
        <w:rPr>
          <w:rFonts w:cstheme="minorBidi"/>
          <w:sz w:val="24"/>
          <w:szCs w:val="24"/>
        </w:rPr>
      </w:pPr>
    </w:p>
    <w:p w14:paraId="7AAA19D1" w14:textId="2BEFB377" w:rsidR="2D822959" w:rsidRDefault="2D822959" w:rsidP="2D822959">
      <w:pPr>
        <w:pStyle w:val="NoSpacing"/>
        <w:rPr>
          <w:rFonts w:cstheme="minorBidi"/>
          <w:sz w:val="24"/>
          <w:szCs w:val="24"/>
        </w:rPr>
      </w:pPr>
    </w:p>
    <w:p w14:paraId="7F846371" w14:textId="18010061" w:rsidR="2D822959" w:rsidRDefault="2D822959" w:rsidP="2D822959">
      <w:pPr>
        <w:pStyle w:val="NoSpacing"/>
        <w:rPr>
          <w:rFonts w:cstheme="minorBidi"/>
          <w:sz w:val="24"/>
          <w:szCs w:val="24"/>
        </w:rPr>
      </w:pPr>
    </w:p>
    <w:p w14:paraId="62F39FD8" w14:textId="0A552DC5" w:rsidR="2D822959" w:rsidRDefault="2D822959" w:rsidP="2D822959">
      <w:pPr>
        <w:pStyle w:val="NoSpacing"/>
        <w:rPr>
          <w:rFonts w:cstheme="minorBidi"/>
          <w:sz w:val="24"/>
          <w:szCs w:val="24"/>
        </w:rPr>
      </w:pPr>
    </w:p>
    <w:p w14:paraId="738BE38C" w14:textId="381A8419" w:rsidR="2D822959" w:rsidRDefault="2D822959" w:rsidP="2D822959">
      <w:pPr>
        <w:pStyle w:val="NoSpacing"/>
        <w:rPr>
          <w:rFonts w:cstheme="minorBidi"/>
          <w:sz w:val="24"/>
          <w:szCs w:val="24"/>
        </w:rPr>
      </w:pPr>
    </w:p>
    <w:p w14:paraId="12C483F7" w14:textId="72BA9ED9" w:rsidR="2D822959" w:rsidRDefault="2D822959" w:rsidP="2D822959">
      <w:pPr>
        <w:pStyle w:val="NoSpacing"/>
        <w:rPr>
          <w:rFonts w:cstheme="minorBidi"/>
          <w:sz w:val="24"/>
          <w:szCs w:val="24"/>
        </w:rPr>
      </w:pPr>
    </w:p>
    <w:p w14:paraId="25D1F618" w14:textId="749579AB" w:rsidR="008E541E" w:rsidRPr="00466596" w:rsidRDefault="008E541E" w:rsidP="00C52234">
      <w:pPr>
        <w:pStyle w:val="NoSpacing"/>
      </w:pPr>
    </w:p>
    <w:p w14:paraId="6341C2FD" w14:textId="77777777" w:rsidR="008E541E" w:rsidRPr="00466596" w:rsidRDefault="008E541E" w:rsidP="00C52234">
      <w:pPr>
        <w:pStyle w:val="NoSpacing"/>
        <w:rPr>
          <w:rFonts w:cstheme="minorHAnsi"/>
          <w:sz w:val="24"/>
          <w:szCs w:val="24"/>
        </w:rPr>
      </w:pPr>
    </w:p>
    <w:p w14:paraId="4FE7AA3B" w14:textId="77777777" w:rsidR="008E541E" w:rsidRPr="00466596" w:rsidRDefault="008E541E" w:rsidP="00C52234">
      <w:pPr>
        <w:pStyle w:val="NoSpacing"/>
        <w:rPr>
          <w:rFonts w:cstheme="minorHAnsi"/>
          <w:sz w:val="24"/>
          <w:szCs w:val="24"/>
        </w:rPr>
      </w:pPr>
    </w:p>
    <w:p w14:paraId="2C912FC5" w14:textId="06616F56" w:rsidR="006A2AA0" w:rsidRPr="00466596" w:rsidRDefault="006A2AA0" w:rsidP="2D822959">
      <w:pPr>
        <w:pStyle w:val="NoSpacing"/>
        <w:rPr>
          <w:rFonts w:cstheme="minorBidi"/>
          <w:sz w:val="24"/>
          <w:szCs w:val="24"/>
        </w:rPr>
      </w:pPr>
    </w:p>
    <w:p w14:paraId="755838D9" w14:textId="3606AE59" w:rsidR="006A2AA0" w:rsidRPr="00466596" w:rsidRDefault="1D314C51" w:rsidP="2D822959">
      <w:pPr>
        <w:pStyle w:val="NoSpacing"/>
        <w:rPr>
          <w:rFonts w:cstheme="minorBidi"/>
          <w:sz w:val="24"/>
          <w:szCs w:val="24"/>
        </w:rPr>
      </w:pPr>
      <w:r>
        <w:rPr>
          <w:rFonts w:cstheme="minorBidi"/>
          <w:sz w:val="24"/>
          <w:szCs w:val="24"/>
          <w:lang w:val="cy"/>
        </w:rPr>
        <w:t xml:space="preserve">Ar ôl ystyried y camau a gymerwyd ar gyfer cwynion yr ymdriniwyd â hwy y tu allan i atodlen 3, holodd </w:t>
      </w:r>
      <w:proofErr w:type="spellStart"/>
      <w:r>
        <w:rPr>
          <w:rFonts w:cstheme="minorBidi"/>
          <w:sz w:val="24"/>
          <w:szCs w:val="24"/>
          <w:lang w:val="cy"/>
        </w:rPr>
        <w:t>SCHTh</w:t>
      </w:r>
      <w:proofErr w:type="spellEnd"/>
      <w:r>
        <w:rPr>
          <w:rFonts w:cstheme="minorBidi"/>
          <w:sz w:val="24"/>
          <w:szCs w:val="24"/>
          <w:lang w:val="cy"/>
        </w:rPr>
        <w:t xml:space="preserve"> beth oedd yn cael ei ystyried yn “Gam Gweithredu Arall”. Yn dilyn ffocws ar y Bwrdd Plismona ar 21 Medi 2023, cymerwyd camau i </w:t>
      </w:r>
      <w:proofErr w:type="spellStart"/>
      <w:r>
        <w:rPr>
          <w:rFonts w:cstheme="minorBidi"/>
          <w:sz w:val="24"/>
          <w:szCs w:val="24"/>
          <w:lang w:val="cy"/>
        </w:rPr>
        <w:t>SCHTh</w:t>
      </w:r>
      <w:proofErr w:type="spellEnd"/>
      <w:r>
        <w:rPr>
          <w:rFonts w:cstheme="minorBidi"/>
          <w:sz w:val="24"/>
          <w:szCs w:val="24"/>
          <w:lang w:val="cy"/>
        </w:rPr>
        <w:t xml:space="preserve"> gynnal hapsampl o gwynion lle penderfynwyd mai’r cam gweithredu terfynol oedd “cam gweithredu arall”.</w:t>
      </w:r>
    </w:p>
    <w:p w14:paraId="21E31B04" w14:textId="634D7ED4" w:rsidR="006A2AA0" w:rsidRPr="00466596" w:rsidRDefault="006A2AA0" w:rsidP="2D822959">
      <w:pPr>
        <w:pStyle w:val="NoSpacing"/>
        <w:rPr>
          <w:rFonts w:cstheme="minorBidi"/>
          <w:sz w:val="24"/>
          <w:szCs w:val="24"/>
        </w:rPr>
      </w:pPr>
    </w:p>
    <w:p w14:paraId="54CFAE7C" w14:textId="1DB080A8" w:rsidR="2D822959" w:rsidRDefault="2D822959" w:rsidP="2D822959">
      <w:pPr>
        <w:pStyle w:val="NoSpacing"/>
        <w:rPr>
          <w:rFonts w:cstheme="minorBidi"/>
          <w:sz w:val="24"/>
          <w:szCs w:val="24"/>
        </w:rPr>
      </w:pPr>
    </w:p>
    <w:p w14:paraId="7342DD6F" w14:textId="2F71B64F" w:rsidR="2D822959" w:rsidRDefault="2D822959" w:rsidP="2D822959">
      <w:pPr>
        <w:pStyle w:val="NoSpacing"/>
        <w:rPr>
          <w:rFonts w:cstheme="minorBidi"/>
          <w:sz w:val="24"/>
          <w:szCs w:val="24"/>
        </w:rPr>
      </w:pPr>
    </w:p>
    <w:tbl>
      <w:tblPr>
        <w:tblStyle w:val="GridTable2-Accent1"/>
        <w:tblW w:w="0" w:type="auto"/>
        <w:tblLayout w:type="fixed"/>
        <w:tblLook w:val="06A0" w:firstRow="1" w:lastRow="0" w:firstColumn="1" w:lastColumn="0" w:noHBand="1" w:noVBand="1"/>
      </w:tblPr>
      <w:tblGrid>
        <w:gridCol w:w="3544"/>
        <w:gridCol w:w="992"/>
        <w:gridCol w:w="1134"/>
        <w:gridCol w:w="1418"/>
        <w:gridCol w:w="1417"/>
        <w:gridCol w:w="1560"/>
        <w:gridCol w:w="1701"/>
      </w:tblGrid>
      <w:tr w:rsidR="2D822959" w14:paraId="167ED8B0" w14:textId="77777777" w:rsidTr="00B90F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794C9E6F" w14:textId="642CC381" w:rsidR="288F8523" w:rsidRDefault="288F8523" w:rsidP="2D822959">
            <w:pPr>
              <w:pStyle w:val="NoSpacing"/>
              <w:rPr>
                <w:rFonts w:cstheme="minorBidi"/>
                <w:sz w:val="24"/>
                <w:szCs w:val="24"/>
              </w:rPr>
            </w:pPr>
            <w:r>
              <w:rPr>
                <w:rFonts w:cstheme="minorBidi"/>
                <w:sz w:val="24"/>
                <w:szCs w:val="24"/>
                <w:lang w:val="cy"/>
              </w:rPr>
              <w:t>Camau gweithredu yn dilyn achosion o gwynion y tu allan i atodlen 3</w:t>
            </w:r>
          </w:p>
        </w:tc>
        <w:tc>
          <w:tcPr>
            <w:tcW w:w="2126" w:type="dxa"/>
            <w:gridSpan w:val="2"/>
          </w:tcPr>
          <w:p w14:paraId="7E4726DC" w14:textId="3FE878CB" w:rsidR="00588F40" w:rsidRDefault="00588F40"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Heddlu</w:t>
            </w:r>
          </w:p>
          <w:p w14:paraId="36F0392F" w14:textId="45544930" w:rsidR="2D822959" w:rsidRDefault="2D822959"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b w:val="0"/>
                <w:bCs w:val="0"/>
                <w:sz w:val="24"/>
                <w:szCs w:val="24"/>
              </w:rPr>
            </w:pPr>
          </w:p>
          <w:p w14:paraId="26C56A70" w14:textId="77777777" w:rsidR="00B90FCE" w:rsidRDefault="00B90FCE"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p>
          <w:p w14:paraId="39C7A458" w14:textId="2D5D3818" w:rsidR="08D38D04" w:rsidRDefault="08D38D04"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 xml:space="preserve">Nifer </w:t>
            </w:r>
            <w:r w:rsidR="00B90FCE">
              <w:rPr>
                <w:rFonts w:cstheme="minorBidi"/>
                <w:sz w:val="24"/>
                <w:szCs w:val="24"/>
                <w:lang w:val="cy"/>
              </w:rPr>
              <w:t xml:space="preserve">     </w:t>
            </w:r>
            <w:r>
              <w:rPr>
                <w:rFonts w:cstheme="minorBidi"/>
                <w:sz w:val="24"/>
                <w:szCs w:val="24"/>
                <w:lang w:val="cy"/>
              </w:rPr>
              <w:t>%</w:t>
            </w:r>
          </w:p>
        </w:tc>
        <w:tc>
          <w:tcPr>
            <w:tcW w:w="2835" w:type="dxa"/>
            <w:gridSpan w:val="2"/>
          </w:tcPr>
          <w:p w14:paraId="4909E065" w14:textId="62B3CEAC" w:rsidR="00588F40" w:rsidRDefault="00588F40"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Yr un cyfnod y llynedd</w:t>
            </w:r>
          </w:p>
          <w:p w14:paraId="68EE27DC" w14:textId="7D6F6D17" w:rsidR="2D822959" w:rsidRDefault="2D822959"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p>
          <w:p w14:paraId="651F906A" w14:textId="584B4CC6" w:rsidR="224D80FC" w:rsidRDefault="224D80FC"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 xml:space="preserve">Nifer </w:t>
            </w:r>
            <w:r w:rsidR="00B90FCE">
              <w:rPr>
                <w:rFonts w:cstheme="minorBidi"/>
                <w:sz w:val="24"/>
                <w:szCs w:val="24"/>
                <w:lang w:val="cy"/>
              </w:rPr>
              <w:t xml:space="preserve">              </w:t>
            </w:r>
            <w:r>
              <w:rPr>
                <w:rFonts w:cstheme="minorBidi"/>
                <w:sz w:val="24"/>
                <w:szCs w:val="24"/>
                <w:lang w:val="cy"/>
              </w:rPr>
              <w:t>%</w:t>
            </w:r>
          </w:p>
        </w:tc>
        <w:tc>
          <w:tcPr>
            <w:tcW w:w="3261" w:type="dxa"/>
            <w:gridSpan w:val="2"/>
          </w:tcPr>
          <w:p w14:paraId="69E60BF8" w14:textId="711E231C" w:rsidR="00588F40" w:rsidRDefault="00588F40"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Heddlu tebycaf ar gyfartaledd</w:t>
            </w:r>
          </w:p>
          <w:p w14:paraId="79B46DBF" w14:textId="04B22375" w:rsidR="2D822959" w:rsidRDefault="2D822959"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p>
          <w:p w14:paraId="3FEDF393" w14:textId="4394CC51" w:rsidR="5BDD04F6" w:rsidRDefault="5BDD04F6" w:rsidP="2D822959">
            <w:pPr>
              <w:pStyle w:val="NoSpacing"/>
              <w:cnfStyle w:val="100000000000" w:firstRow="1"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 xml:space="preserve">Nifer </w:t>
            </w:r>
            <w:r w:rsidR="00B90FCE">
              <w:rPr>
                <w:rFonts w:cstheme="minorBidi"/>
                <w:sz w:val="24"/>
                <w:szCs w:val="24"/>
                <w:lang w:val="cy"/>
              </w:rPr>
              <w:t xml:space="preserve">                 </w:t>
            </w:r>
            <w:r>
              <w:rPr>
                <w:rFonts w:cstheme="minorBidi"/>
                <w:sz w:val="24"/>
                <w:szCs w:val="24"/>
                <w:lang w:val="cy"/>
              </w:rPr>
              <w:t>%</w:t>
            </w:r>
          </w:p>
        </w:tc>
      </w:tr>
      <w:tr w:rsidR="2D822959" w14:paraId="41006D42" w14:textId="77777777" w:rsidTr="00B90FCE">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096837D1" w14:textId="459BD369" w:rsidR="64F9D0F7" w:rsidRDefault="64F9D0F7" w:rsidP="2D822959">
            <w:pPr>
              <w:pStyle w:val="NoSpacing"/>
              <w:rPr>
                <w:rFonts w:cstheme="minorBidi"/>
                <w:sz w:val="24"/>
                <w:szCs w:val="24"/>
              </w:rPr>
            </w:pPr>
            <w:r>
              <w:rPr>
                <w:rFonts w:cstheme="minorBidi"/>
                <w:sz w:val="24"/>
                <w:szCs w:val="24"/>
                <w:lang w:val="cy"/>
              </w:rPr>
              <w:t>Dysgu sefydliadol</w:t>
            </w:r>
          </w:p>
        </w:tc>
        <w:tc>
          <w:tcPr>
            <w:tcW w:w="992" w:type="dxa"/>
          </w:tcPr>
          <w:p w14:paraId="16365C69" w14:textId="56C7D656"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1134" w:type="dxa"/>
          </w:tcPr>
          <w:p w14:paraId="4ECB9C44" w14:textId="55BAE06A"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1418" w:type="dxa"/>
          </w:tcPr>
          <w:p w14:paraId="0B3F1672" w14:textId="0D3830F9"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1417" w:type="dxa"/>
          </w:tcPr>
          <w:p w14:paraId="6F169DA4" w14:textId="6805405D"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1560" w:type="dxa"/>
          </w:tcPr>
          <w:p w14:paraId="1496EABD" w14:textId="7BFBD550"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w:t>
            </w:r>
          </w:p>
        </w:tc>
        <w:tc>
          <w:tcPr>
            <w:tcW w:w="1701" w:type="dxa"/>
          </w:tcPr>
          <w:p w14:paraId="4FE5FE62" w14:textId="43E8CD6E" w:rsidR="36905DC9" w:rsidRDefault="36905DC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w:t>
            </w:r>
          </w:p>
        </w:tc>
      </w:tr>
      <w:tr w:rsidR="2D822959" w14:paraId="792669D0" w14:textId="77777777" w:rsidTr="00B90FCE">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46233D2F" w14:textId="36598811" w:rsidR="64F9D0F7" w:rsidRDefault="64F9D0F7" w:rsidP="2D822959">
            <w:pPr>
              <w:pStyle w:val="NoSpacing"/>
              <w:rPr>
                <w:rFonts w:cstheme="minorBidi"/>
                <w:sz w:val="24"/>
                <w:szCs w:val="24"/>
              </w:rPr>
            </w:pPr>
            <w:r>
              <w:rPr>
                <w:rFonts w:cstheme="minorBidi"/>
                <w:sz w:val="24"/>
                <w:szCs w:val="24"/>
                <w:lang w:val="cy"/>
              </w:rPr>
              <w:t xml:space="preserve">Dysgu o </w:t>
            </w:r>
            <w:r w:rsidR="00B90FCE">
              <w:rPr>
                <w:rFonts w:cstheme="minorBidi"/>
                <w:sz w:val="24"/>
                <w:szCs w:val="24"/>
                <w:lang w:val="cy"/>
              </w:rPr>
              <w:t>adf</w:t>
            </w:r>
            <w:r>
              <w:rPr>
                <w:rFonts w:cstheme="minorBidi"/>
                <w:sz w:val="24"/>
                <w:szCs w:val="24"/>
                <w:lang w:val="cy"/>
              </w:rPr>
              <w:t>yfyrio</w:t>
            </w:r>
          </w:p>
        </w:tc>
        <w:tc>
          <w:tcPr>
            <w:tcW w:w="992" w:type="dxa"/>
          </w:tcPr>
          <w:p w14:paraId="4DC9240E" w14:textId="744AC97C"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21</w:t>
            </w:r>
          </w:p>
        </w:tc>
        <w:tc>
          <w:tcPr>
            <w:tcW w:w="1134" w:type="dxa"/>
          </w:tcPr>
          <w:p w14:paraId="64DC6F28" w14:textId="5D765BDB"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3</w:t>
            </w:r>
          </w:p>
        </w:tc>
        <w:tc>
          <w:tcPr>
            <w:tcW w:w="1418" w:type="dxa"/>
          </w:tcPr>
          <w:p w14:paraId="62899D1D" w14:textId="6813FE58"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56</w:t>
            </w:r>
          </w:p>
        </w:tc>
        <w:tc>
          <w:tcPr>
            <w:tcW w:w="1417" w:type="dxa"/>
          </w:tcPr>
          <w:p w14:paraId="3C6ED8D4" w14:textId="486B1AE6"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12</w:t>
            </w:r>
          </w:p>
        </w:tc>
        <w:tc>
          <w:tcPr>
            <w:tcW w:w="1560" w:type="dxa"/>
          </w:tcPr>
          <w:p w14:paraId="74D32010" w14:textId="48616908"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13</w:t>
            </w:r>
          </w:p>
        </w:tc>
        <w:tc>
          <w:tcPr>
            <w:tcW w:w="1701" w:type="dxa"/>
          </w:tcPr>
          <w:p w14:paraId="2ADCE12C" w14:textId="1ADE0573" w:rsidR="2321B465" w:rsidRDefault="2321B46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7</w:t>
            </w:r>
          </w:p>
        </w:tc>
      </w:tr>
      <w:tr w:rsidR="2D822959" w14:paraId="53456556" w14:textId="77777777" w:rsidTr="00B90FCE">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18BE872B" w14:textId="0FD55821" w:rsidR="64F9D0F7" w:rsidRDefault="64F9D0F7" w:rsidP="2D822959">
            <w:pPr>
              <w:pStyle w:val="NoSpacing"/>
              <w:rPr>
                <w:rFonts w:cstheme="minorBidi"/>
                <w:sz w:val="24"/>
                <w:szCs w:val="24"/>
              </w:rPr>
            </w:pPr>
            <w:r>
              <w:rPr>
                <w:rFonts w:cstheme="minorBidi"/>
                <w:sz w:val="24"/>
                <w:szCs w:val="24"/>
                <w:lang w:val="cy"/>
              </w:rPr>
              <w:t>Adolygiad polisi</w:t>
            </w:r>
          </w:p>
        </w:tc>
        <w:tc>
          <w:tcPr>
            <w:tcW w:w="992" w:type="dxa"/>
          </w:tcPr>
          <w:p w14:paraId="0BB491B5" w14:textId="59B5CD92"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1134" w:type="dxa"/>
          </w:tcPr>
          <w:p w14:paraId="1B638085" w14:textId="03EB5A00"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1418" w:type="dxa"/>
          </w:tcPr>
          <w:p w14:paraId="46E7010E" w14:textId="6B8B5BA3"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3</w:t>
            </w:r>
          </w:p>
        </w:tc>
        <w:tc>
          <w:tcPr>
            <w:tcW w:w="1417" w:type="dxa"/>
          </w:tcPr>
          <w:p w14:paraId="6C69E77A" w14:textId="191865DE"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w:t>
            </w:r>
          </w:p>
        </w:tc>
        <w:tc>
          <w:tcPr>
            <w:tcW w:w="1560" w:type="dxa"/>
          </w:tcPr>
          <w:p w14:paraId="657D4BAC" w14:textId="0E0328EF"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w:t>
            </w:r>
          </w:p>
        </w:tc>
        <w:tc>
          <w:tcPr>
            <w:tcW w:w="1701" w:type="dxa"/>
          </w:tcPr>
          <w:p w14:paraId="12010581" w14:textId="5397D0E2" w:rsidR="2DA043DC" w:rsidRDefault="2DA043DC"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r>
      <w:tr w:rsidR="2D822959" w14:paraId="4A8BC7BF" w14:textId="77777777" w:rsidTr="00B90FCE">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48297B73" w14:textId="2B3049EA" w:rsidR="64F9D0F7" w:rsidRDefault="64F9D0F7" w:rsidP="2D822959">
            <w:pPr>
              <w:pStyle w:val="NoSpacing"/>
              <w:rPr>
                <w:rFonts w:cstheme="minorBidi"/>
                <w:sz w:val="24"/>
                <w:szCs w:val="24"/>
              </w:rPr>
            </w:pPr>
            <w:r>
              <w:rPr>
                <w:rFonts w:cstheme="minorBidi"/>
                <w:sz w:val="24"/>
                <w:szCs w:val="24"/>
                <w:lang w:val="cy"/>
              </w:rPr>
              <w:t>Arwydd o ewyllys da</w:t>
            </w:r>
          </w:p>
        </w:tc>
        <w:tc>
          <w:tcPr>
            <w:tcW w:w="992" w:type="dxa"/>
          </w:tcPr>
          <w:p w14:paraId="39394012" w14:textId="05B7DE17"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1134" w:type="dxa"/>
          </w:tcPr>
          <w:p w14:paraId="4E534FEB" w14:textId="6AF978EA"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1418" w:type="dxa"/>
          </w:tcPr>
          <w:p w14:paraId="1395260E" w14:textId="2E882670"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4</w:t>
            </w:r>
          </w:p>
        </w:tc>
        <w:tc>
          <w:tcPr>
            <w:tcW w:w="1417" w:type="dxa"/>
          </w:tcPr>
          <w:p w14:paraId="12CDE7D4" w14:textId="1F098A76"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w:t>
            </w:r>
          </w:p>
        </w:tc>
        <w:tc>
          <w:tcPr>
            <w:tcW w:w="1560" w:type="dxa"/>
          </w:tcPr>
          <w:p w14:paraId="60F47665" w14:textId="3EB7D377"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c>
          <w:tcPr>
            <w:tcW w:w="1701" w:type="dxa"/>
          </w:tcPr>
          <w:p w14:paraId="28F1BA98" w14:textId="50D3554D" w:rsidR="615CE854" w:rsidRDefault="615CE85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0</w:t>
            </w:r>
          </w:p>
        </w:tc>
      </w:tr>
      <w:tr w:rsidR="2D822959" w14:paraId="41D7BB87" w14:textId="77777777" w:rsidTr="00B90FCE">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266A015A" w14:textId="00366806" w:rsidR="64F9D0F7" w:rsidRDefault="64F9D0F7" w:rsidP="2D822959">
            <w:pPr>
              <w:pStyle w:val="NoSpacing"/>
              <w:rPr>
                <w:rFonts w:cstheme="minorBidi"/>
                <w:sz w:val="24"/>
                <w:szCs w:val="24"/>
              </w:rPr>
            </w:pPr>
            <w:r>
              <w:rPr>
                <w:rFonts w:cstheme="minorBidi"/>
                <w:sz w:val="24"/>
                <w:szCs w:val="24"/>
                <w:lang w:val="cy"/>
              </w:rPr>
              <w:t>Ymddiheuriad</w:t>
            </w:r>
          </w:p>
        </w:tc>
        <w:tc>
          <w:tcPr>
            <w:tcW w:w="992" w:type="dxa"/>
          </w:tcPr>
          <w:p w14:paraId="72BB835B" w14:textId="4E5833CF"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14</w:t>
            </w:r>
          </w:p>
        </w:tc>
        <w:tc>
          <w:tcPr>
            <w:tcW w:w="1134" w:type="dxa"/>
          </w:tcPr>
          <w:p w14:paraId="2636920E" w14:textId="39F6E55A"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2</w:t>
            </w:r>
          </w:p>
        </w:tc>
        <w:tc>
          <w:tcPr>
            <w:tcW w:w="1418" w:type="dxa"/>
          </w:tcPr>
          <w:p w14:paraId="4B8AFEA6" w14:textId="71691B03"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4</w:t>
            </w:r>
          </w:p>
        </w:tc>
        <w:tc>
          <w:tcPr>
            <w:tcW w:w="1417" w:type="dxa"/>
          </w:tcPr>
          <w:p w14:paraId="6E784B38" w14:textId="595E2E04"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w:t>
            </w:r>
          </w:p>
        </w:tc>
        <w:tc>
          <w:tcPr>
            <w:tcW w:w="1560" w:type="dxa"/>
          </w:tcPr>
          <w:p w14:paraId="5DB03A77" w14:textId="3587BF58"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17</w:t>
            </w:r>
          </w:p>
        </w:tc>
        <w:tc>
          <w:tcPr>
            <w:tcW w:w="1701" w:type="dxa"/>
          </w:tcPr>
          <w:p w14:paraId="76C40A3F" w14:textId="4AB54AD5" w:rsidR="36400E19" w:rsidRDefault="36400E1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7</w:t>
            </w:r>
          </w:p>
        </w:tc>
      </w:tr>
      <w:tr w:rsidR="2D822959" w14:paraId="758AE82B" w14:textId="77777777" w:rsidTr="00B90FCE">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2E582A67" w14:textId="79C150F7" w:rsidR="64F9D0F7" w:rsidRDefault="64F9D0F7" w:rsidP="2D822959">
            <w:pPr>
              <w:pStyle w:val="NoSpacing"/>
              <w:rPr>
                <w:rFonts w:cstheme="minorBidi"/>
                <w:sz w:val="24"/>
                <w:szCs w:val="24"/>
              </w:rPr>
            </w:pPr>
            <w:r>
              <w:rPr>
                <w:rFonts w:cstheme="minorBidi"/>
                <w:sz w:val="24"/>
                <w:szCs w:val="24"/>
                <w:lang w:val="cy"/>
              </w:rPr>
              <w:t>Ôl-drafodaeth</w:t>
            </w:r>
          </w:p>
        </w:tc>
        <w:tc>
          <w:tcPr>
            <w:tcW w:w="992" w:type="dxa"/>
          </w:tcPr>
          <w:p w14:paraId="115DC735" w14:textId="13655481"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6</w:t>
            </w:r>
          </w:p>
        </w:tc>
        <w:tc>
          <w:tcPr>
            <w:tcW w:w="1134" w:type="dxa"/>
          </w:tcPr>
          <w:p w14:paraId="686651FE" w14:textId="7092A73D"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w:t>
            </w:r>
          </w:p>
        </w:tc>
        <w:tc>
          <w:tcPr>
            <w:tcW w:w="1418" w:type="dxa"/>
          </w:tcPr>
          <w:p w14:paraId="35FA20E9" w14:textId="31ADA2DF"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3</w:t>
            </w:r>
          </w:p>
        </w:tc>
        <w:tc>
          <w:tcPr>
            <w:tcW w:w="1417" w:type="dxa"/>
          </w:tcPr>
          <w:p w14:paraId="396668F5" w14:textId="63312654"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w:t>
            </w:r>
          </w:p>
        </w:tc>
        <w:tc>
          <w:tcPr>
            <w:tcW w:w="1560" w:type="dxa"/>
          </w:tcPr>
          <w:p w14:paraId="191B7EBB" w14:textId="373A2286"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3</w:t>
            </w:r>
          </w:p>
        </w:tc>
        <w:tc>
          <w:tcPr>
            <w:tcW w:w="1701" w:type="dxa"/>
          </w:tcPr>
          <w:p w14:paraId="1B937856" w14:textId="0CFF4EE6" w:rsidR="1A04E864" w:rsidRDefault="1A04E864"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w:t>
            </w:r>
          </w:p>
        </w:tc>
      </w:tr>
      <w:tr w:rsidR="2D822959" w14:paraId="28C44DB0" w14:textId="77777777" w:rsidTr="00B90FCE">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0C5BD3AF" w14:textId="70E40936" w:rsidR="64F9D0F7" w:rsidRDefault="64F9D0F7" w:rsidP="2D822959">
            <w:pPr>
              <w:pStyle w:val="NoSpacing"/>
              <w:rPr>
                <w:rFonts w:cstheme="minorBidi"/>
                <w:sz w:val="24"/>
                <w:szCs w:val="24"/>
              </w:rPr>
            </w:pPr>
            <w:r>
              <w:rPr>
                <w:rFonts w:cstheme="minorBidi"/>
                <w:sz w:val="24"/>
                <w:szCs w:val="24"/>
                <w:lang w:val="cy"/>
              </w:rPr>
              <w:t>Eglurhad</w:t>
            </w:r>
          </w:p>
        </w:tc>
        <w:tc>
          <w:tcPr>
            <w:tcW w:w="992" w:type="dxa"/>
          </w:tcPr>
          <w:p w14:paraId="68CB70EC" w14:textId="7D8DEFF0"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247</w:t>
            </w:r>
          </w:p>
        </w:tc>
        <w:tc>
          <w:tcPr>
            <w:tcW w:w="1134" w:type="dxa"/>
          </w:tcPr>
          <w:p w14:paraId="1CAA4F22" w14:textId="036B76D7"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40</w:t>
            </w:r>
          </w:p>
        </w:tc>
        <w:tc>
          <w:tcPr>
            <w:tcW w:w="1418" w:type="dxa"/>
          </w:tcPr>
          <w:p w14:paraId="40DD6D31" w14:textId="172EAAB1"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122</w:t>
            </w:r>
          </w:p>
        </w:tc>
        <w:tc>
          <w:tcPr>
            <w:tcW w:w="1417" w:type="dxa"/>
          </w:tcPr>
          <w:p w14:paraId="270CBFE5" w14:textId="51E8ABE6"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26</w:t>
            </w:r>
          </w:p>
        </w:tc>
        <w:tc>
          <w:tcPr>
            <w:tcW w:w="1560" w:type="dxa"/>
          </w:tcPr>
          <w:p w14:paraId="2D87F887" w14:textId="6D2569A8"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250</w:t>
            </w:r>
          </w:p>
        </w:tc>
        <w:tc>
          <w:tcPr>
            <w:tcW w:w="1701" w:type="dxa"/>
          </w:tcPr>
          <w:p w14:paraId="4F16A29F" w14:textId="4A9C4907" w:rsidR="060444E5" w:rsidRDefault="060444E5"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61</w:t>
            </w:r>
          </w:p>
        </w:tc>
      </w:tr>
      <w:tr w:rsidR="2D822959" w14:paraId="21F797F0" w14:textId="77777777" w:rsidTr="00B90FCE">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7D60D58C" w14:textId="4D18F935" w:rsidR="64F9D0F7" w:rsidRDefault="64F9D0F7" w:rsidP="2D822959">
            <w:pPr>
              <w:pStyle w:val="NoSpacing"/>
              <w:rPr>
                <w:rFonts w:cstheme="minorBidi"/>
                <w:sz w:val="24"/>
                <w:szCs w:val="24"/>
              </w:rPr>
            </w:pPr>
            <w:r>
              <w:rPr>
                <w:rFonts w:cstheme="minorBidi"/>
                <w:sz w:val="24"/>
                <w:szCs w:val="24"/>
                <w:lang w:val="cy"/>
              </w:rPr>
              <w:t>Dim gweithredu pellach</w:t>
            </w:r>
          </w:p>
        </w:tc>
        <w:tc>
          <w:tcPr>
            <w:tcW w:w="992" w:type="dxa"/>
          </w:tcPr>
          <w:p w14:paraId="1DBC4F3C" w14:textId="6D192537"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72</w:t>
            </w:r>
          </w:p>
        </w:tc>
        <w:tc>
          <w:tcPr>
            <w:tcW w:w="1134" w:type="dxa"/>
          </w:tcPr>
          <w:p w14:paraId="27B4154C" w14:textId="029D96A5"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12</w:t>
            </w:r>
          </w:p>
        </w:tc>
        <w:tc>
          <w:tcPr>
            <w:tcW w:w="1418" w:type="dxa"/>
          </w:tcPr>
          <w:p w14:paraId="55E3A5D8" w14:textId="0BA93BC5"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68</w:t>
            </w:r>
          </w:p>
        </w:tc>
        <w:tc>
          <w:tcPr>
            <w:tcW w:w="1417" w:type="dxa"/>
          </w:tcPr>
          <w:p w14:paraId="09249E80" w14:textId="20625B9A"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14</w:t>
            </w:r>
          </w:p>
        </w:tc>
        <w:tc>
          <w:tcPr>
            <w:tcW w:w="1560" w:type="dxa"/>
          </w:tcPr>
          <w:p w14:paraId="03088D2E" w14:textId="294FFE5F"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66</w:t>
            </w:r>
          </w:p>
        </w:tc>
        <w:tc>
          <w:tcPr>
            <w:tcW w:w="1701" w:type="dxa"/>
          </w:tcPr>
          <w:p w14:paraId="46381171" w14:textId="198FF239" w:rsidR="11E95049" w:rsidRDefault="11E95049"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14</w:t>
            </w:r>
          </w:p>
        </w:tc>
      </w:tr>
      <w:tr w:rsidR="2D822959" w14:paraId="1AF37D2A" w14:textId="77777777" w:rsidTr="00B90FCE">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531C18D2" w14:textId="5458D486" w:rsidR="64F9D0F7" w:rsidRDefault="64F9D0F7" w:rsidP="2D822959">
            <w:pPr>
              <w:pStyle w:val="NoSpacing"/>
              <w:rPr>
                <w:rFonts w:cstheme="minorBidi"/>
                <w:sz w:val="24"/>
                <w:szCs w:val="24"/>
              </w:rPr>
            </w:pPr>
            <w:r>
              <w:rPr>
                <w:rFonts w:cstheme="minorBidi"/>
                <w:sz w:val="24"/>
                <w:szCs w:val="24"/>
                <w:lang w:val="cy"/>
              </w:rPr>
              <w:t>Cam gweithredu arall</w:t>
            </w:r>
          </w:p>
        </w:tc>
        <w:tc>
          <w:tcPr>
            <w:tcW w:w="992" w:type="dxa"/>
          </w:tcPr>
          <w:p w14:paraId="0D15734A" w14:textId="0173CEB5"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263</w:t>
            </w:r>
          </w:p>
        </w:tc>
        <w:tc>
          <w:tcPr>
            <w:tcW w:w="1134" w:type="dxa"/>
          </w:tcPr>
          <w:p w14:paraId="3A9A9337" w14:textId="0884A5EF"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42</w:t>
            </w:r>
          </w:p>
        </w:tc>
        <w:tc>
          <w:tcPr>
            <w:tcW w:w="1418" w:type="dxa"/>
          </w:tcPr>
          <w:p w14:paraId="0C2F8863" w14:textId="208C95D2"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205</w:t>
            </w:r>
          </w:p>
        </w:tc>
        <w:tc>
          <w:tcPr>
            <w:tcW w:w="1417" w:type="dxa"/>
          </w:tcPr>
          <w:p w14:paraId="41902819" w14:textId="6E7131CA"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43</w:t>
            </w:r>
          </w:p>
        </w:tc>
        <w:tc>
          <w:tcPr>
            <w:tcW w:w="1560" w:type="dxa"/>
          </w:tcPr>
          <w:p w14:paraId="600C8FF7" w14:textId="41F41334"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81</w:t>
            </w:r>
          </w:p>
        </w:tc>
        <w:tc>
          <w:tcPr>
            <w:tcW w:w="1701" w:type="dxa"/>
          </w:tcPr>
          <w:p w14:paraId="2146E626" w14:textId="7CFDD1BE" w:rsidR="713BC2E1" w:rsidRDefault="713BC2E1" w:rsidP="2D822959">
            <w:pPr>
              <w:pStyle w:val="NoSpacing"/>
              <w:cnfStyle w:val="000000000000" w:firstRow="0" w:lastRow="0" w:firstColumn="0" w:lastColumn="0" w:oddVBand="0" w:evenVBand="0" w:oddHBand="0" w:evenHBand="0" w:firstRowFirstColumn="0" w:firstRowLastColumn="0" w:lastRowFirstColumn="0" w:lastRowLastColumn="0"/>
              <w:rPr>
                <w:rFonts w:cstheme="minorBidi"/>
                <w:sz w:val="24"/>
                <w:szCs w:val="24"/>
              </w:rPr>
            </w:pPr>
            <w:r>
              <w:rPr>
                <w:rFonts w:cstheme="minorBidi"/>
                <w:sz w:val="24"/>
                <w:szCs w:val="24"/>
                <w:lang w:val="cy"/>
              </w:rPr>
              <w:t>17</w:t>
            </w:r>
          </w:p>
        </w:tc>
      </w:tr>
    </w:tbl>
    <w:p w14:paraId="75853931" w14:textId="492BC2C6" w:rsidR="2D822959" w:rsidRDefault="2D822959" w:rsidP="2D822959"/>
    <w:p w14:paraId="1967B415" w14:textId="020D420F" w:rsidR="006A2AA0" w:rsidRPr="00466596" w:rsidRDefault="006A2AA0" w:rsidP="00C52234">
      <w:pPr>
        <w:pStyle w:val="NoSpacing"/>
      </w:pPr>
    </w:p>
    <w:p w14:paraId="2F08595B" w14:textId="5410E5DB" w:rsidR="00120514" w:rsidRPr="00466596" w:rsidRDefault="00120514" w:rsidP="2D822959">
      <w:pPr>
        <w:pStyle w:val="NoSpacing"/>
        <w:rPr>
          <w:rFonts w:cstheme="minorBidi"/>
          <w:sz w:val="24"/>
          <w:szCs w:val="24"/>
        </w:rPr>
      </w:pPr>
    </w:p>
    <w:p w14:paraId="4C77232A" w14:textId="376CEC7D" w:rsidR="00120514" w:rsidRPr="00466596" w:rsidRDefault="7D60FA26" w:rsidP="2D822959">
      <w:pPr>
        <w:pStyle w:val="NoSpacing"/>
        <w:rPr>
          <w:rFonts w:cstheme="minorBidi"/>
          <w:sz w:val="24"/>
          <w:szCs w:val="24"/>
        </w:rPr>
      </w:pPr>
      <w:r>
        <w:rPr>
          <w:rFonts w:cstheme="minorBidi"/>
          <w:sz w:val="24"/>
          <w:szCs w:val="24"/>
          <w:lang w:val="cy"/>
        </w:rPr>
        <w:lastRenderedPageBreak/>
        <w:t>Yn ei Gynllun Heddlu a Throseddu o dan flaenoriaeth 1, mae’r Comisiynydd Heddlu a Throseddu wedi nodi bod dioddefwyr yn cael eu cydnabod a’u cefnogi sy’n cynnwys dioddefwyr troseddau casineb. Mae’r tabl isod yn dangos nifer y cwynion a gofnodwyd lle’r oedd “trosedd gasineb” yn ffactor i’r honiad.</w:t>
      </w:r>
    </w:p>
    <w:p w14:paraId="52ADDF4E" w14:textId="08C5FABC" w:rsidR="00120514" w:rsidRPr="00466596" w:rsidRDefault="00120514" w:rsidP="2D822959">
      <w:pPr>
        <w:pStyle w:val="NoSpacing"/>
        <w:rPr>
          <w:rFonts w:cstheme="minorBidi"/>
          <w:sz w:val="24"/>
          <w:szCs w:val="24"/>
        </w:rPr>
      </w:pPr>
    </w:p>
    <w:tbl>
      <w:tblPr>
        <w:tblStyle w:val="TableGrid"/>
        <w:tblW w:w="16444" w:type="dxa"/>
        <w:tblInd w:w="-1281" w:type="dxa"/>
        <w:tblLayout w:type="fixed"/>
        <w:tblLook w:val="06A0" w:firstRow="1" w:lastRow="0" w:firstColumn="1" w:lastColumn="0" w:noHBand="1" w:noVBand="1"/>
      </w:tblPr>
      <w:tblGrid>
        <w:gridCol w:w="1276"/>
        <w:gridCol w:w="1701"/>
        <w:gridCol w:w="1523"/>
        <w:gridCol w:w="1073"/>
        <w:gridCol w:w="1073"/>
        <w:gridCol w:w="1073"/>
        <w:gridCol w:w="1073"/>
        <w:gridCol w:w="1556"/>
        <w:gridCol w:w="851"/>
        <w:gridCol w:w="1417"/>
        <w:gridCol w:w="1418"/>
        <w:gridCol w:w="850"/>
        <w:gridCol w:w="1560"/>
      </w:tblGrid>
      <w:tr w:rsidR="2D822959" w14:paraId="74E88ACF" w14:textId="77777777" w:rsidTr="00B90FCE">
        <w:trPr>
          <w:trHeight w:val="300"/>
        </w:trPr>
        <w:tc>
          <w:tcPr>
            <w:tcW w:w="1276" w:type="dxa"/>
          </w:tcPr>
          <w:p w14:paraId="187D07C0" w14:textId="71248584" w:rsidR="2D822959" w:rsidRDefault="2D822959" w:rsidP="2D822959">
            <w:pPr>
              <w:pStyle w:val="NoSpacing"/>
              <w:rPr>
                <w:rFonts w:cstheme="minorBidi"/>
                <w:sz w:val="24"/>
                <w:szCs w:val="24"/>
              </w:rPr>
            </w:pPr>
          </w:p>
        </w:tc>
        <w:tc>
          <w:tcPr>
            <w:tcW w:w="11340" w:type="dxa"/>
            <w:gridSpan w:val="9"/>
          </w:tcPr>
          <w:p w14:paraId="616A57F2" w14:textId="0356EA43" w:rsidR="78A541F3" w:rsidRDefault="78A541F3" w:rsidP="2D822959">
            <w:pPr>
              <w:pStyle w:val="NoSpacing"/>
              <w:jc w:val="center"/>
              <w:rPr>
                <w:rFonts w:cstheme="minorBidi"/>
                <w:sz w:val="24"/>
                <w:szCs w:val="24"/>
              </w:rPr>
            </w:pPr>
            <w:r>
              <w:rPr>
                <w:rFonts w:cstheme="minorBidi"/>
                <w:sz w:val="24"/>
                <w:szCs w:val="24"/>
                <w:lang w:val="cy"/>
              </w:rPr>
              <w:t>Categori’r honiad</w:t>
            </w:r>
          </w:p>
        </w:tc>
        <w:tc>
          <w:tcPr>
            <w:tcW w:w="1418" w:type="dxa"/>
          </w:tcPr>
          <w:p w14:paraId="6F102DA4" w14:textId="0642681E" w:rsidR="2D822959" w:rsidRDefault="2D822959" w:rsidP="2D822959">
            <w:pPr>
              <w:pStyle w:val="NoSpacing"/>
              <w:jc w:val="center"/>
              <w:rPr>
                <w:rFonts w:cstheme="minorBidi"/>
                <w:sz w:val="24"/>
                <w:szCs w:val="24"/>
              </w:rPr>
            </w:pPr>
          </w:p>
        </w:tc>
        <w:tc>
          <w:tcPr>
            <w:tcW w:w="850" w:type="dxa"/>
          </w:tcPr>
          <w:p w14:paraId="6871A155" w14:textId="02557ED0" w:rsidR="2D822959" w:rsidRDefault="2D822959" w:rsidP="2D822959">
            <w:pPr>
              <w:pStyle w:val="NoSpacing"/>
              <w:jc w:val="center"/>
              <w:rPr>
                <w:rFonts w:cstheme="minorBidi"/>
                <w:sz w:val="24"/>
                <w:szCs w:val="24"/>
              </w:rPr>
            </w:pPr>
          </w:p>
        </w:tc>
        <w:tc>
          <w:tcPr>
            <w:tcW w:w="1560" w:type="dxa"/>
          </w:tcPr>
          <w:p w14:paraId="40B70F44" w14:textId="6622997A" w:rsidR="2D822959" w:rsidRDefault="2D822959" w:rsidP="2D822959">
            <w:pPr>
              <w:pStyle w:val="NoSpacing"/>
              <w:jc w:val="center"/>
              <w:rPr>
                <w:rFonts w:cstheme="minorBidi"/>
                <w:sz w:val="24"/>
                <w:szCs w:val="24"/>
              </w:rPr>
            </w:pPr>
          </w:p>
        </w:tc>
      </w:tr>
      <w:tr w:rsidR="2D822959" w14:paraId="6CEFAE3B" w14:textId="77777777" w:rsidTr="00B90FCE">
        <w:trPr>
          <w:trHeight w:val="300"/>
        </w:trPr>
        <w:tc>
          <w:tcPr>
            <w:tcW w:w="1276" w:type="dxa"/>
          </w:tcPr>
          <w:p w14:paraId="13A2BE70" w14:textId="46A05FBF" w:rsidR="216E6776" w:rsidRDefault="216E6776" w:rsidP="2D822959">
            <w:pPr>
              <w:pStyle w:val="NoSpacing"/>
              <w:rPr>
                <w:rFonts w:cstheme="minorBidi"/>
                <w:sz w:val="20"/>
                <w:szCs w:val="20"/>
              </w:rPr>
            </w:pPr>
            <w:r>
              <w:rPr>
                <w:rFonts w:cstheme="minorBidi"/>
                <w:sz w:val="20"/>
                <w:szCs w:val="20"/>
                <w:lang w:val="cy"/>
              </w:rPr>
              <w:t>Ffactorau</w:t>
            </w:r>
          </w:p>
        </w:tc>
        <w:tc>
          <w:tcPr>
            <w:tcW w:w="1701" w:type="dxa"/>
          </w:tcPr>
          <w:p w14:paraId="2350C8A5" w14:textId="76D8FDFF" w:rsidR="4BAEB9E6" w:rsidRDefault="4BAEB9E6" w:rsidP="2D822959">
            <w:pPr>
              <w:pStyle w:val="NoSpacing"/>
              <w:rPr>
                <w:rFonts w:cstheme="minorBidi"/>
                <w:sz w:val="20"/>
                <w:szCs w:val="20"/>
              </w:rPr>
            </w:pPr>
            <w:r>
              <w:rPr>
                <w:rFonts w:cstheme="minorBidi"/>
                <w:sz w:val="20"/>
                <w:szCs w:val="20"/>
                <w:lang w:val="cy"/>
              </w:rPr>
              <w:t>Cyflwyno dyletswyddau a gwasanaeth</w:t>
            </w:r>
          </w:p>
        </w:tc>
        <w:tc>
          <w:tcPr>
            <w:tcW w:w="1523" w:type="dxa"/>
          </w:tcPr>
          <w:p w14:paraId="1A4E4F6D" w14:textId="0BF57637" w:rsidR="4BAEB9E6" w:rsidRDefault="4BAEB9E6" w:rsidP="2D822959">
            <w:pPr>
              <w:pStyle w:val="NoSpacing"/>
              <w:rPr>
                <w:rFonts w:cstheme="minorBidi"/>
                <w:sz w:val="20"/>
                <w:szCs w:val="20"/>
              </w:rPr>
            </w:pPr>
            <w:r>
              <w:rPr>
                <w:rFonts w:cstheme="minorBidi"/>
                <w:sz w:val="20"/>
                <w:szCs w:val="20"/>
                <w:lang w:val="cy"/>
              </w:rPr>
              <w:t xml:space="preserve">Pwerau, polisïau a </w:t>
            </w:r>
            <w:proofErr w:type="spellStart"/>
            <w:r>
              <w:rPr>
                <w:rFonts w:cstheme="minorBidi"/>
                <w:sz w:val="20"/>
                <w:szCs w:val="20"/>
                <w:lang w:val="cy"/>
              </w:rPr>
              <w:t>gweithdref</w:t>
            </w:r>
            <w:r w:rsidR="00B90FCE">
              <w:rPr>
                <w:rFonts w:cstheme="minorBidi"/>
                <w:sz w:val="20"/>
                <w:szCs w:val="20"/>
                <w:lang w:val="cy"/>
              </w:rPr>
              <w:t>-</w:t>
            </w:r>
            <w:r>
              <w:rPr>
                <w:rFonts w:cstheme="minorBidi"/>
                <w:sz w:val="20"/>
                <w:szCs w:val="20"/>
                <w:lang w:val="cy"/>
              </w:rPr>
              <w:t>nau'r</w:t>
            </w:r>
            <w:proofErr w:type="spellEnd"/>
            <w:r>
              <w:rPr>
                <w:rFonts w:cstheme="minorBidi"/>
                <w:sz w:val="20"/>
                <w:szCs w:val="20"/>
                <w:lang w:val="cy"/>
              </w:rPr>
              <w:t xml:space="preserve"> heddlu</w:t>
            </w:r>
          </w:p>
        </w:tc>
        <w:tc>
          <w:tcPr>
            <w:tcW w:w="1073" w:type="dxa"/>
          </w:tcPr>
          <w:p w14:paraId="42761AA1" w14:textId="62C4DD9E" w:rsidR="4BAEB9E6" w:rsidRDefault="4BAEB9E6" w:rsidP="2D822959">
            <w:pPr>
              <w:pStyle w:val="NoSpacing"/>
              <w:rPr>
                <w:rFonts w:cstheme="minorBidi"/>
                <w:sz w:val="20"/>
                <w:szCs w:val="20"/>
              </w:rPr>
            </w:pPr>
            <w:r>
              <w:rPr>
                <w:rFonts w:cstheme="minorBidi"/>
                <w:sz w:val="20"/>
                <w:szCs w:val="20"/>
                <w:lang w:val="cy"/>
              </w:rPr>
              <w:t>Trin neu ddifrod i eiddo/</w:t>
            </w:r>
            <w:r w:rsidR="00B90FCE">
              <w:rPr>
                <w:rFonts w:cstheme="minorBidi"/>
                <w:sz w:val="20"/>
                <w:szCs w:val="20"/>
                <w:lang w:val="cy"/>
              </w:rPr>
              <w:t xml:space="preserve"> </w:t>
            </w:r>
            <w:r>
              <w:rPr>
                <w:rFonts w:cstheme="minorBidi"/>
                <w:sz w:val="20"/>
                <w:szCs w:val="20"/>
                <w:lang w:val="cy"/>
              </w:rPr>
              <w:t>adeilad</w:t>
            </w:r>
          </w:p>
        </w:tc>
        <w:tc>
          <w:tcPr>
            <w:tcW w:w="1073" w:type="dxa"/>
          </w:tcPr>
          <w:p w14:paraId="1EDE2585" w14:textId="7FEF55A3" w:rsidR="4BAEB9E6" w:rsidRDefault="4BAEB9E6" w:rsidP="2D822959">
            <w:pPr>
              <w:pStyle w:val="NoSpacing"/>
              <w:rPr>
                <w:rFonts w:cstheme="minorBidi"/>
                <w:sz w:val="20"/>
                <w:szCs w:val="20"/>
              </w:rPr>
            </w:pPr>
            <w:r>
              <w:rPr>
                <w:rFonts w:cstheme="minorBidi"/>
                <w:sz w:val="20"/>
                <w:szCs w:val="20"/>
                <w:lang w:val="cy"/>
              </w:rPr>
              <w:t xml:space="preserve">Cyrchu a/neu </w:t>
            </w:r>
            <w:proofErr w:type="spellStart"/>
            <w:r>
              <w:rPr>
                <w:rFonts w:cstheme="minorBidi"/>
                <w:sz w:val="20"/>
                <w:szCs w:val="20"/>
                <w:lang w:val="cy"/>
              </w:rPr>
              <w:t>ddat</w:t>
            </w:r>
            <w:proofErr w:type="spellEnd"/>
            <w:r w:rsidR="00B90FCE">
              <w:rPr>
                <w:rFonts w:cstheme="minorBidi"/>
                <w:sz w:val="20"/>
                <w:szCs w:val="20"/>
                <w:lang w:val="cy"/>
              </w:rPr>
              <w:t>-</w:t>
            </w:r>
            <w:r>
              <w:rPr>
                <w:rFonts w:cstheme="minorBidi"/>
                <w:sz w:val="20"/>
                <w:szCs w:val="20"/>
                <w:lang w:val="cy"/>
              </w:rPr>
              <w:t xml:space="preserve">gelu </w:t>
            </w:r>
            <w:proofErr w:type="spellStart"/>
            <w:r>
              <w:rPr>
                <w:rFonts w:cstheme="minorBidi"/>
                <w:sz w:val="20"/>
                <w:szCs w:val="20"/>
                <w:lang w:val="cy"/>
              </w:rPr>
              <w:t>gwyb</w:t>
            </w:r>
            <w:r w:rsidR="00B90FCE">
              <w:rPr>
                <w:rFonts w:cstheme="minorBidi"/>
                <w:sz w:val="20"/>
                <w:szCs w:val="20"/>
                <w:lang w:val="cy"/>
              </w:rPr>
              <w:t>-</w:t>
            </w:r>
            <w:r>
              <w:rPr>
                <w:rFonts w:cstheme="minorBidi"/>
                <w:sz w:val="20"/>
                <w:szCs w:val="20"/>
                <w:lang w:val="cy"/>
              </w:rPr>
              <w:t>odaeth</w:t>
            </w:r>
            <w:proofErr w:type="spellEnd"/>
          </w:p>
        </w:tc>
        <w:tc>
          <w:tcPr>
            <w:tcW w:w="1073" w:type="dxa"/>
          </w:tcPr>
          <w:p w14:paraId="34D96F46" w14:textId="122FD76B" w:rsidR="4BAEB9E6" w:rsidRDefault="4BAEB9E6" w:rsidP="2D822959">
            <w:pPr>
              <w:pStyle w:val="NoSpacing"/>
              <w:rPr>
                <w:rFonts w:cstheme="minorBidi"/>
                <w:sz w:val="20"/>
                <w:szCs w:val="20"/>
              </w:rPr>
            </w:pPr>
            <w:r>
              <w:rPr>
                <w:rFonts w:cstheme="minorBidi"/>
                <w:sz w:val="20"/>
                <w:szCs w:val="20"/>
                <w:lang w:val="cy"/>
              </w:rPr>
              <w:t>Defnydd</w:t>
            </w:r>
            <w:r w:rsidR="00B90FCE">
              <w:rPr>
                <w:rFonts w:cstheme="minorBidi"/>
                <w:sz w:val="20"/>
                <w:szCs w:val="20"/>
                <w:lang w:val="cy"/>
              </w:rPr>
              <w:t>-</w:t>
            </w:r>
            <w:proofErr w:type="spellStart"/>
            <w:r>
              <w:rPr>
                <w:rFonts w:cstheme="minorBidi"/>
                <w:sz w:val="20"/>
                <w:szCs w:val="20"/>
                <w:lang w:val="cy"/>
              </w:rPr>
              <w:t>io</w:t>
            </w:r>
            <w:proofErr w:type="spellEnd"/>
            <w:r>
              <w:rPr>
                <w:rFonts w:cstheme="minorBidi"/>
                <w:sz w:val="20"/>
                <w:szCs w:val="20"/>
                <w:lang w:val="cy"/>
              </w:rPr>
              <w:t xml:space="preserve"> cerbyd</w:t>
            </w:r>
            <w:r w:rsidR="00B90FCE">
              <w:rPr>
                <w:rFonts w:cstheme="minorBidi"/>
                <w:sz w:val="20"/>
                <w:szCs w:val="20"/>
                <w:lang w:val="cy"/>
              </w:rPr>
              <w:t>-</w:t>
            </w:r>
            <w:proofErr w:type="spellStart"/>
            <w:r>
              <w:rPr>
                <w:rFonts w:cstheme="minorBidi"/>
                <w:sz w:val="20"/>
                <w:szCs w:val="20"/>
                <w:lang w:val="cy"/>
              </w:rPr>
              <w:t>au'r</w:t>
            </w:r>
            <w:proofErr w:type="spellEnd"/>
            <w:r>
              <w:rPr>
                <w:rFonts w:cstheme="minorBidi"/>
                <w:sz w:val="20"/>
                <w:szCs w:val="20"/>
                <w:lang w:val="cy"/>
              </w:rPr>
              <w:t xml:space="preserve"> heddlu</w:t>
            </w:r>
          </w:p>
        </w:tc>
        <w:tc>
          <w:tcPr>
            <w:tcW w:w="1073" w:type="dxa"/>
          </w:tcPr>
          <w:p w14:paraId="46C047C1" w14:textId="50509180" w:rsidR="4BAEB9E6" w:rsidRDefault="4BAEB9E6" w:rsidP="2D822959">
            <w:pPr>
              <w:pStyle w:val="NoSpacing"/>
              <w:rPr>
                <w:rFonts w:cstheme="minorBidi"/>
                <w:sz w:val="20"/>
                <w:szCs w:val="20"/>
              </w:rPr>
            </w:pPr>
            <w:proofErr w:type="spellStart"/>
            <w:r>
              <w:rPr>
                <w:rFonts w:cstheme="minorBidi"/>
                <w:sz w:val="20"/>
                <w:szCs w:val="20"/>
                <w:lang w:val="cy"/>
              </w:rPr>
              <w:t>Ymddy</w:t>
            </w:r>
            <w:r w:rsidR="00B90FCE">
              <w:rPr>
                <w:rFonts w:cstheme="minorBidi"/>
                <w:sz w:val="20"/>
                <w:szCs w:val="20"/>
                <w:lang w:val="cy"/>
              </w:rPr>
              <w:t>g</w:t>
            </w:r>
            <w:proofErr w:type="spellEnd"/>
            <w:r w:rsidR="00B90FCE">
              <w:rPr>
                <w:rFonts w:cstheme="minorBidi"/>
                <w:sz w:val="20"/>
                <w:szCs w:val="20"/>
                <w:lang w:val="cy"/>
              </w:rPr>
              <w:t>-</w:t>
            </w:r>
            <w:r>
              <w:rPr>
                <w:rFonts w:cstheme="minorBidi"/>
                <w:sz w:val="20"/>
                <w:szCs w:val="20"/>
                <w:lang w:val="cy"/>
              </w:rPr>
              <w:t xml:space="preserve">iad </w:t>
            </w:r>
            <w:proofErr w:type="spellStart"/>
            <w:r>
              <w:rPr>
                <w:rFonts w:cstheme="minorBidi"/>
                <w:sz w:val="20"/>
                <w:szCs w:val="20"/>
                <w:lang w:val="cy"/>
              </w:rPr>
              <w:t>gwahan</w:t>
            </w:r>
            <w:r w:rsidR="00B90FCE">
              <w:rPr>
                <w:rFonts w:cstheme="minorBidi"/>
                <w:sz w:val="20"/>
                <w:szCs w:val="20"/>
                <w:lang w:val="cy"/>
              </w:rPr>
              <w:t>-</w:t>
            </w:r>
            <w:r>
              <w:rPr>
                <w:rFonts w:cstheme="minorBidi"/>
                <w:sz w:val="20"/>
                <w:szCs w:val="20"/>
                <w:lang w:val="cy"/>
              </w:rPr>
              <w:t>iaethol</w:t>
            </w:r>
            <w:proofErr w:type="spellEnd"/>
          </w:p>
        </w:tc>
        <w:tc>
          <w:tcPr>
            <w:tcW w:w="1556" w:type="dxa"/>
          </w:tcPr>
          <w:p w14:paraId="6F03651D" w14:textId="37A372F4" w:rsidR="4BAEB9E6" w:rsidRDefault="4BAEB9E6" w:rsidP="2D822959">
            <w:pPr>
              <w:pStyle w:val="NoSpacing"/>
              <w:rPr>
                <w:rFonts w:cstheme="minorBidi"/>
                <w:sz w:val="20"/>
                <w:szCs w:val="20"/>
              </w:rPr>
            </w:pPr>
            <w:r>
              <w:rPr>
                <w:rFonts w:cstheme="minorBidi"/>
                <w:sz w:val="20"/>
                <w:szCs w:val="20"/>
                <w:lang w:val="cy"/>
              </w:rPr>
              <w:t>Cam</w:t>
            </w:r>
            <w:r w:rsidR="00B90FCE">
              <w:rPr>
                <w:rFonts w:cstheme="minorBidi"/>
                <w:sz w:val="20"/>
                <w:szCs w:val="20"/>
                <w:lang w:val="cy"/>
              </w:rPr>
              <w:t>-</w:t>
            </w:r>
            <w:r>
              <w:rPr>
                <w:rFonts w:cstheme="minorBidi"/>
                <w:sz w:val="20"/>
                <w:szCs w:val="20"/>
                <w:lang w:val="cy"/>
              </w:rPr>
              <w:t>ddefnyddio swydd/</w:t>
            </w:r>
            <w:r w:rsidR="00B90FCE">
              <w:rPr>
                <w:rFonts w:cstheme="minorBidi"/>
                <w:sz w:val="20"/>
                <w:szCs w:val="20"/>
                <w:lang w:val="cy"/>
              </w:rPr>
              <w:t xml:space="preserve"> </w:t>
            </w:r>
            <w:r>
              <w:rPr>
                <w:rFonts w:cstheme="minorBidi"/>
                <w:sz w:val="20"/>
                <w:szCs w:val="20"/>
                <w:lang w:val="cy"/>
              </w:rPr>
              <w:t>llygredd</w:t>
            </w:r>
          </w:p>
        </w:tc>
        <w:tc>
          <w:tcPr>
            <w:tcW w:w="851" w:type="dxa"/>
          </w:tcPr>
          <w:p w14:paraId="7BEF7E27" w14:textId="703B9C46" w:rsidR="4BAEB9E6" w:rsidRDefault="4BAEB9E6" w:rsidP="2D822959">
            <w:pPr>
              <w:pStyle w:val="NoSpacing"/>
              <w:rPr>
                <w:rFonts w:cstheme="minorBidi"/>
                <w:sz w:val="20"/>
                <w:szCs w:val="20"/>
              </w:rPr>
            </w:pPr>
            <w:r>
              <w:rPr>
                <w:rFonts w:cstheme="minorBidi"/>
                <w:sz w:val="20"/>
                <w:szCs w:val="20"/>
                <w:lang w:val="cy"/>
              </w:rPr>
              <w:t>Unig</w:t>
            </w:r>
            <w:r w:rsidR="00B90FCE">
              <w:rPr>
                <w:rFonts w:cstheme="minorBidi"/>
                <w:sz w:val="20"/>
                <w:szCs w:val="20"/>
                <w:lang w:val="cy"/>
              </w:rPr>
              <w:t>-</w:t>
            </w:r>
            <w:r>
              <w:rPr>
                <w:rFonts w:cstheme="minorBidi"/>
                <w:sz w:val="20"/>
                <w:szCs w:val="20"/>
                <w:lang w:val="cy"/>
              </w:rPr>
              <w:t>olion</w:t>
            </w:r>
          </w:p>
        </w:tc>
        <w:tc>
          <w:tcPr>
            <w:tcW w:w="1417" w:type="dxa"/>
          </w:tcPr>
          <w:p w14:paraId="7A4BBBAA" w14:textId="0DF64905" w:rsidR="4BAEB9E6" w:rsidRDefault="4BAEB9E6" w:rsidP="2D822959">
            <w:pPr>
              <w:pStyle w:val="NoSpacing"/>
              <w:rPr>
                <w:rFonts w:cstheme="minorBidi"/>
                <w:sz w:val="20"/>
                <w:szCs w:val="20"/>
              </w:rPr>
            </w:pPr>
            <w:r>
              <w:rPr>
                <w:rFonts w:cstheme="minorBidi"/>
                <w:sz w:val="20"/>
                <w:szCs w:val="20"/>
                <w:lang w:val="cy"/>
              </w:rPr>
              <w:t>Ymddygiad rhywiol</w:t>
            </w:r>
          </w:p>
        </w:tc>
        <w:tc>
          <w:tcPr>
            <w:tcW w:w="1418" w:type="dxa"/>
          </w:tcPr>
          <w:p w14:paraId="4393C9E0" w14:textId="0A8E9AC6" w:rsidR="4BAEB9E6" w:rsidRDefault="4BAEB9E6" w:rsidP="2D822959">
            <w:pPr>
              <w:pStyle w:val="NoSpacing"/>
              <w:rPr>
                <w:rFonts w:cstheme="minorBidi"/>
                <w:sz w:val="20"/>
                <w:szCs w:val="20"/>
              </w:rPr>
            </w:pPr>
            <w:r>
              <w:rPr>
                <w:rFonts w:cstheme="minorBidi"/>
                <w:sz w:val="20"/>
                <w:szCs w:val="20"/>
                <w:lang w:val="cy"/>
              </w:rPr>
              <w:t>Ymddygiad annheilwng</w:t>
            </w:r>
          </w:p>
        </w:tc>
        <w:tc>
          <w:tcPr>
            <w:tcW w:w="850" w:type="dxa"/>
          </w:tcPr>
          <w:p w14:paraId="21593DE2" w14:textId="7DE5BF32" w:rsidR="4BAEB9E6" w:rsidRDefault="4BAEB9E6" w:rsidP="2D822959">
            <w:pPr>
              <w:pStyle w:val="NoSpacing"/>
              <w:rPr>
                <w:rFonts w:cstheme="minorBidi"/>
                <w:sz w:val="24"/>
                <w:szCs w:val="24"/>
              </w:rPr>
            </w:pPr>
            <w:r>
              <w:rPr>
                <w:rFonts w:cstheme="minorBidi"/>
                <w:sz w:val="24"/>
                <w:szCs w:val="24"/>
                <w:lang w:val="cy"/>
              </w:rPr>
              <w:t>Arall</w:t>
            </w:r>
          </w:p>
        </w:tc>
        <w:tc>
          <w:tcPr>
            <w:tcW w:w="1560" w:type="dxa"/>
          </w:tcPr>
          <w:p w14:paraId="352A9BFA" w14:textId="6772B8D0" w:rsidR="4BAEB9E6" w:rsidRDefault="4BAEB9E6" w:rsidP="2D822959">
            <w:pPr>
              <w:pStyle w:val="NoSpacing"/>
              <w:rPr>
                <w:rFonts w:cstheme="minorBidi"/>
                <w:sz w:val="24"/>
                <w:szCs w:val="24"/>
              </w:rPr>
            </w:pPr>
            <w:r>
              <w:rPr>
                <w:rFonts w:cstheme="minorBidi"/>
                <w:sz w:val="24"/>
                <w:szCs w:val="24"/>
                <w:lang w:val="cy"/>
              </w:rPr>
              <w:t>Cyfanswm</w:t>
            </w:r>
          </w:p>
        </w:tc>
      </w:tr>
      <w:tr w:rsidR="2D822959" w14:paraId="2B4F4867" w14:textId="77777777" w:rsidTr="00B90FCE">
        <w:trPr>
          <w:trHeight w:val="300"/>
        </w:trPr>
        <w:tc>
          <w:tcPr>
            <w:tcW w:w="1276" w:type="dxa"/>
          </w:tcPr>
          <w:p w14:paraId="2D3EEC49" w14:textId="1814B393" w:rsidR="216E6776" w:rsidRDefault="216E6776" w:rsidP="2D822959">
            <w:pPr>
              <w:pStyle w:val="NoSpacing"/>
              <w:rPr>
                <w:rFonts w:cstheme="minorBidi"/>
                <w:sz w:val="20"/>
                <w:szCs w:val="20"/>
              </w:rPr>
            </w:pPr>
            <w:r>
              <w:rPr>
                <w:rFonts w:cstheme="minorBidi"/>
                <w:sz w:val="20"/>
                <w:szCs w:val="20"/>
                <w:lang w:val="cy"/>
              </w:rPr>
              <w:t xml:space="preserve">Trosedd gasineb </w:t>
            </w:r>
          </w:p>
        </w:tc>
        <w:tc>
          <w:tcPr>
            <w:tcW w:w="1701" w:type="dxa"/>
          </w:tcPr>
          <w:p w14:paraId="1C93F9A5" w14:textId="17BDC609" w:rsidR="52071730" w:rsidRDefault="52071730" w:rsidP="2D822959">
            <w:pPr>
              <w:pStyle w:val="NoSpacing"/>
              <w:rPr>
                <w:rFonts w:cstheme="minorBidi"/>
                <w:sz w:val="20"/>
                <w:szCs w:val="20"/>
              </w:rPr>
            </w:pPr>
            <w:r>
              <w:rPr>
                <w:rFonts w:cstheme="minorBidi"/>
                <w:sz w:val="20"/>
                <w:szCs w:val="20"/>
                <w:lang w:val="cy"/>
              </w:rPr>
              <w:t>12</w:t>
            </w:r>
          </w:p>
        </w:tc>
        <w:tc>
          <w:tcPr>
            <w:tcW w:w="1523" w:type="dxa"/>
          </w:tcPr>
          <w:p w14:paraId="182C6405" w14:textId="118575BB" w:rsidR="52071730" w:rsidRDefault="52071730" w:rsidP="2D822959">
            <w:pPr>
              <w:pStyle w:val="NoSpacing"/>
              <w:rPr>
                <w:rFonts w:cstheme="minorBidi"/>
                <w:sz w:val="20"/>
                <w:szCs w:val="20"/>
              </w:rPr>
            </w:pPr>
            <w:r>
              <w:rPr>
                <w:rFonts w:cstheme="minorBidi"/>
                <w:sz w:val="20"/>
                <w:szCs w:val="20"/>
                <w:lang w:val="cy"/>
              </w:rPr>
              <w:t>0</w:t>
            </w:r>
          </w:p>
        </w:tc>
        <w:tc>
          <w:tcPr>
            <w:tcW w:w="1073" w:type="dxa"/>
          </w:tcPr>
          <w:p w14:paraId="04951540" w14:textId="1497962E" w:rsidR="52071730" w:rsidRDefault="52071730" w:rsidP="2D822959">
            <w:pPr>
              <w:pStyle w:val="NoSpacing"/>
              <w:rPr>
                <w:rFonts w:cstheme="minorBidi"/>
                <w:sz w:val="20"/>
                <w:szCs w:val="20"/>
              </w:rPr>
            </w:pPr>
            <w:r>
              <w:rPr>
                <w:rFonts w:cstheme="minorBidi"/>
                <w:sz w:val="20"/>
                <w:szCs w:val="20"/>
                <w:lang w:val="cy"/>
              </w:rPr>
              <w:t>0</w:t>
            </w:r>
          </w:p>
        </w:tc>
        <w:tc>
          <w:tcPr>
            <w:tcW w:w="1073" w:type="dxa"/>
          </w:tcPr>
          <w:p w14:paraId="15F2C5C0" w14:textId="5565C29E" w:rsidR="52071730" w:rsidRDefault="52071730" w:rsidP="2D822959">
            <w:pPr>
              <w:pStyle w:val="NoSpacing"/>
              <w:rPr>
                <w:rFonts w:cstheme="minorBidi"/>
                <w:sz w:val="20"/>
                <w:szCs w:val="20"/>
              </w:rPr>
            </w:pPr>
            <w:r>
              <w:rPr>
                <w:rFonts w:cstheme="minorBidi"/>
                <w:sz w:val="20"/>
                <w:szCs w:val="20"/>
                <w:lang w:val="cy"/>
              </w:rPr>
              <w:t>0</w:t>
            </w:r>
          </w:p>
        </w:tc>
        <w:tc>
          <w:tcPr>
            <w:tcW w:w="1073" w:type="dxa"/>
          </w:tcPr>
          <w:p w14:paraId="18EEA859" w14:textId="292CD049" w:rsidR="52071730" w:rsidRDefault="52071730" w:rsidP="2D822959">
            <w:pPr>
              <w:pStyle w:val="NoSpacing"/>
              <w:rPr>
                <w:rFonts w:cstheme="minorBidi"/>
                <w:sz w:val="20"/>
                <w:szCs w:val="20"/>
              </w:rPr>
            </w:pPr>
            <w:r>
              <w:rPr>
                <w:rFonts w:cstheme="minorBidi"/>
                <w:sz w:val="20"/>
                <w:szCs w:val="20"/>
                <w:lang w:val="cy"/>
              </w:rPr>
              <w:t>0</w:t>
            </w:r>
          </w:p>
        </w:tc>
        <w:tc>
          <w:tcPr>
            <w:tcW w:w="1073" w:type="dxa"/>
          </w:tcPr>
          <w:p w14:paraId="618A1072" w14:textId="44EE1DB7" w:rsidR="52071730" w:rsidRDefault="52071730" w:rsidP="2D822959">
            <w:pPr>
              <w:pStyle w:val="NoSpacing"/>
              <w:rPr>
                <w:rFonts w:cstheme="minorBidi"/>
                <w:sz w:val="20"/>
                <w:szCs w:val="20"/>
              </w:rPr>
            </w:pPr>
            <w:r>
              <w:rPr>
                <w:rFonts w:cstheme="minorBidi"/>
                <w:sz w:val="20"/>
                <w:szCs w:val="20"/>
                <w:lang w:val="cy"/>
              </w:rPr>
              <w:t>1</w:t>
            </w:r>
          </w:p>
        </w:tc>
        <w:tc>
          <w:tcPr>
            <w:tcW w:w="1556" w:type="dxa"/>
          </w:tcPr>
          <w:p w14:paraId="36F7D9A4" w14:textId="2F3DCE49" w:rsidR="52071730" w:rsidRDefault="52071730" w:rsidP="2D822959">
            <w:pPr>
              <w:pStyle w:val="NoSpacing"/>
              <w:rPr>
                <w:rFonts w:cstheme="minorBidi"/>
                <w:sz w:val="20"/>
                <w:szCs w:val="20"/>
              </w:rPr>
            </w:pPr>
            <w:r>
              <w:rPr>
                <w:rFonts w:cstheme="minorBidi"/>
                <w:sz w:val="20"/>
                <w:szCs w:val="20"/>
                <w:lang w:val="cy"/>
              </w:rPr>
              <w:t>0</w:t>
            </w:r>
          </w:p>
        </w:tc>
        <w:tc>
          <w:tcPr>
            <w:tcW w:w="851" w:type="dxa"/>
          </w:tcPr>
          <w:p w14:paraId="2642CA34" w14:textId="32BA50B1" w:rsidR="52071730" w:rsidRDefault="52071730" w:rsidP="2D822959">
            <w:pPr>
              <w:pStyle w:val="NoSpacing"/>
              <w:rPr>
                <w:rFonts w:cstheme="minorBidi"/>
                <w:sz w:val="20"/>
                <w:szCs w:val="20"/>
              </w:rPr>
            </w:pPr>
            <w:r>
              <w:rPr>
                <w:rFonts w:cstheme="minorBidi"/>
                <w:sz w:val="20"/>
                <w:szCs w:val="20"/>
                <w:lang w:val="cy"/>
              </w:rPr>
              <w:t>1</w:t>
            </w:r>
          </w:p>
        </w:tc>
        <w:tc>
          <w:tcPr>
            <w:tcW w:w="1417" w:type="dxa"/>
          </w:tcPr>
          <w:p w14:paraId="459082A1" w14:textId="515FEB6C" w:rsidR="52071730" w:rsidRDefault="52071730" w:rsidP="2D822959">
            <w:pPr>
              <w:pStyle w:val="NoSpacing"/>
              <w:rPr>
                <w:rFonts w:cstheme="minorBidi"/>
                <w:sz w:val="20"/>
                <w:szCs w:val="20"/>
              </w:rPr>
            </w:pPr>
            <w:r>
              <w:rPr>
                <w:rFonts w:cstheme="minorBidi"/>
                <w:sz w:val="20"/>
                <w:szCs w:val="20"/>
                <w:lang w:val="cy"/>
              </w:rPr>
              <w:t>0</w:t>
            </w:r>
          </w:p>
        </w:tc>
        <w:tc>
          <w:tcPr>
            <w:tcW w:w="1418" w:type="dxa"/>
          </w:tcPr>
          <w:p w14:paraId="48BE2AB6" w14:textId="48FE3730" w:rsidR="52071730" w:rsidRDefault="52071730" w:rsidP="2D822959">
            <w:pPr>
              <w:pStyle w:val="NoSpacing"/>
              <w:rPr>
                <w:rFonts w:cstheme="minorBidi"/>
                <w:sz w:val="20"/>
                <w:szCs w:val="20"/>
              </w:rPr>
            </w:pPr>
            <w:r>
              <w:rPr>
                <w:rFonts w:cstheme="minorBidi"/>
                <w:sz w:val="20"/>
                <w:szCs w:val="20"/>
                <w:lang w:val="cy"/>
              </w:rPr>
              <w:t>0</w:t>
            </w:r>
          </w:p>
        </w:tc>
        <w:tc>
          <w:tcPr>
            <w:tcW w:w="850" w:type="dxa"/>
          </w:tcPr>
          <w:p w14:paraId="427C13DC" w14:textId="28C82AD1" w:rsidR="52071730" w:rsidRDefault="52071730" w:rsidP="2D822959">
            <w:pPr>
              <w:pStyle w:val="NoSpacing"/>
              <w:rPr>
                <w:rFonts w:cstheme="minorBidi"/>
                <w:sz w:val="24"/>
                <w:szCs w:val="24"/>
              </w:rPr>
            </w:pPr>
            <w:r>
              <w:rPr>
                <w:rFonts w:cstheme="minorBidi"/>
                <w:sz w:val="24"/>
                <w:szCs w:val="24"/>
                <w:lang w:val="cy"/>
              </w:rPr>
              <w:t>1</w:t>
            </w:r>
          </w:p>
        </w:tc>
        <w:tc>
          <w:tcPr>
            <w:tcW w:w="1560" w:type="dxa"/>
          </w:tcPr>
          <w:p w14:paraId="77905B80" w14:textId="459995C4" w:rsidR="52071730" w:rsidRDefault="52071730" w:rsidP="2D822959">
            <w:pPr>
              <w:pStyle w:val="NoSpacing"/>
              <w:rPr>
                <w:rFonts w:cstheme="minorBidi"/>
                <w:sz w:val="24"/>
                <w:szCs w:val="24"/>
              </w:rPr>
            </w:pPr>
            <w:r>
              <w:rPr>
                <w:rFonts w:cstheme="minorBidi"/>
                <w:sz w:val="24"/>
                <w:szCs w:val="24"/>
                <w:lang w:val="cy"/>
              </w:rPr>
              <w:t>15</w:t>
            </w:r>
          </w:p>
        </w:tc>
      </w:tr>
    </w:tbl>
    <w:p w14:paraId="558AD500" w14:textId="77777777" w:rsidR="00120514" w:rsidRPr="00466596" w:rsidRDefault="00120514" w:rsidP="00C52234">
      <w:pPr>
        <w:pStyle w:val="NoSpacing"/>
        <w:rPr>
          <w:rFonts w:cstheme="minorHAnsi"/>
          <w:sz w:val="24"/>
          <w:szCs w:val="24"/>
        </w:rPr>
      </w:pPr>
    </w:p>
    <w:p w14:paraId="08394234" w14:textId="69DD6334" w:rsidR="00120514" w:rsidRPr="00466596" w:rsidRDefault="00120514" w:rsidP="00C52234">
      <w:pPr>
        <w:pStyle w:val="NoSpacing"/>
      </w:pPr>
    </w:p>
    <w:p w14:paraId="0A8329A1" w14:textId="68B953F2" w:rsidR="005A588D" w:rsidRPr="00466596" w:rsidRDefault="009F51A9" w:rsidP="00C52234">
      <w:pPr>
        <w:pStyle w:val="NoSpacing"/>
        <w:rPr>
          <w:rFonts w:cstheme="minorHAnsi"/>
          <w:sz w:val="24"/>
          <w:szCs w:val="24"/>
        </w:rPr>
      </w:pPr>
      <w:r>
        <w:rPr>
          <w:rFonts w:cstheme="minorBidi"/>
          <w:sz w:val="24"/>
          <w:szCs w:val="24"/>
          <w:lang w:val="cy"/>
        </w:rPr>
        <w:t xml:space="preserve">Penderfynodd </w:t>
      </w:r>
      <w:proofErr w:type="spellStart"/>
      <w:r>
        <w:rPr>
          <w:rFonts w:cstheme="minorBidi"/>
          <w:sz w:val="24"/>
          <w:szCs w:val="24"/>
          <w:lang w:val="cy"/>
        </w:rPr>
        <w:t>SCHTh</w:t>
      </w:r>
      <w:proofErr w:type="spellEnd"/>
      <w:r>
        <w:rPr>
          <w:rFonts w:cstheme="minorBidi"/>
          <w:sz w:val="24"/>
          <w:szCs w:val="24"/>
          <w:lang w:val="cy"/>
        </w:rPr>
        <w:t xml:space="preserve"> </w:t>
      </w:r>
      <w:proofErr w:type="spellStart"/>
      <w:r>
        <w:rPr>
          <w:rFonts w:cstheme="minorBidi"/>
          <w:sz w:val="24"/>
          <w:szCs w:val="24"/>
          <w:lang w:val="cy"/>
        </w:rPr>
        <w:t>hapsamplu</w:t>
      </w:r>
      <w:proofErr w:type="spellEnd"/>
      <w:r>
        <w:rPr>
          <w:rFonts w:cstheme="minorBidi"/>
          <w:sz w:val="24"/>
          <w:szCs w:val="24"/>
          <w:lang w:val="cy"/>
        </w:rPr>
        <w:t xml:space="preserve"> achosion lle'r oedd y ffactor cwyn yn ymwneud â throseddau casineb ac ystyried a oedd unrhyw anghymesuredd.</w:t>
      </w:r>
    </w:p>
    <w:p w14:paraId="62D24379" w14:textId="6E648E59" w:rsidR="2D822959" w:rsidRDefault="2D822959" w:rsidP="2D822959">
      <w:pPr>
        <w:pStyle w:val="NoSpacing"/>
        <w:rPr>
          <w:rFonts w:cstheme="minorBidi"/>
          <w:sz w:val="24"/>
          <w:szCs w:val="24"/>
        </w:rPr>
      </w:pPr>
    </w:p>
    <w:p w14:paraId="0D3E6DAB" w14:textId="31FCD23B" w:rsidR="1DAE4E15" w:rsidRDefault="009F51A9" w:rsidP="2D822959">
      <w:pPr>
        <w:pStyle w:val="NoSpacing"/>
        <w:rPr>
          <w:rFonts w:cstheme="minorBidi"/>
          <w:sz w:val="24"/>
          <w:szCs w:val="24"/>
        </w:rPr>
      </w:pPr>
      <w:r>
        <w:rPr>
          <w:rFonts w:cstheme="minorBidi"/>
          <w:sz w:val="24"/>
          <w:szCs w:val="24"/>
          <w:lang w:val="cy"/>
        </w:rPr>
        <w:t xml:space="preserve">Felly, o ganlyniad i’r data hwn, mae’r rownd hon o </w:t>
      </w:r>
      <w:proofErr w:type="spellStart"/>
      <w:r>
        <w:rPr>
          <w:rFonts w:cstheme="minorBidi"/>
          <w:sz w:val="24"/>
          <w:szCs w:val="24"/>
          <w:lang w:val="cy"/>
        </w:rPr>
        <w:t>hapsamplu</w:t>
      </w:r>
      <w:proofErr w:type="spellEnd"/>
      <w:r>
        <w:rPr>
          <w:rFonts w:cstheme="minorBidi"/>
          <w:sz w:val="24"/>
          <w:szCs w:val="24"/>
          <w:lang w:val="cy"/>
        </w:rPr>
        <w:t xml:space="preserve"> wedi ystyried y canlynol:</w:t>
      </w:r>
    </w:p>
    <w:p w14:paraId="5D1F896C" w14:textId="0F4A07A3" w:rsidR="2D822959" w:rsidRDefault="2D822959" w:rsidP="2D822959">
      <w:pPr>
        <w:pStyle w:val="NoSpacing"/>
        <w:rPr>
          <w:rFonts w:cstheme="minorBidi"/>
          <w:sz w:val="24"/>
          <w:szCs w:val="24"/>
        </w:rPr>
      </w:pPr>
    </w:p>
    <w:p w14:paraId="4162D858" w14:textId="79E5E8E4" w:rsidR="1DAE4E15" w:rsidRDefault="1DAE4E15" w:rsidP="00581544">
      <w:pPr>
        <w:pStyle w:val="NoSpacing"/>
        <w:numPr>
          <w:ilvl w:val="0"/>
          <w:numId w:val="25"/>
        </w:numPr>
        <w:rPr>
          <w:rFonts w:cstheme="minorBidi"/>
          <w:sz w:val="24"/>
          <w:szCs w:val="24"/>
        </w:rPr>
      </w:pPr>
      <w:r>
        <w:rPr>
          <w:rFonts w:cstheme="minorBidi"/>
          <w:sz w:val="24"/>
          <w:szCs w:val="24"/>
          <w:lang w:val="cy"/>
        </w:rPr>
        <w:t>Cwynion wedi’u cau fel “cam gweithredu arall”</w:t>
      </w:r>
    </w:p>
    <w:p w14:paraId="1BD94821" w14:textId="5165D87F" w:rsidR="1DAE4E15" w:rsidRDefault="1DAE4E15" w:rsidP="00581544">
      <w:pPr>
        <w:pStyle w:val="NoSpacing"/>
        <w:numPr>
          <w:ilvl w:val="0"/>
          <w:numId w:val="25"/>
        </w:numPr>
        <w:rPr>
          <w:rFonts w:cstheme="minorBidi"/>
          <w:sz w:val="24"/>
          <w:szCs w:val="24"/>
        </w:rPr>
      </w:pPr>
      <w:r>
        <w:rPr>
          <w:rFonts w:cstheme="minorBidi"/>
          <w:sz w:val="24"/>
          <w:szCs w:val="24"/>
          <w:lang w:val="cy"/>
        </w:rPr>
        <w:t>Cwynion yr ymchwiliwyd iddynt o dan atodlen 3 o Ddeddf Diwygio'r Heddlu</w:t>
      </w:r>
    </w:p>
    <w:p w14:paraId="1AFC9E28" w14:textId="5546AA1F" w:rsidR="1DAE4E15" w:rsidRDefault="1DAE4E15" w:rsidP="00581544">
      <w:pPr>
        <w:pStyle w:val="NoSpacing"/>
        <w:numPr>
          <w:ilvl w:val="0"/>
          <w:numId w:val="25"/>
        </w:numPr>
        <w:rPr>
          <w:rFonts w:cstheme="minorBidi"/>
          <w:sz w:val="24"/>
          <w:szCs w:val="24"/>
        </w:rPr>
      </w:pPr>
      <w:r>
        <w:rPr>
          <w:rFonts w:cstheme="minorBidi"/>
          <w:sz w:val="24"/>
          <w:szCs w:val="24"/>
          <w:lang w:val="cy"/>
        </w:rPr>
        <w:t>Cwynion lle'r oedd trosedd gasineb yn ffactor</w:t>
      </w:r>
    </w:p>
    <w:p w14:paraId="460DE247" w14:textId="052747F9" w:rsidR="2D822959" w:rsidRDefault="2D822959" w:rsidP="2D822959">
      <w:pPr>
        <w:pStyle w:val="NoSpacing"/>
        <w:rPr>
          <w:rFonts w:cstheme="minorBidi"/>
          <w:sz w:val="24"/>
          <w:szCs w:val="24"/>
        </w:rPr>
      </w:pPr>
    </w:p>
    <w:p w14:paraId="381883E6" w14:textId="77777777" w:rsidR="00120514" w:rsidRDefault="00120514" w:rsidP="00C52234">
      <w:pPr>
        <w:pStyle w:val="NoSpacing"/>
        <w:rPr>
          <w:rFonts w:cstheme="minorHAnsi"/>
          <w:sz w:val="24"/>
          <w:szCs w:val="24"/>
        </w:rPr>
      </w:pPr>
    </w:p>
    <w:p w14:paraId="24DBCD6B" w14:textId="77777777" w:rsidR="00FB06EF" w:rsidRDefault="00FB06EF" w:rsidP="00C52234">
      <w:pPr>
        <w:pStyle w:val="NoSpacing"/>
        <w:rPr>
          <w:rFonts w:cstheme="minorHAnsi"/>
          <w:sz w:val="24"/>
          <w:szCs w:val="24"/>
        </w:rPr>
      </w:pPr>
    </w:p>
    <w:p w14:paraId="66E5D4E2" w14:textId="77777777" w:rsidR="00FB06EF" w:rsidRPr="00466596" w:rsidRDefault="00FB06EF" w:rsidP="00C52234">
      <w:pPr>
        <w:pStyle w:val="NoSpacing"/>
        <w:rPr>
          <w:rFonts w:cstheme="minorHAnsi"/>
          <w:sz w:val="24"/>
          <w:szCs w:val="24"/>
        </w:rPr>
      </w:pPr>
    </w:p>
    <w:p w14:paraId="790149F5" w14:textId="77777777" w:rsidR="00120514" w:rsidRPr="00466596" w:rsidRDefault="00120514" w:rsidP="00C52234">
      <w:pPr>
        <w:pStyle w:val="NoSpacing"/>
        <w:rPr>
          <w:rFonts w:cstheme="minorHAnsi"/>
          <w:sz w:val="24"/>
          <w:szCs w:val="24"/>
        </w:rPr>
      </w:pPr>
    </w:p>
    <w:p w14:paraId="2FCCC1C9" w14:textId="37F17B47" w:rsidR="00C52234" w:rsidRPr="00466596" w:rsidRDefault="00EB1B32" w:rsidP="00A2157C">
      <w:pPr>
        <w:pStyle w:val="Heading1"/>
      </w:pPr>
      <w:bookmarkStart w:id="4" w:name="_Toc172110136"/>
      <w:r>
        <w:rPr>
          <w:lang w:val="cy"/>
        </w:rPr>
        <w:lastRenderedPageBreak/>
        <w:t xml:space="preserve">4.0 </w:t>
      </w:r>
      <w:bookmarkStart w:id="5" w:name="_Hlk146892342"/>
      <w:r>
        <w:rPr>
          <w:lang w:val="cy"/>
        </w:rPr>
        <w:t xml:space="preserve"> </w:t>
      </w:r>
      <w:bookmarkEnd w:id="5"/>
      <w:r>
        <w:rPr>
          <w:lang w:val="cy"/>
        </w:rPr>
        <w:t xml:space="preserve">Canfyddiadau </w:t>
      </w:r>
      <w:proofErr w:type="spellStart"/>
      <w:r>
        <w:rPr>
          <w:lang w:val="cy"/>
        </w:rPr>
        <w:t>hapsamplu</w:t>
      </w:r>
      <w:bookmarkEnd w:id="4"/>
      <w:proofErr w:type="spellEnd"/>
    </w:p>
    <w:p w14:paraId="2BAE8764" w14:textId="77777777" w:rsidR="006C378F" w:rsidRDefault="006C378F" w:rsidP="00CD67F6">
      <w:pPr>
        <w:pStyle w:val="Heading2"/>
        <w:spacing w:after="240"/>
        <w:rPr>
          <w:rFonts w:cstheme="minorHAnsi"/>
          <w:sz w:val="24"/>
          <w:szCs w:val="24"/>
        </w:rPr>
      </w:pPr>
    </w:p>
    <w:p w14:paraId="009A8380" w14:textId="24AE5B20" w:rsidR="00CE3661" w:rsidRPr="00731F81" w:rsidRDefault="00CD67F6" w:rsidP="00CE3661">
      <w:bookmarkStart w:id="6" w:name="_Toc161229909"/>
      <w:r>
        <w:rPr>
          <w:lang w:val="cy"/>
        </w:rPr>
        <w:t>Cwynion wedi’u cau fel “Camau gweithredu eraill”</w:t>
      </w:r>
      <w:bookmarkEnd w:id="6"/>
    </w:p>
    <w:tbl>
      <w:tblPr>
        <w:tblStyle w:val="TableGrid"/>
        <w:tblW w:w="0" w:type="auto"/>
        <w:tblLook w:val="04A0" w:firstRow="1" w:lastRow="0" w:firstColumn="1" w:lastColumn="0" w:noHBand="0" w:noVBand="1"/>
      </w:tblPr>
      <w:tblGrid>
        <w:gridCol w:w="6974"/>
        <w:gridCol w:w="6974"/>
      </w:tblGrid>
      <w:tr w:rsidR="00E65F5A" w:rsidRPr="00466596" w14:paraId="1A2AF896" w14:textId="77777777" w:rsidTr="00E65F5A">
        <w:tc>
          <w:tcPr>
            <w:tcW w:w="6974" w:type="dxa"/>
          </w:tcPr>
          <w:p w14:paraId="4ECBEFF6" w14:textId="410C1505" w:rsidR="00E65F5A" w:rsidRPr="00466596" w:rsidRDefault="00E52604">
            <w:pPr>
              <w:rPr>
                <w:rFonts w:cstheme="minorHAnsi"/>
                <w:sz w:val="24"/>
                <w:szCs w:val="24"/>
              </w:rPr>
            </w:pPr>
            <w:r>
              <w:rPr>
                <w:rFonts w:cstheme="minorHAnsi"/>
                <w:sz w:val="24"/>
                <w:szCs w:val="24"/>
                <w:lang w:val="cy"/>
              </w:rPr>
              <w:t>Pwnc</w:t>
            </w:r>
            <w:r w:rsidR="00E65F5A">
              <w:rPr>
                <w:rFonts w:cstheme="minorHAnsi"/>
                <w:sz w:val="24"/>
                <w:szCs w:val="24"/>
                <w:lang w:val="cy"/>
              </w:rPr>
              <w:t xml:space="preserve"> yr hapsampl: </w:t>
            </w:r>
          </w:p>
        </w:tc>
        <w:tc>
          <w:tcPr>
            <w:tcW w:w="6974" w:type="dxa"/>
          </w:tcPr>
          <w:p w14:paraId="00C17ED2" w14:textId="08EABB69" w:rsidR="00E65F5A" w:rsidRPr="00466596" w:rsidRDefault="00E65F5A">
            <w:pPr>
              <w:rPr>
                <w:rFonts w:cstheme="minorHAnsi"/>
                <w:sz w:val="24"/>
                <w:szCs w:val="24"/>
              </w:rPr>
            </w:pPr>
            <w:r>
              <w:rPr>
                <w:rFonts w:cstheme="minorHAnsi"/>
                <w:sz w:val="24"/>
                <w:szCs w:val="24"/>
                <w:lang w:val="cy"/>
              </w:rPr>
              <w:t>Cam gweithredu arall</w:t>
            </w:r>
          </w:p>
        </w:tc>
      </w:tr>
      <w:tr w:rsidR="00E65F5A" w:rsidRPr="00466596" w14:paraId="084AD312" w14:textId="77777777" w:rsidTr="00E65F5A">
        <w:tc>
          <w:tcPr>
            <w:tcW w:w="6974" w:type="dxa"/>
          </w:tcPr>
          <w:p w14:paraId="7D8F521B" w14:textId="2CF8D02E" w:rsidR="00E65F5A" w:rsidRPr="00466596" w:rsidRDefault="00E65F5A">
            <w:pPr>
              <w:rPr>
                <w:rFonts w:cstheme="minorHAnsi"/>
                <w:sz w:val="24"/>
                <w:szCs w:val="24"/>
              </w:rPr>
            </w:pPr>
            <w:r>
              <w:rPr>
                <w:rFonts w:cstheme="minorHAnsi"/>
                <w:sz w:val="24"/>
                <w:szCs w:val="24"/>
                <w:lang w:val="cy"/>
              </w:rPr>
              <w:t xml:space="preserve">Dull o ymdrin â chwynion: </w:t>
            </w:r>
          </w:p>
        </w:tc>
        <w:tc>
          <w:tcPr>
            <w:tcW w:w="6974" w:type="dxa"/>
          </w:tcPr>
          <w:p w14:paraId="7E4DC350" w14:textId="60572E2E" w:rsidR="00E65F5A" w:rsidRPr="00466596" w:rsidRDefault="00E65F5A">
            <w:pPr>
              <w:rPr>
                <w:rFonts w:cstheme="minorHAnsi"/>
                <w:sz w:val="24"/>
                <w:szCs w:val="24"/>
              </w:rPr>
            </w:pPr>
            <w:r>
              <w:rPr>
                <w:rFonts w:cstheme="minorHAnsi"/>
                <w:sz w:val="24"/>
                <w:szCs w:val="24"/>
                <w:lang w:val="cy"/>
              </w:rPr>
              <w:t>Y tu allan i atodlen 3</w:t>
            </w:r>
          </w:p>
        </w:tc>
      </w:tr>
      <w:tr w:rsidR="00E65F5A" w:rsidRPr="00466596" w14:paraId="08F910D4" w14:textId="77777777" w:rsidTr="00E65F5A">
        <w:tc>
          <w:tcPr>
            <w:tcW w:w="6974" w:type="dxa"/>
          </w:tcPr>
          <w:p w14:paraId="5305E793" w14:textId="302451F5" w:rsidR="00E65F5A" w:rsidRPr="00466596" w:rsidRDefault="00E65F5A">
            <w:pPr>
              <w:rPr>
                <w:rFonts w:cstheme="minorHAnsi"/>
                <w:sz w:val="24"/>
                <w:szCs w:val="24"/>
              </w:rPr>
            </w:pPr>
            <w:r>
              <w:rPr>
                <w:rFonts w:cstheme="minorHAnsi"/>
                <w:sz w:val="24"/>
                <w:szCs w:val="24"/>
                <w:lang w:val="cy"/>
              </w:rPr>
              <w:t xml:space="preserve">Nifer yr achosion a welwyd: </w:t>
            </w:r>
          </w:p>
        </w:tc>
        <w:tc>
          <w:tcPr>
            <w:tcW w:w="6974" w:type="dxa"/>
          </w:tcPr>
          <w:p w14:paraId="2491D084" w14:textId="4163F2BA" w:rsidR="00E65F5A" w:rsidRPr="00466596" w:rsidRDefault="00E65F5A">
            <w:pPr>
              <w:rPr>
                <w:rFonts w:cstheme="minorHAnsi"/>
                <w:sz w:val="24"/>
                <w:szCs w:val="24"/>
              </w:rPr>
            </w:pPr>
            <w:r>
              <w:rPr>
                <w:rFonts w:cstheme="minorHAnsi"/>
                <w:sz w:val="24"/>
                <w:szCs w:val="24"/>
                <w:lang w:val="cy"/>
              </w:rPr>
              <w:t>5</w:t>
            </w:r>
          </w:p>
        </w:tc>
      </w:tr>
      <w:tr w:rsidR="00E65F5A" w:rsidRPr="00466596" w14:paraId="1518F35A" w14:textId="77777777" w:rsidTr="00E65F5A">
        <w:tc>
          <w:tcPr>
            <w:tcW w:w="6974" w:type="dxa"/>
          </w:tcPr>
          <w:p w14:paraId="56074352" w14:textId="7C690149" w:rsidR="00E65F5A" w:rsidRPr="00466596" w:rsidRDefault="00E65F5A">
            <w:pPr>
              <w:rPr>
                <w:rFonts w:cstheme="minorHAnsi"/>
                <w:sz w:val="24"/>
                <w:szCs w:val="24"/>
              </w:rPr>
            </w:pPr>
            <w:r>
              <w:rPr>
                <w:rFonts w:cstheme="minorHAnsi"/>
                <w:sz w:val="24"/>
                <w:szCs w:val="24"/>
                <w:lang w:val="cy"/>
              </w:rPr>
              <w:t xml:space="preserve">Nifer y diwrnodau ar gyfartaledd i gwblhau cwynion a adolygwyd: </w:t>
            </w:r>
          </w:p>
        </w:tc>
        <w:tc>
          <w:tcPr>
            <w:tcW w:w="6974" w:type="dxa"/>
          </w:tcPr>
          <w:p w14:paraId="6FAE845E" w14:textId="47E899E0" w:rsidR="00E65F5A" w:rsidRPr="00466596" w:rsidRDefault="00E65F5A">
            <w:pPr>
              <w:rPr>
                <w:rFonts w:cstheme="minorHAnsi"/>
                <w:sz w:val="24"/>
                <w:szCs w:val="24"/>
              </w:rPr>
            </w:pPr>
            <w:r>
              <w:rPr>
                <w:rFonts w:cstheme="minorHAnsi"/>
                <w:sz w:val="24"/>
                <w:szCs w:val="24"/>
                <w:lang w:val="cy"/>
              </w:rPr>
              <w:t>6</w:t>
            </w:r>
          </w:p>
        </w:tc>
      </w:tr>
    </w:tbl>
    <w:p w14:paraId="150A916F" w14:textId="149614A5" w:rsidR="00ED7906" w:rsidRDefault="00ED7906" w:rsidP="00E65F5A">
      <w:pPr>
        <w:pStyle w:val="Heading2"/>
        <w:spacing w:after="240"/>
        <w:rPr>
          <w:rFonts w:cstheme="minorHAnsi"/>
          <w:sz w:val="24"/>
          <w:szCs w:val="24"/>
        </w:rPr>
      </w:pPr>
    </w:p>
    <w:p w14:paraId="73986A0B" w14:textId="77777777" w:rsidR="0051453D" w:rsidRPr="0051453D" w:rsidRDefault="0051453D" w:rsidP="0051453D"/>
    <w:tbl>
      <w:tblPr>
        <w:tblStyle w:val="TableGrid"/>
        <w:tblW w:w="0" w:type="auto"/>
        <w:tblLook w:val="04A0" w:firstRow="1" w:lastRow="0" w:firstColumn="1" w:lastColumn="0" w:noHBand="0" w:noVBand="1"/>
      </w:tblPr>
      <w:tblGrid>
        <w:gridCol w:w="2972"/>
        <w:gridCol w:w="10976"/>
      </w:tblGrid>
      <w:tr w:rsidR="00846B0F" w:rsidRPr="00466596" w14:paraId="3E0505AF" w14:textId="77777777" w:rsidTr="2D822959">
        <w:tc>
          <w:tcPr>
            <w:tcW w:w="13948" w:type="dxa"/>
            <w:gridSpan w:val="2"/>
            <w:shd w:val="clear" w:color="auto" w:fill="DEEAF6" w:themeFill="accent5" w:themeFillTint="33"/>
          </w:tcPr>
          <w:p w14:paraId="02958B13" w14:textId="68FF1A1F" w:rsidR="00846B0F" w:rsidRPr="00466596" w:rsidRDefault="00846B0F" w:rsidP="00D86B4B">
            <w:pPr>
              <w:rPr>
                <w:rFonts w:cstheme="minorHAnsi"/>
                <w:sz w:val="24"/>
                <w:szCs w:val="24"/>
              </w:rPr>
            </w:pPr>
            <w:r>
              <w:rPr>
                <w:rFonts w:cstheme="minorHAnsi"/>
                <w:sz w:val="24"/>
                <w:szCs w:val="24"/>
                <w:lang w:val="cy"/>
              </w:rPr>
              <w:t xml:space="preserve">Achos 1 </w:t>
            </w:r>
          </w:p>
        </w:tc>
      </w:tr>
      <w:tr w:rsidR="00D86B4B" w:rsidRPr="00466596" w14:paraId="71B3EF00" w14:textId="77777777" w:rsidTr="2D822959">
        <w:tc>
          <w:tcPr>
            <w:tcW w:w="2972" w:type="dxa"/>
          </w:tcPr>
          <w:p w14:paraId="4557AC47" w14:textId="5D2D54E9" w:rsidR="00D86B4B" w:rsidRPr="00466596" w:rsidRDefault="002F5CD7" w:rsidP="00D86B4B">
            <w:pPr>
              <w:rPr>
                <w:rFonts w:cstheme="minorHAnsi"/>
                <w:sz w:val="24"/>
                <w:szCs w:val="24"/>
              </w:rPr>
            </w:pPr>
            <w:r>
              <w:rPr>
                <w:rFonts w:cstheme="minorHAnsi"/>
                <w:sz w:val="24"/>
                <w:szCs w:val="24"/>
                <w:lang w:val="cy"/>
              </w:rPr>
              <w:t>Crynodeb o'r gŵyn</w:t>
            </w:r>
          </w:p>
        </w:tc>
        <w:tc>
          <w:tcPr>
            <w:tcW w:w="10976" w:type="dxa"/>
          </w:tcPr>
          <w:p w14:paraId="4F790B50" w14:textId="3D17B270" w:rsidR="00D86B4B" w:rsidRPr="00466596" w:rsidRDefault="089F1B1A" w:rsidP="2D822959">
            <w:pPr>
              <w:rPr>
                <w:rFonts w:cstheme="minorBidi"/>
                <w:sz w:val="24"/>
                <w:szCs w:val="24"/>
              </w:rPr>
            </w:pPr>
            <w:r>
              <w:rPr>
                <w:rFonts w:cstheme="minorBidi"/>
                <w:sz w:val="24"/>
                <w:szCs w:val="24"/>
                <w:lang w:val="cy"/>
              </w:rPr>
              <w:t>Fe'i cofnodwyd yn wreiddiol fel trosedd gasineb (roedd anabledd gan y dioddefwr) ond cafodd ei newid i ymddygiad gwrthgymdeithasol yn dilyn presenoldeb swyddogion. Pryderon am gymydog yn cicio pêl at ei ddrws ac yna'n gweiddi arno.</w:t>
            </w:r>
          </w:p>
        </w:tc>
      </w:tr>
      <w:tr w:rsidR="00D86B4B" w:rsidRPr="00466596" w14:paraId="0011B4EA" w14:textId="77777777" w:rsidTr="2D822959">
        <w:tc>
          <w:tcPr>
            <w:tcW w:w="2972" w:type="dxa"/>
          </w:tcPr>
          <w:p w14:paraId="1EE4C545" w14:textId="2D4240DB" w:rsidR="00D86B4B" w:rsidRPr="00466596" w:rsidRDefault="00846B0F" w:rsidP="00D86B4B">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10976" w:type="dxa"/>
          </w:tcPr>
          <w:p w14:paraId="253964E8" w14:textId="77777777" w:rsidR="00D86B4B" w:rsidRPr="00466596" w:rsidRDefault="003849ED" w:rsidP="00D86B4B">
            <w:pPr>
              <w:rPr>
                <w:rFonts w:cstheme="minorHAnsi"/>
                <w:color w:val="000000"/>
                <w:sz w:val="24"/>
                <w:szCs w:val="24"/>
              </w:rPr>
            </w:pPr>
            <w:r>
              <w:rPr>
                <w:rFonts w:cstheme="minorHAnsi"/>
                <w:color w:val="000000"/>
                <w:sz w:val="24"/>
                <w:szCs w:val="24"/>
                <w:lang w:val="cy"/>
              </w:rPr>
              <w:t>Nid oedd y swyddog a fynychodd yn barod i gefnogi anghenion yr unigolyn. Nododd yr achwynydd na allai ddarllen gwefusau'r swyddog gan ei fod yn dal i edrych i lawr.</w:t>
            </w:r>
          </w:p>
          <w:p w14:paraId="23C9275F" w14:textId="46132870" w:rsidR="005622A8" w:rsidRPr="00466596" w:rsidRDefault="005622A8" w:rsidP="00D86B4B">
            <w:pPr>
              <w:rPr>
                <w:rFonts w:cstheme="minorHAnsi"/>
                <w:color w:val="000000"/>
                <w:sz w:val="24"/>
                <w:szCs w:val="24"/>
              </w:rPr>
            </w:pPr>
            <w:r>
              <w:rPr>
                <w:rFonts w:cstheme="minorHAnsi"/>
                <w:color w:val="000000"/>
                <w:sz w:val="24"/>
                <w:szCs w:val="24"/>
                <w:lang w:val="cy"/>
              </w:rPr>
              <w:lastRenderedPageBreak/>
              <w:t xml:space="preserve">Cysylltodd yr Adran Safonau Proffesiynol â’r achwynydd i weld sut yr hoffai i’w </w:t>
            </w:r>
            <w:proofErr w:type="spellStart"/>
            <w:r>
              <w:rPr>
                <w:rFonts w:cstheme="minorHAnsi"/>
                <w:color w:val="000000"/>
                <w:sz w:val="24"/>
                <w:szCs w:val="24"/>
                <w:lang w:val="cy"/>
              </w:rPr>
              <w:t>chŵyn</w:t>
            </w:r>
            <w:proofErr w:type="spellEnd"/>
            <w:r>
              <w:rPr>
                <w:rFonts w:cstheme="minorHAnsi"/>
                <w:color w:val="000000"/>
                <w:sz w:val="24"/>
                <w:szCs w:val="24"/>
                <w:lang w:val="cy"/>
              </w:rPr>
              <w:t xml:space="preserve"> gael ei thrin.</w:t>
            </w:r>
            <w:r w:rsidR="009C4168">
              <w:rPr>
                <w:rFonts w:cstheme="minorHAnsi"/>
                <w:color w:val="000000"/>
                <w:sz w:val="24"/>
                <w:szCs w:val="24"/>
                <w:lang w:val="cy"/>
              </w:rPr>
              <w:t xml:space="preserve"> </w:t>
            </w:r>
            <w:r>
              <w:rPr>
                <w:rFonts w:cstheme="minorHAnsi"/>
                <w:color w:val="000000"/>
                <w:sz w:val="24"/>
                <w:szCs w:val="24"/>
                <w:lang w:val="cy"/>
              </w:rPr>
              <w:t>Roedd yr achwynydd yn hapus y tro hwn i’r gŵyn gael ei thrin</w:t>
            </w:r>
            <w:r>
              <w:rPr>
                <w:rFonts w:cstheme="minorHAnsi"/>
                <w:sz w:val="24"/>
                <w:szCs w:val="24"/>
                <w:lang w:val="cy"/>
              </w:rPr>
              <w:t xml:space="preserve"> yn llai ffurfiol a’i hanfon at oruchwyliwr y swyddog er mwyn ceisio adborth ac wedyn siarad â’r swyddog yn anffurfiol.</w:t>
            </w:r>
          </w:p>
          <w:p w14:paraId="2E35BC83" w14:textId="69C153AD" w:rsidR="007C004B" w:rsidRPr="00466596" w:rsidRDefault="013B223F" w:rsidP="2D822959">
            <w:pPr>
              <w:spacing w:after="0" w:line="240" w:lineRule="auto"/>
              <w:rPr>
                <w:rFonts w:cstheme="minorBidi"/>
                <w:color w:val="000000"/>
                <w:sz w:val="24"/>
                <w:szCs w:val="24"/>
              </w:rPr>
            </w:pPr>
            <w:r>
              <w:rPr>
                <w:rFonts w:cstheme="minorBidi"/>
                <w:color w:val="000000" w:themeColor="text1"/>
                <w:sz w:val="24"/>
                <w:szCs w:val="24"/>
                <w:lang w:val="cy"/>
              </w:rPr>
              <w:t xml:space="preserve">Er ei bod yn arfer da i’r goruchwyliwr hysbysu’r Adran Safonau Proffesiynol bod arfer </w:t>
            </w:r>
            <w:r w:rsidR="00FD6495">
              <w:rPr>
                <w:rFonts w:cstheme="minorBidi"/>
                <w:color w:val="000000" w:themeColor="text1"/>
                <w:sz w:val="24"/>
                <w:szCs w:val="24"/>
                <w:lang w:val="cy"/>
              </w:rPr>
              <w:t>a</w:t>
            </w:r>
            <w:proofErr w:type="spellStart"/>
            <w:r w:rsidR="00FD6495">
              <w:rPr>
                <w:rFonts w:cstheme="minorBidi"/>
                <w:color w:val="000000" w:themeColor="text1"/>
              </w:rPr>
              <w:t>df</w:t>
            </w:r>
            <w:r>
              <w:rPr>
                <w:rFonts w:cstheme="minorBidi"/>
                <w:color w:val="000000" w:themeColor="text1"/>
                <w:sz w:val="24"/>
                <w:szCs w:val="24"/>
                <w:lang w:val="cy"/>
              </w:rPr>
              <w:t>yfyriol</w:t>
            </w:r>
            <w:proofErr w:type="spellEnd"/>
            <w:r>
              <w:rPr>
                <w:rFonts w:cstheme="minorBidi"/>
                <w:color w:val="000000" w:themeColor="text1"/>
                <w:sz w:val="24"/>
                <w:szCs w:val="24"/>
                <w:lang w:val="cy"/>
              </w:rPr>
              <w:t xml:space="preserve"> wedi digwydd, roedd y sylwadau a gafwyd gan y goruchwyliwr ond yn rhoi pwys ar wisgo camera corff. Nid oedd unrhyw beth i awgrymu bod gwersi wedi’u rhannu ynghylch </w:t>
            </w:r>
            <w:r w:rsidR="009C4168">
              <w:rPr>
                <w:rFonts w:cstheme="minorBidi"/>
                <w:color w:val="000000" w:themeColor="text1"/>
                <w:sz w:val="24"/>
                <w:szCs w:val="24"/>
                <w:lang w:val="cy"/>
              </w:rPr>
              <w:t xml:space="preserve">dull </w:t>
            </w:r>
            <w:r>
              <w:rPr>
                <w:rFonts w:cstheme="minorBidi"/>
                <w:color w:val="000000" w:themeColor="text1"/>
                <w:sz w:val="24"/>
                <w:szCs w:val="24"/>
                <w:lang w:val="cy"/>
              </w:rPr>
              <w:t>cyfathrebu’r swyddog â’r achwynydd.</w:t>
            </w:r>
          </w:p>
          <w:p w14:paraId="49709BB1" w14:textId="5009D429" w:rsidR="000B7D59" w:rsidRPr="00466596" w:rsidRDefault="000B7D59" w:rsidP="00D86B4B">
            <w:pPr>
              <w:rPr>
                <w:rFonts w:cstheme="minorHAnsi"/>
                <w:sz w:val="24"/>
                <w:szCs w:val="24"/>
              </w:rPr>
            </w:pPr>
          </w:p>
        </w:tc>
      </w:tr>
      <w:tr w:rsidR="00D86B4B" w:rsidRPr="00466596" w14:paraId="2FF9F48E" w14:textId="77777777" w:rsidTr="2D822959">
        <w:tc>
          <w:tcPr>
            <w:tcW w:w="2972" w:type="dxa"/>
          </w:tcPr>
          <w:p w14:paraId="42561FCB" w14:textId="70B20A9E" w:rsidR="00D86B4B" w:rsidRPr="00466596" w:rsidRDefault="008C6533" w:rsidP="00D86B4B">
            <w:pPr>
              <w:rPr>
                <w:rFonts w:cstheme="minorHAnsi"/>
                <w:sz w:val="24"/>
                <w:szCs w:val="24"/>
              </w:rPr>
            </w:pPr>
            <w:r>
              <w:rPr>
                <w:rFonts w:cstheme="minorHAnsi"/>
                <w:sz w:val="24"/>
                <w:szCs w:val="24"/>
                <w:lang w:val="cy"/>
              </w:rPr>
              <w:lastRenderedPageBreak/>
              <w:t>Sylwadau’r Adran Safonau Proffesiynol</w:t>
            </w:r>
          </w:p>
        </w:tc>
        <w:tc>
          <w:tcPr>
            <w:tcW w:w="10976" w:type="dxa"/>
          </w:tcPr>
          <w:p w14:paraId="48B36B1D" w14:textId="77777777" w:rsidR="00105BDA" w:rsidRPr="00466596" w:rsidRDefault="00540CB5" w:rsidP="00540CB5">
            <w:pPr>
              <w:rPr>
                <w:rFonts w:cstheme="minorHAnsi"/>
                <w:sz w:val="24"/>
                <w:szCs w:val="24"/>
              </w:rPr>
            </w:pPr>
            <w:r>
              <w:rPr>
                <w:rFonts w:cstheme="minorHAnsi"/>
                <w:sz w:val="24"/>
                <w:szCs w:val="24"/>
                <w:lang w:val="cy"/>
              </w:rPr>
              <w:t>Cytunwyd gyda'r achwynydd y gellid mynd i'r afael â'r pryderon drwy roi adborth i'r swyddog.</w:t>
            </w:r>
          </w:p>
          <w:p w14:paraId="6DBF0331" w14:textId="4E2C8584" w:rsidR="00540CB5" w:rsidRPr="00466596" w:rsidRDefault="00105BDA" w:rsidP="00540CB5">
            <w:pPr>
              <w:rPr>
                <w:rFonts w:cstheme="minorHAnsi"/>
                <w:sz w:val="24"/>
                <w:szCs w:val="24"/>
              </w:rPr>
            </w:pPr>
            <w:r>
              <w:rPr>
                <w:rFonts w:cstheme="minorHAnsi"/>
                <w:sz w:val="24"/>
                <w:szCs w:val="24"/>
                <w:lang w:val="cy"/>
              </w:rPr>
              <w:t>Roedd yr holl achosion a adolygwyd yn gwynion yr ymdriniwyd â nhw y tu allan i atodlen 3. Mae'r rhain fel arfer yn faterion lefel isel y gellir mynd i'r afael â nhw yn eithaf cyflym heb fod angen cynnal ymchwiliadau manwl. Mewn llawer o achosion dyrennir y rhain i oruchwylwyr lleol i roi sylw iddynt ac er ei bod yn well derbyn diweddariad gan y goruchwylwyr hyn nid yw bob amser yn angenrheidiol nac yn gymesur.</w:t>
            </w:r>
          </w:p>
          <w:p w14:paraId="7F7D0356" w14:textId="67879115" w:rsidR="00D86B4B" w:rsidRPr="00466596" w:rsidRDefault="00540CB5" w:rsidP="00540CB5">
            <w:pPr>
              <w:rPr>
                <w:rFonts w:cstheme="minorHAnsi"/>
                <w:sz w:val="24"/>
                <w:szCs w:val="24"/>
              </w:rPr>
            </w:pPr>
            <w:r>
              <w:rPr>
                <w:rFonts w:cstheme="minorHAnsi"/>
                <w:sz w:val="24"/>
                <w:szCs w:val="24"/>
                <w:lang w:val="cy"/>
              </w:rPr>
              <w:t xml:space="preserve">Ni fyddai achwynwyr o reidrwydd yn cael yr wybodaeth ddiweddaraf am ganlyniad trafodaeth ymarfer </w:t>
            </w:r>
            <w:r w:rsidR="00FD6495">
              <w:rPr>
                <w:rFonts w:cstheme="minorHAnsi"/>
                <w:sz w:val="24"/>
                <w:szCs w:val="24"/>
                <w:lang w:val="cy"/>
              </w:rPr>
              <w:t>adf</w:t>
            </w:r>
            <w:r>
              <w:rPr>
                <w:rFonts w:cstheme="minorHAnsi"/>
                <w:sz w:val="24"/>
                <w:szCs w:val="24"/>
                <w:lang w:val="cy"/>
              </w:rPr>
              <w:t>yfyriol.</w:t>
            </w:r>
          </w:p>
          <w:p w14:paraId="7D0E7DB8" w14:textId="58B0536B" w:rsidR="003E406A" w:rsidRPr="00466596" w:rsidRDefault="003E406A" w:rsidP="00540CB5">
            <w:pPr>
              <w:rPr>
                <w:rFonts w:cstheme="minorHAnsi"/>
                <w:sz w:val="24"/>
                <w:szCs w:val="24"/>
              </w:rPr>
            </w:pPr>
          </w:p>
        </w:tc>
      </w:tr>
      <w:tr w:rsidR="008C6533" w:rsidRPr="00466596" w14:paraId="5E75D98C" w14:textId="77777777" w:rsidTr="2D822959">
        <w:tc>
          <w:tcPr>
            <w:tcW w:w="2972" w:type="dxa"/>
          </w:tcPr>
          <w:p w14:paraId="642A6D0A" w14:textId="4ABEA621" w:rsidR="008C6533" w:rsidRPr="00466596" w:rsidRDefault="008C6533" w:rsidP="008C6533">
            <w:pPr>
              <w:rPr>
                <w:rFonts w:cstheme="minorHAnsi"/>
                <w:sz w:val="24"/>
                <w:szCs w:val="24"/>
              </w:rPr>
            </w:pPr>
            <w:r>
              <w:rPr>
                <w:rFonts w:cstheme="minorHAnsi"/>
                <w:sz w:val="24"/>
                <w:szCs w:val="24"/>
                <w:lang w:val="cy"/>
              </w:rPr>
              <w:lastRenderedPageBreak/>
              <w:t>Cam gweithredu</w:t>
            </w:r>
          </w:p>
        </w:tc>
        <w:tc>
          <w:tcPr>
            <w:tcW w:w="10976" w:type="dxa"/>
          </w:tcPr>
          <w:p w14:paraId="4AA60760" w14:textId="1D0B023B" w:rsidR="008C6533" w:rsidRPr="00466596" w:rsidRDefault="008C6533" w:rsidP="008C6533">
            <w:pPr>
              <w:rPr>
                <w:rFonts w:cstheme="minorBidi"/>
                <w:sz w:val="24"/>
                <w:szCs w:val="24"/>
              </w:rPr>
            </w:pPr>
            <w:r>
              <w:rPr>
                <w:rFonts w:cstheme="minorBidi"/>
                <w:sz w:val="24"/>
                <w:szCs w:val="24"/>
                <w:lang w:val="cy"/>
              </w:rPr>
              <w:t>Pa hyfforddiant a ddarperir i swyddogion ar gyfer delio â'r cyhoedd ag anableddau?</w:t>
            </w:r>
          </w:p>
        </w:tc>
      </w:tr>
    </w:tbl>
    <w:p w14:paraId="25C0696C" w14:textId="77777777" w:rsidR="00D86B4B" w:rsidRPr="00466596" w:rsidRDefault="00D86B4B" w:rsidP="00D86B4B">
      <w:pPr>
        <w:rPr>
          <w:rFonts w:cstheme="minorHAnsi"/>
          <w:sz w:val="24"/>
          <w:szCs w:val="24"/>
        </w:rPr>
      </w:pPr>
    </w:p>
    <w:tbl>
      <w:tblPr>
        <w:tblStyle w:val="TableGrid"/>
        <w:tblW w:w="0" w:type="auto"/>
        <w:tblLook w:val="04A0" w:firstRow="1" w:lastRow="0" w:firstColumn="1" w:lastColumn="0" w:noHBand="0" w:noVBand="1"/>
      </w:tblPr>
      <w:tblGrid>
        <w:gridCol w:w="2972"/>
        <w:gridCol w:w="10976"/>
      </w:tblGrid>
      <w:tr w:rsidR="00DF44A3" w:rsidRPr="00466596" w14:paraId="7D034FC3" w14:textId="77777777" w:rsidTr="2D822959">
        <w:tc>
          <w:tcPr>
            <w:tcW w:w="13948" w:type="dxa"/>
            <w:gridSpan w:val="2"/>
            <w:shd w:val="clear" w:color="auto" w:fill="DEEAF6" w:themeFill="accent5" w:themeFillTint="33"/>
          </w:tcPr>
          <w:p w14:paraId="48A8564B" w14:textId="2CC07176" w:rsidR="00DF44A3" w:rsidRPr="00466596" w:rsidRDefault="00DF44A3" w:rsidP="00D86B4B">
            <w:pPr>
              <w:rPr>
                <w:rFonts w:cstheme="minorHAnsi"/>
                <w:sz w:val="24"/>
                <w:szCs w:val="24"/>
              </w:rPr>
            </w:pPr>
            <w:r>
              <w:rPr>
                <w:rFonts w:cstheme="minorHAnsi"/>
                <w:sz w:val="24"/>
                <w:szCs w:val="24"/>
                <w:lang w:val="cy"/>
              </w:rPr>
              <w:t xml:space="preserve">Achos 2 </w:t>
            </w:r>
          </w:p>
        </w:tc>
      </w:tr>
      <w:tr w:rsidR="00E96C59" w:rsidRPr="00466596" w14:paraId="20B1B682" w14:textId="77777777" w:rsidTr="00187F3E">
        <w:trPr>
          <w:trHeight w:val="300"/>
        </w:trPr>
        <w:tc>
          <w:tcPr>
            <w:tcW w:w="2972" w:type="dxa"/>
          </w:tcPr>
          <w:p w14:paraId="0317E7DA" w14:textId="20E6CCF8" w:rsidR="00E96C59" w:rsidRPr="00466596" w:rsidRDefault="00E96C59" w:rsidP="00D86B4B">
            <w:pPr>
              <w:rPr>
                <w:rFonts w:cstheme="minorHAnsi"/>
                <w:sz w:val="24"/>
                <w:szCs w:val="24"/>
              </w:rPr>
            </w:pPr>
            <w:r>
              <w:rPr>
                <w:rFonts w:cstheme="minorHAnsi"/>
                <w:sz w:val="24"/>
                <w:szCs w:val="24"/>
                <w:lang w:val="cy"/>
              </w:rPr>
              <w:t>Crynodeb o'r gŵyn</w:t>
            </w:r>
          </w:p>
        </w:tc>
        <w:tc>
          <w:tcPr>
            <w:tcW w:w="10976" w:type="dxa"/>
          </w:tcPr>
          <w:p w14:paraId="47263AFC" w14:textId="0889DF1D" w:rsidR="00E96C59" w:rsidRPr="00466596" w:rsidRDefault="00222A09" w:rsidP="00D86B4B">
            <w:pPr>
              <w:rPr>
                <w:rFonts w:cstheme="minorHAnsi"/>
                <w:sz w:val="24"/>
                <w:szCs w:val="24"/>
              </w:rPr>
            </w:pPr>
            <w:r>
              <w:rPr>
                <w:rFonts w:cstheme="minorHAnsi"/>
                <w:sz w:val="24"/>
                <w:szCs w:val="24"/>
                <w:lang w:val="cy"/>
              </w:rPr>
              <w:t>Cwyn yn erbyn swyddog galwadau am y ffordd yr oedd wedi siarad â’r achwynydd a oedd yn adrodd am bryder llesiant yn dilyn digwyddiad domestig a ddigwyddodd mewn ardal heddlu wahanol.</w:t>
            </w:r>
          </w:p>
        </w:tc>
      </w:tr>
      <w:tr w:rsidR="00E96C59" w:rsidRPr="00466596" w14:paraId="7506C03A" w14:textId="77777777" w:rsidTr="00187F3E">
        <w:trPr>
          <w:trHeight w:val="300"/>
        </w:trPr>
        <w:tc>
          <w:tcPr>
            <w:tcW w:w="2972" w:type="dxa"/>
          </w:tcPr>
          <w:p w14:paraId="5CB3655A" w14:textId="5D60036E" w:rsidR="00E96C59" w:rsidRPr="00466596" w:rsidRDefault="00E96C59" w:rsidP="00D86B4B">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10976" w:type="dxa"/>
          </w:tcPr>
          <w:p w14:paraId="25E0CBE8" w14:textId="77777777" w:rsidR="00E96C59" w:rsidRPr="00466596" w:rsidRDefault="00D23C43" w:rsidP="00D86B4B">
            <w:pPr>
              <w:rPr>
                <w:rFonts w:cstheme="minorHAnsi"/>
                <w:sz w:val="24"/>
                <w:szCs w:val="24"/>
              </w:rPr>
            </w:pPr>
            <w:r>
              <w:rPr>
                <w:rFonts w:cstheme="minorHAnsi"/>
                <w:sz w:val="24"/>
                <w:szCs w:val="24"/>
                <w:lang w:val="cy"/>
              </w:rPr>
              <w:t xml:space="preserve">Ymdriniwyd â'r gŵyn yn dda gan y goruchwyliwr a adolygodd yr alwad ac a gysylltodd â'r achwynydd i ymddiheuro. </w:t>
            </w:r>
          </w:p>
          <w:p w14:paraId="69441C83" w14:textId="6C660DB4" w:rsidR="00C32D89" w:rsidRPr="00466596" w:rsidRDefault="00C32D89" w:rsidP="00D86B4B">
            <w:pPr>
              <w:rPr>
                <w:rFonts w:cstheme="minorHAnsi"/>
                <w:sz w:val="24"/>
                <w:szCs w:val="24"/>
              </w:rPr>
            </w:pPr>
          </w:p>
        </w:tc>
      </w:tr>
      <w:tr w:rsidR="00E96C59" w:rsidRPr="00466596" w14:paraId="3D7503BC" w14:textId="77777777" w:rsidTr="00187F3E">
        <w:trPr>
          <w:trHeight w:val="300"/>
        </w:trPr>
        <w:tc>
          <w:tcPr>
            <w:tcW w:w="2972" w:type="dxa"/>
          </w:tcPr>
          <w:p w14:paraId="1F096DD4" w14:textId="160486F9" w:rsidR="00E96C59" w:rsidRPr="00466596" w:rsidRDefault="00A265A3" w:rsidP="00D86B4B">
            <w:pPr>
              <w:rPr>
                <w:rFonts w:cstheme="minorHAnsi"/>
                <w:sz w:val="24"/>
                <w:szCs w:val="24"/>
              </w:rPr>
            </w:pPr>
            <w:r>
              <w:rPr>
                <w:rFonts w:cstheme="minorHAnsi"/>
                <w:sz w:val="24"/>
                <w:szCs w:val="24"/>
                <w:lang w:val="cy"/>
              </w:rPr>
              <w:t>Arferion da wedi’u nodi.</w:t>
            </w:r>
          </w:p>
        </w:tc>
        <w:tc>
          <w:tcPr>
            <w:tcW w:w="10976" w:type="dxa"/>
          </w:tcPr>
          <w:p w14:paraId="47C72220" w14:textId="559033CB" w:rsidR="00E96C59" w:rsidRPr="00466596" w:rsidRDefault="547D27D3" w:rsidP="2D822959">
            <w:pPr>
              <w:rPr>
                <w:rFonts w:cstheme="minorBidi"/>
                <w:sz w:val="24"/>
                <w:szCs w:val="24"/>
              </w:rPr>
            </w:pPr>
            <w:r>
              <w:rPr>
                <w:rFonts w:cstheme="minorBidi"/>
                <w:sz w:val="24"/>
                <w:szCs w:val="24"/>
                <w:lang w:val="cy"/>
              </w:rPr>
              <w:t>Enghraifft o arfer dda wedi’i dangos yn yr ymateb gan Ganolfan Gyfathrebu'r Heddlu i’r Adran Safonau Proffesiynol. E-bost manwl yn nodi pa ddysgu a roddwyd a chadarnhad bod yr achwynydd wedi cael gwybod.</w:t>
            </w:r>
          </w:p>
        </w:tc>
      </w:tr>
      <w:tr w:rsidR="00540CB5" w:rsidRPr="00466596" w14:paraId="12BB1853" w14:textId="77777777" w:rsidTr="00187F3E">
        <w:trPr>
          <w:trHeight w:val="300"/>
        </w:trPr>
        <w:tc>
          <w:tcPr>
            <w:tcW w:w="2972" w:type="dxa"/>
          </w:tcPr>
          <w:p w14:paraId="145F99C9" w14:textId="66403F0D" w:rsidR="00540CB5" w:rsidRPr="00466596" w:rsidRDefault="00540CB5" w:rsidP="00D86B4B">
            <w:pPr>
              <w:rPr>
                <w:rFonts w:cstheme="minorHAnsi"/>
                <w:sz w:val="24"/>
                <w:szCs w:val="24"/>
              </w:rPr>
            </w:pPr>
            <w:r>
              <w:rPr>
                <w:rFonts w:cstheme="minorHAnsi"/>
                <w:sz w:val="24"/>
                <w:szCs w:val="24"/>
                <w:lang w:val="cy"/>
              </w:rPr>
              <w:t>Sylwadau’r Adran Safonau Proffesiynol</w:t>
            </w:r>
          </w:p>
        </w:tc>
        <w:tc>
          <w:tcPr>
            <w:tcW w:w="10976" w:type="dxa"/>
          </w:tcPr>
          <w:p w14:paraId="329B8146" w14:textId="27B9566C" w:rsidR="00540CB5" w:rsidRPr="00466596" w:rsidRDefault="00CD62AB" w:rsidP="00D86B4B">
            <w:pPr>
              <w:rPr>
                <w:rFonts w:cstheme="minorHAnsi"/>
                <w:color w:val="4472C4" w:themeColor="accent1"/>
                <w:sz w:val="24"/>
                <w:szCs w:val="24"/>
              </w:rPr>
            </w:pPr>
            <w:r>
              <w:rPr>
                <w:rFonts w:cstheme="minorHAnsi"/>
                <w:sz w:val="24"/>
                <w:szCs w:val="24"/>
                <w:lang w:val="cy"/>
              </w:rPr>
              <w:t>Nodwyd yr arsylwadau.</w:t>
            </w:r>
          </w:p>
        </w:tc>
      </w:tr>
    </w:tbl>
    <w:p w14:paraId="35835B11" w14:textId="77777777" w:rsidR="00212399" w:rsidRPr="00466596" w:rsidRDefault="00212399" w:rsidP="00D86B4B">
      <w:pPr>
        <w:rPr>
          <w:rFonts w:cstheme="minorHAnsi"/>
          <w:sz w:val="24"/>
          <w:szCs w:val="24"/>
        </w:rPr>
      </w:pPr>
    </w:p>
    <w:tbl>
      <w:tblPr>
        <w:tblStyle w:val="TableGrid"/>
        <w:tblW w:w="0" w:type="auto"/>
        <w:tblLook w:val="04A0" w:firstRow="1" w:lastRow="0" w:firstColumn="1" w:lastColumn="0" w:noHBand="0" w:noVBand="1"/>
      </w:tblPr>
      <w:tblGrid>
        <w:gridCol w:w="2972"/>
        <w:gridCol w:w="10976"/>
      </w:tblGrid>
      <w:tr w:rsidR="009F64A8" w:rsidRPr="00466596" w14:paraId="1C62E9DD" w14:textId="77777777" w:rsidTr="2D822959">
        <w:tc>
          <w:tcPr>
            <w:tcW w:w="13948" w:type="dxa"/>
            <w:gridSpan w:val="2"/>
            <w:shd w:val="clear" w:color="auto" w:fill="DEEAF6" w:themeFill="accent5" w:themeFillTint="33"/>
          </w:tcPr>
          <w:p w14:paraId="0709C1F8" w14:textId="22F9B550" w:rsidR="009F64A8" w:rsidRPr="00466596" w:rsidRDefault="009F64A8" w:rsidP="00D86B4B">
            <w:pPr>
              <w:rPr>
                <w:rFonts w:cstheme="minorHAnsi"/>
                <w:sz w:val="24"/>
                <w:szCs w:val="24"/>
              </w:rPr>
            </w:pPr>
            <w:r>
              <w:rPr>
                <w:rFonts w:cstheme="minorHAnsi"/>
                <w:sz w:val="24"/>
                <w:szCs w:val="24"/>
                <w:lang w:val="cy"/>
              </w:rPr>
              <w:t xml:space="preserve">Achos 3 </w:t>
            </w:r>
          </w:p>
        </w:tc>
      </w:tr>
      <w:tr w:rsidR="009F64A8" w:rsidRPr="00466596" w14:paraId="36BA533C" w14:textId="77777777" w:rsidTr="00187F3E">
        <w:trPr>
          <w:trHeight w:val="300"/>
        </w:trPr>
        <w:tc>
          <w:tcPr>
            <w:tcW w:w="2972" w:type="dxa"/>
          </w:tcPr>
          <w:p w14:paraId="19B2818E" w14:textId="40E696FA" w:rsidR="009F64A8" w:rsidRPr="00466596" w:rsidRDefault="009F64A8" w:rsidP="00D86B4B">
            <w:pPr>
              <w:rPr>
                <w:rFonts w:cstheme="minorHAnsi"/>
                <w:sz w:val="24"/>
                <w:szCs w:val="24"/>
              </w:rPr>
            </w:pPr>
            <w:r>
              <w:rPr>
                <w:rFonts w:cstheme="minorHAnsi"/>
                <w:sz w:val="24"/>
                <w:szCs w:val="24"/>
                <w:lang w:val="cy"/>
              </w:rPr>
              <w:t>Crynodeb o'r gŵyn</w:t>
            </w:r>
          </w:p>
        </w:tc>
        <w:tc>
          <w:tcPr>
            <w:tcW w:w="10976" w:type="dxa"/>
          </w:tcPr>
          <w:p w14:paraId="7020D5E3" w14:textId="3AD6E16F" w:rsidR="009F64A8" w:rsidRPr="00466596" w:rsidRDefault="00691CE4" w:rsidP="00D86B4B">
            <w:pPr>
              <w:rPr>
                <w:rFonts w:cstheme="minorHAnsi"/>
                <w:sz w:val="24"/>
                <w:szCs w:val="24"/>
              </w:rPr>
            </w:pPr>
            <w:r>
              <w:rPr>
                <w:rFonts w:cstheme="minorHAnsi"/>
                <w:sz w:val="24"/>
                <w:szCs w:val="24"/>
                <w:lang w:val="cy"/>
              </w:rPr>
              <w:t>Pryder traffig am fan swyddog cwynion yn gyrru'n beryglus</w:t>
            </w:r>
          </w:p>
        </w:tc>
      </w:tr>
      <w:tr w:rsidR="009F64A8" w:rsidRPr="00466596" w14:paraId="1A2127F4" w14:textId="77777777" w:rsidTr="00187F3E">
        <w:trPr>
          <w:trHeight w:val="300"/>
        </w:trPr>
        <w:tc>
          <w:tcPr>
            <w:tcW w:w="2972" w:type="dxa"/>
          </w:tcPr>
          <w:p w14:paraId="251802AF" w14:textId="2DCB7452" w:rsidR="009F64A8" w:rsidRPr="00466596" w:rsidRDefault="009F64A8" w:rsidP="00D86B4B">
            <w:pPr>
              <w:rPr>
                <w:rFonts w:cstheme="minorHAnsi"/>
                <w:sz w:val="24"/>
                <w:szCs w:val="24"/>
              </w:rPr>
            </w:pPr>
            <w:r>
              <w:rPr>
                <w:rFonts w:cstheme="minorHAnsi"/>
                <w:sz w:val="24"/>
                <w:szCs w:val="24"/>
                <w:lang w:val="cy"/>
              </w:rPr>
              <w:lastRenderedPageBreak/>
              <w:t xml:space="preserve">Sylwadau </w:t>
            </w:r>
            <w:proofErr w:type="spellStart"/>
            <w:r>
              <w:rPr>
                <w:rFonts w:cstheme="minorHAnsi"/>
                <w:sz w:val="24"/>
                <w:szCs w:val="24"/>
                <w:lang w:val="cy"/>
              </w:rPr>
              <w:t>SCHTh</w:t>
            </w:r>
            <w:proofErr w:type="spellEnd"/>
          </w:p>
        </w:tc>
        <w:tc>
          <w:tcPr>
            <w:tcW w:w="10976" w:type="dxa"/>
          </w:tcPr>
          <w:p w14:paraId="252BBDE8" w14:textId="67A24682" w:rsidR="009F64A8" w:rsidRPr="00466596" w:rsidRDefault="00691CE4" w:rsidP="00D86B4B">
            <w:pPr>
              <w:rPr>
                <w:rFonts w:cstheme="minorHAnsi"/>
                <w:sz w:val="24"/>
                <w:szCs w:val="24"/>
              </w:rPr>
            </w:pPr>
            <w:r>
              <w:rPr>
                <w:rFonts w:cstheme="minorHAnsi"/>
                <w:sz w:val="24"/>
                <w:szCs w:val="24"/>
                <w:lang w:val="cy"/>
              </w:rPr>
              <w:t>Trosglwyddwyd y gŵyn i'r goruchwyliwr lleol. Cynhaliwyd gwiriadau effeithlon a pherthnasol a gofynnwyd am eglurder gan yr achwynydd. Atgoffodd yr arolygydd lleol y swyddogion am y safonau gyrru disgwyliedig er nad oedd tystiolaeth o yrru'n beryglus</w:t>
            </w:r>
          </w:p>
        </w:tc>
      </w:tr>
      <w:tr w:rsidR="009F64A8" w:rsidRPr="00466596" w14:paraId="0EEE82DC" w14:textId="77777777" w:rsidTr="00187F3E">
        <w:trPr>
          <w:trHeight w:val="300"/>
        </w:trPr>
        <w:tc>
          <w:tcPr>
            <w:tcW w:w="2972" w:type="dxa"/>
          </w:tcPr>
          <w:p w14:paraId="050677BD" w14:textId="76E5B72C" w:rsidR="009F64A8" w:rsidRPr="00466596" w:rsidRDefault="00BB55C2" w:rsidP="00D86B4B">
            <w:pPr>
              <w:rPr>
                <w:rFonts w:cstheme="minorHAnsi"/>
                <w:sz w:val="24"/>
                <w:szCs w:val="24"/>
              </w:rPr>
            </w:pPr>
            <w:r>
              <w:rPr>
                <w:rFonts w:cstheme="minorHAnsi"/>
                <w:sz w:val="24"/>
                <w:szCs w:val="24"/>
                <w:lang w:val="cy"/>
              </w:rPr>
              <w:t>Arferion da wedi’u nodi</w:t>
            </w:r>
          </w:p>
        </w:tc>
        <w:tc>
          <w:tcPr>
            <w:tcW w:w="10976" w:type="dxa"/>
          </w:tcPr>
          <w:p w14:paraId="642C34B2" w14:textId="3B987DA4" w:rsidR="009F64A8" w:rsidRPr="00466596" w:rsidRDefault="002842E6" w:rsidP="00D86B4B">
            <w:pPr>
              <w:rPr>
                <w:rFonts w:cstheme="minorHAnsi"/>
                <w:sz w:val="24"/>
                <w:szCs w:val="24"/>
              </w:rPr>
            </w:pPr>
            <w:r>
              <w:rPr>
                <w:rFonts w:cstheme="minorHAnsi"/>
                <w:sz w:val="24"/>
                <w:szCs w:val="24"/>
                <w:lang w:val="cy"/>
              </w:rPr>
              <w:t>Adborth o'r dysgu a gyflawnwyd wedi'i ddarparu i’r Adran Safonau Proffesiynol.</w:t>
            </w:r>
          </w:p>
        </w:tc>
      </w:tr>
      <w:tr w:rsidR="00CD62AB" w:rsidRPr="00466596" w14:paraId="6B32E119" w14:textId="77777777" w:rsidTr="00187F3E">
        <w:trPr>
          <w:trHeight w:val="300"/>
        </w:trPr>
        <w:tc>
          <w:tcPr>
            <w:tcW w:w="2972" w:type="dxa"/>
          </w:tcPr>
          <w:p w14:paraId="65109D3B" w14:textId="07E91677" w:rsidR="00CD62AB" w:rsidRPr="00466596" w:rsidRDefault="00CD62AB" w:rsidP="00D86B4B">
            <w:pPr>
              <w:rPr>
                <w:rFonts w:cstheme="minorHAnsi"/>
                <w:sz w:val="24"/>
                <w:szCs w:val="24"/>
              </w:rPr>
            </w:pPr>
            <w:r>
              <w:rPr>
                <w:rFonts w:cstheme="minorHAnsi"/>
                <w:sz w:val="24"/>
                <w:szCs w:val="24"/>
                <w:lang w:val="cy"/>
              </w:rPr>
              <w:t>Sylwadau’r Adran Safonau Proffesiynol</w:t>
            </w:r>
          </w:p>
        </w:tc>
        <w:tc>
          <w:tcPr>
            <w:tcW w:w="10976" w:type="dxa"/>
          </w:tcPr>
          <w:p w14:paraId="496CBA46" w14:textId="76642527" w:rsidR="00CD62AB" w:rsidRPr="00466596" w:rsidRDefault="00CD62AB" w:rsidP="00D86B4B">
            <w:pPr>
              <w:rPr>
                <w:rFonts w:cstheme="minorHAnsi"/>
                <w:sz w:val="24"/>
                <w:szCs w:val="24"/>
              </w:rPr>
            </w:pPr>
            <w:r>
              <w:rPr>
                <w:rFonts w:cstheme="minorHAnsi"/>
                <w:sz w:val="24"/>
                <w:szCs w:val="24"/>
                <w:lang w:val="cy"/>
              </w:rPr>
              <w:t>Nodwyd yr arsylwadau.</w:t>
            </w:r>
          </w:p>
        </w:tc>
      </w:tr>
    </w:tbl>
    <w:p w14:paraId="6E462DCD" w14:textId="33B421FB" w:rsidR="00FF4A92" w:rsidRDefault="00FF4A92" w:rsidP="2D822959">
      <w:pPr>
        <w:rPr>
          <w:rFonts w:cstheme="minorBidi"/>
          <w:sz w:val="24"/>
          <w:szCs w:val="24"/>
        </w:rPr>
      </w:pPr>
    </w:p>
    <w:p w14:paraId="69C5A3FA" w14:textId="77777777" w:rsidR="00FF4A92" w:rsidRPr="00466596" w:rsidRDefault="00FF4A92" w:rsidP="00D86B4B">
      <w:pPr>
        <w:rPr>
          <w:rFonts w:cstheme="minorHAnsi"/>
          <w:sz w:val="24"/>
          <w:szCs w:val="24"/>
        </w:rPr>
      </w:pPr>
    </w:p>
    <w:tbl>
      <w:tblPr>
        <w:tblStyle w:val="TableGrid"/>
        <w:tblW w:w="0" w:type="auto"/>
        <w:tblLook w:val="04A0" w:firstRow="1" w:lastRow="0" w:firstColumn="1" w:lastColumn="0" w:noHBand="0" w:noVBand="1"/>
      </w:tblPr>
      <w:tblGrid>
        <w:gridCol w:w="2972"/>
        <w:gridCol w:w="10976"/>
      </w:tblGrid>
      <w:tr w:rsidR="002D0502" w:rsidRPr="00466596" w14:paraId="20E029C9" w14:textId="77777777" w:rsidTr="2D822959">
        <w:tc>
          <w:tcPr>
            <w:tcW w:w="13948" w:type="dxa"/>
            <w:gridSpan w:val="2"/>
            <w:shd w:val="clear" w:color="auto" w:fill="DEEAF6" w:themeFill="accent5" w:themeFillTint="33"/>
          </w:tcPr>
          <w:p w14:paraId="72CC40D5" w14:textId="4F0CA0AC" w:rsidR="002D0502" w:rsidRPr="00466596" w:rsidRDefault="002D0502" w:rsidP="00D86B4B">
            <w:pPr>
              <w:rPr>
                <w:rFonts w:cstheme="minorHAnsi"/>
                <w:sz w:val="24"/>
                <w:szCs w:val="24"/>
              </w:rPr>
            </w:pPr>
            <w:r>
              <w:rPr>
                <w:rFonts w:cstheme="minorHAnsi"/>
                <w:sz w:val="24"/>
                <w:szCs w:val="24"/>
                <w:lang w:val="cy"/>
              </w:rPr>
              <w:t xml:space="preserve">Achos 4 </w:t>
            </w:r>
          </w:p>
        </w:tc>
      </w:tr>
      <w:tr w:rsidR="00C12B90" w:rsidRPr="00466596" w14:paraId="23886289" w14:textId="77777777" w:rsidTr="00187F3E">
        <w:trPr>
          <w:trHeight w:val="300"/>
        </w:trPr>
        <w:tc>
          <w:tcPr>
            <w:tcW w:w="2972" w:type="dxa"/>
          </w:tcPr>
          <w:p w14:paraId="52AFC7FB" w14:textId="5AA0A9FE" w:rsidR="00C12B90" w:rsidRPr="00466596" w:rsidRDefault="002D0502" w:rsidP="00D86B4B">
            <w:pPr>
              <w:rPr>
                <w:rFonts w:cstheme="minorHAnsi"/>
                <w:sz w:val="24"/>
                <w:szCs w:val="24"/>
              </w:rPr>
            </w:pPr>
            <w:r>
              <w:rPr>
                <w:rFonts w:cstheme="minorHAnsi"/>
                <w:sz w:val="24"/>
                <w:szCs w:val="24"/>
                <w:lang w:val="cy"/>
              </w:rPr>
              <w:t>Crynodeb o'r gŵyn</w:t>
            </w:r>
          </w:p>
        </w:tc>
        <w:tc>
          <w:tcPr>
            <w:tcW w:w="10976" w:type="dxa"/>
          </w:tcPr>
          <w:p w14:paraId="3C97B85B" w14:textId="7AA82A9F" w:rsidR="00C12B90" w:rsidRPr="00466596" w:rsidRDefault="0002774A" w:rsidP="00D86B4B">
            <w:pPr>
              <w:rPr>
                <w:rFonts w:cstheme="minorHAnsi"/>
                <w:sz w:val="24"/>
                <w:szCs w:val="24"/>
              </w:rPr>
            </w:pPr>
            <w:r>
              <w:rPr>
                <w:rFonts w:cstheme="minorHAnsi"/>
                <w:sz w:val="24"/>
                <w:szCs w:val="24"/>
                <w:lang w:val="cy"/>
              </w:rPr>
              <w:t>Adroddiad o ymosodiad heb gael sylw</w:t>
            </w:r>
          </w:p>
        </w:tc>
      </w:tr>
      <w:tr w:rsidR="00C12B90" w:rsidRPr="00466596" w14:paraId="23FD98FF" w14:textId="77777777" w:rsidTr="00187F3E">
        <w:trPr>
          <w:trHeight w:val="300"/>
        </w:trPr>
        <w:tc>
          <w:tcPr>
            <w:tcW w:w="2972" w:type="dxa"/>
          </w:tcPr>
          <w:p w14:paraId="4238F5B0" w14:textId="4DB85807" w:rsidR="00C12B90" w:rsidRPr="00466596" w:rsidRDefault="002D0502" w:rsidP="00D86B4B">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10976" w:type="dxa"/>
          </w:tcPr>
          <w:p w14:paraId="0340EA09" w14:textId="384A8DCF" w:rsidR="00C12B90" w:rsidRPr="00466596" w:rsidRDefault="79E8891D" w:rsidP="2D822959">
            <w:pPr>
              <w:rPr>
                <w:rFonts w:cstheme="minorBidi"/>
                <w:sz w:val="24"/>
                <w:szCs w:val="24"/>
              </w:rPr>
            </w:pPr>
            <w:r>
              <w:rPr>
                <w:rFonts w:cstheme="minorBidi"/>
                <w:sz w:val="24"/>
                <w:szCs w:val="24"/>
                <w:lang w:val="cy"/>
              </w:rPr>
              <w:t>Cwyn yn cael ei hanfon ymlaen at y goruchwyliwr er mwyn gweithredu. Nid oedd yr achwynydd yn gallu mynd ar drywydd trosedd o ymosodiad yn seiliedig ar y rhagdybiaeth nad oedd y Swyddog â Gofal wedi cysylltu'n ôl o fewn yr amserlen angenrheidiol i erlyn. Ymddiheurodd y goruchwyliwr am y gwasanaeth a gafwyd a dywedodd y byddai'n siarad â'r swyddog dan sylw.</w:t>
            </w:r>
          </w:p>
          <w:p w14:paraId="1E364B90" w14:textId="2B162E27" w:rsidR="00B72AF6" w:rsidRPr="00466596" w:rsidRDefault="00B72AF6" w:rsidP="00D86B4B">
            <w:pPr>
              <w:rPr>
                <w:rFonts w:cstheme="minorHAnsi"/>
                <w:sz w:val="24"/>
                <w:szCs w:val="24"/>
              </w:rPr>
            </w:pPr>
            <w:r>
              <w:rPr>
                <w:rFonts w:cstheme="minorHAnsi"/>
                <w:sz w:val="24"/>
                <w:szCs w:val="24"/>
                <w:lang w:val="cy"/>
              </w:rPr>
              <w:t>Dim tystiolaeth bellach bod unrhyw ddysgu wedi'i nodi. Nid oedd yr achwynydd wedi ymateb i’r Adran Safonau Proffesiynol felly ni chofnodwyd y gŵyn yn ffurfiol.</w:t>
            </w:r>
          </w:p>
        </w:tc>
      </w:tr>
      <w:tr w:rsidR="0097255F" w:rsidRPr="00466596" w14:paraId="58491E92" w14:textId="77777777" w:rsidTr="00187F3E">
        <w:trPr>
          <w:trHeight w:val="300"/>
        </w:trPr>
        <w:tc>
          <w:tcPr>
            <w:tcW w:w="2972" w:type="dxa"/>
          </w:tcPr>
          <w:p w14:paraId="28266993" w14:textId="6A5D5423" w:rsidR="0097255F" w:rsidRPr="00466596" w:rsidRDefault="0097255F" w:rsidP="0097255F">
            <w:pPr>
              <w:rPr>
                <w:rFonts w:cstheme="minorHAnsi"/>
                <w:sz w:val="24"/>
                <w:szCs w:val="24"/>
              </w:rPr>
            </w:pPr>
            <w:r>
              <w:rPr>
                <w:rFonts w:cstheme="minorHAnsi"/>
                <w:sz w:val="24"/>
                <w:szCs w:val="24"/>
                <w:lang w:val="cy"/>
              </w:rPr>
              <w:lastRenderedPageBreak/>
              <w:t>Sylwadau’r Adran Safonau Proffesiynol</w:t>
            </w:r>
          </w:p>
        </w:tc>
        <w:tc>
          <w:tcPr>
            <w:tcW w:w="10976" w:type="dxa"/>
          </w:tcPr>
          <w:p w14:paraId="64ACE7E5" w14:textId="0FDD159C" w:rsidR="0097255F" w:rsidRPr="00466596" w:rsidRDefault="0097255F" w:rsidP="0097255F">
            <w:pPr>
              <w:rPr>
                <w:rFonts w:cstheme="minorHAnsi"/>
                <w:sz w:val="24"/>
                <w:szCs w:val="24"/>
              </w:rPr>
            </w:pPr>
            <w:r>
              <w:rPr>
                <w:rFonts w:cstheme="minorHAnsi"/>
                <w:sz w:val="24"/>
                <w:szCs w:val="24"/>
                <w:lang w:val="cy"/>
              </w:rPr>
              <w:t xml:space="preserve">Roedd yr holl achosion a adolygwyd yn gwynion yr ymdriniwyd â nhw y tu allan i atodlen 3. Mae'r rhain fel arfer yn faterion lefel isel y gellir mynd i'r afael â nhw yn eithaf cyflym heb fod angen cynnal ymchwiliadau manwl. Mewn llawer o achosion dyrennir y rhain i oruchwylwyr lleol i roi sylw iddynt ac er ei bod yn well derbyn diweddariad gan y goruchwylwyr hyn nid yw bob amser yn angenrheidiol nac yn gymesur. </w:t>
            </w:r>
          </w:p>
        </w:tc>
      </w:tr>
    </w:tbl>
    <w:p w14:paraId="191979BC" w14:textId="77777777" w:rsidR="00F060E2" w:rsidRDefault="00F060E2" w:rsidP="2D822959">
      <w:pPr>
        <w:rPr>
          <w:rFonts w:cstheme="minorBidi"/>
          <w:sz w:val="24"/>
          <w:szCs w:val="24"/>
        </w:rPr>
      </w:pPr>
    </w:p>
    <w:p w14:paraId="45CE85CC" w14:textId="77777777" w:rsidR="00F060E2" w:rsidRPr="00466596" w:rsidRDefault="00F060E2" w:rsidP="00D86B4B">
      <w:pPr>
        <w:rPr>
          <w:rFonts w:cstheme="minorHAnsi"/>
          <w:sz w:val="24"/>
          <w:szCs w:val="24"/>
        </w:rPr>
      </w:pPr>
    </w:p>
    <w:tbl>
      <w:tblPr>
        <w:tblStyle w:val="TableGrid"/>
        <w:tblW w:w="0" w:type="auto"/>
        <w:tblLook w:val="04A0" w:firstRow="1" w:lastRow="0" w:firstColumn="1" w:lastColumn="0" w:noHBand="0" w:noVBand="1"/>
      </w:tblPr>
      <w:tblGrid>
        <w:gridCol w:w="2972"/>
        <w:gridCol w:w="10976"/>
      </w:tblGrid>
      <w:tr w:rsidR="00FE4CF4" w:rsidRPr="00466596" w14:paraId="1FC25118" w14:textId="77777777" w:rsidTr="2D822959">
        <w:tc>
          <w:tcPr>
            <w:tcW w:w="13948" w:type="dxa"/>
            <w:gridSpan w:val="2"/>
            <w:shd w:val="clear" w:color="auto" w:fill="DEEAF6" w:themeFill="accent5" w:themeFillTint="33"/>
          </w:tcPr>
          <w:p w14:paraId="03138AD9" w14:textId="5E242CBD" w:rsidR="00FE4CF4" w:rsidRPr="00466596" w:rsidRDefault="00FE4CF4" w:rsidP="00D86B4B">
            <w:pPr>
              <w:rPr>
                <w:rFonts w:cstheme="minorHAnsi"/>
                <w:sz w:val="24"/>
                <w:szCs w:val="24"/>
              </w:rPr>
            </w:pPr>
            <w:r>
              <w:rPr>
                <w:rFonts w:cstheme="minorHAnsi"/>
                <w:sz w:val="24"/>
                <w:szCs w:val="24"/>
                <w:lang w:val="cy"/>
              </w:rPr>
              <w:t xml:space="preserve">Achos </w:t>
            </w:r>
            <w:r>
              <w:rPr>
                <w:rFonts w:cstheme="minorHAnsi"/>
                <w:color w:val="000000" w:themeColor="text1"/>
                <w:sz w:val="24"/>
                <w:szCs w:val="24"/>
                <w:lang w:val="cy"/>
              </w:rPr>
              <w:t xml:space="preserve">5 </w:t>
            </w:r>
          </w:p>
        </w:tc>
      </w:tr>
      <w:tr w:rsidR="006D5A2F" w:rsidRPr="00466596" w14:paraId="5C6BA693" w14:textId="77777777" w:rsidTr="00187F3E">
        <w:trPr>
          <w:trHeight w:val="300"/>
        </w:trPr>
        <w:tc>
          <w:tcPr>
            <w:tcW w:w="2972" w:type="dxa"/>
          </w:tcPr>
          <w:p w14:paraId="7CADCA47" w14:textId="7E71F7AC" w:rsidR="006D5A2F" w:rsidRPr="00466596" w:rsidRDefault="00FE4CF4" w:rsidP="00D86B4B">
            <w:pPr>
              <w:rPr>
                <w:rFonts w:cstheme="minorHAnsi"/>
                <w:sz w:val="24"/>
                <w:szCs w:val="24"/>
              </w:rPr>
            </w:pPr>
            <w:r>
              <w:rPr>
                <w:rFonts w:cstheme="minorHAnsi"/>
                <w:sz w:val="24"/>
                <w:szCs w:val="24"/>
                <w:lang w:val="cy"/>
              </w:rPr>
              <w:t>Crynodeb o'r gŵyn</w:t>
            </w:r>
          </w:p>
        </w:tc>
        <w:tc>
          <w:tcPr>
            <w:tcW w:w="10976" w:type="dxa"/>
          </w:tcPr>
          <w:p w14:paraId="3235FE5B" w14:textId="446B725B" w:rsidR="006D5A2F" w:rsidRPr="00466596" w:rsidRDefault="00707E37" w:rsidP="00D86B4B">
            <w:pPr>
              <w:rPr>
                <w:rFonts w:cstheme="minorHAnsi"/>
                <w:sz w:val="24"/>
                <w:szCs w:val="24"/>
              </w:rPr>
            </w:pPr>
            <w:r>
              <w:rPr>
                <w:rFonts w:cstheme="minorHAnsi"/>
                <w:sz w:val="24"/>
                <w:szCs w:val="24"/>
                <w:lang w:val="cy"/>
              </w:rPr>
              <w:t xml:space="preserve">Cwyn am ddiffyg gweithredu gan yr heddlu yn dilyn adroddiadau bod coed sydd â gorchymyn cadw arnynt yn cael eu torri i lawr. </w:t>
            </w:r>
          </w:p>
        </w:tc>
      </w:tr>
      <w:tr w:rsidR="006D5A2F" w:rsidRPr="00466596" w14:paraId="616F4D72" w14:textId="77777777" w:rsidTr="00187F3E">
        <w:trPr>
          <w:trHeight w:val="300"/>
        </w:trPr>
        <w:tc>
          <w:tcPr>
            <w:tcW w:w="2972" w:type="dxa"/>
          </w:tcPr>
          <w:p w14:paraId="28E2341D" w14:textId="4ECB0052" w:rsidR="006D5A2F" w:rsidRPr="00466596" w:rsidRDefault="00FE4CF4" w:rsidP="00D86B4B">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10976" w:type="dxa"/>
          </w:tcPr>
          <w:p w14:paraId="08F606CB" w14:textId="4A6163C8" w:rsidR="006D5A2F" w:rsidRPr="00466596" w:rsidRDefault="08299C3F" w:rsidP="2D822959">
            <w:pPr>
              <w:rPr>
                <w:rFonts w:cstheme="minorBidi"/>
                <w:sz w:val="24"/>
                <w:szCs w:val="24"/>
              </w:rPr>
            </w:pPr>
            <w:r>
              <w:rPr>
                <w:rFonts w:cstheme="minorBidi"/>
                <w:sz w:val="24"/>
                <w:szCs w:val="24"/>
                <w:lang w:val="cy"/>
              </w:rPr>
              <w:t>Ymdriniwyd â'r gŵyn gan yr arolygydd lleol ac ymdriniwyd â hi yn rhesymol ac yn gymesur mewn modd amserol. Hen anghydfod rhwng cymdogion. Ymchwiliwyd i'r materion yr adroddwyd amdanynt. Cysylltodd yr arolygydd â'r achwynydd i roi esboniad.</w:t>
            </w:r>
          </w:p>
        </w:tc>
      </w:tr>
      <w:tr w:rsidR="006D5A2F" w:rsidRPr="00466596" w14:paraId="0D8E3653" w14:textId="77777777" w:rsidTr="00187F3E">
        <w:trPr>
          <w:trHeight w:val="300"/>
        </w:trPr>
        <w:tc>
          <w:tcPr>
            <w:tcW w:w="2972" w:type="dxa"/>
          </w:tcPr>
          <w:p w14:paraId="05FAF4FF" w14:textId="315D287D" w:rsidR="006D5A2F" w:rsidRPr="00466596" w:rsidRDefault="00F8697C" w:rsidP="00D86B4B">
            <w:pPr>
              <w:rPr>
                <w:rFonts w:cstheme="minorHAnsi"/>
                <w:sz w:val="24"/>
                <w:szCs w:val="24"/>
              </w:rPr>
            </w:pPr>
            <w:r>
              <w:rPr>
                <w:rFonts w:cstheme="minorHAnsi"/>
                <w:sz w:val="24"/>
                <w:szCs w:val="24"/>
                <w:lang w:val="cy"/>
              </w:rPr>
              <w:t>Arfer da wedi'i nodi</w:t>
            </w:r>
          </w:p>
        </w:tc>
        <w:tc>
          <w:tcPr>
            <w:tcW w:w="10976" w:type="dxa"/>
          </w:tcPr>
          <w:p w14:paraId="0795814E" w14:textId="76E5BB1C" w:rsidR="006D5A2F" w:rsidRPr="00466596" w:rsidRDefault="0052774D" w:rsidP="00D86B4B">
            <w:pPr>
              <w:rPr>
                <w:rFonts w:cstheme="minorHAnsi"/>
                <w:sz w:val="24"/>
                <w:szCs w:val="24"/>
              </w:rPr>
            </w:pPr>
            <w:r>
              <w:rPr>
                <w:rFonts w:cstheme="minorHAnsi"/>
                <w:sz w:val="24"/>
                <w:szCs w:val="24"/>
                <w:lang w:val="cy"/>
              </w:rPr>
              <w:t>Copï</w:t>
            </w:r>
            <w:r w:rsidR="00941669">
              <w:rPr>
                <w:rFonts w:cstheme="minorHAnsi"/>
                <w:sz w:val="24"/>
                <w:szCs w:val="24"/>
                <w:lang w:val="cy"/>
              </w:rPr>
              <w:t>wyd</w:t>
            </w:r>
            <w:r>
              <w:rPr>
                <w:rFonts w:cstheme="minorHAnsi"/>
                <w:sz w:val="24"/>
                <w:szCs w:val="24"/>
                <w:lang w:val="cy"/>
              </w:rPr>
              <w:t xml:space="preserve"> Arolygydd yr Adran Safonau Proffesiynol i'r ohebiaeth a anfonwyd at yr achwynydd.</w:t>
            </w:r>
          </w:p>
        </w:tc>
      </w:tr>
      <w:tr w:rsidR="002708BB" w:rsidRPr="00466596" w14:paraId="766C9881" w14:textId="77777777" w:rsidTr="00187F3E">
        <w:trPr>
          <w:trHeight w:val="300"/>
        </w:trPr>
        <w:tc>
          <w:tcPr>
            <w:tcW w:w="2972" w:type="dxa"/>
          </w:tcPr>
          <w:p w14:paraId="24ED9E94" w14:textId="125B92F9" w:rsidR="002708BB" w:rsidRPr="00466596" w:rsidRDefault="002708BB" w:rsidP="00D86B4B">
            <w:pPr>
              <w:rPr>
                <w:rFonts w:cstheme="minorHAnsi"/>
                <w:sz w:val="24"/>
                <w:szCs w:val="24"/>
              </w:rPr>
            </w:pPr>
            <w:r>
              <w:rPr>
                <w:rFonts w:cstheme="minorHAnsi"/>
                <w:sz w:val="24"/>
                <w:szCs w:val="24"/>
                <w:lang w:val="cy"/>
              </w:rPr>
              <w:t>Sylwadau’r Adran Safonau Proffesiynol</w:t>
            </w:r>
          </w:p>
        </w:tc>
        <w:tc>
          <w:tcPr>
            <w:tcW w:w="10976" w:type="dxa"/>
          </w:tcPr>
          <w:p w14:paraId="4AE9624A" w14:textId="1B8D0787" w:rsidR="002708BB" w:rsidRPr="00466596" w:rsidRDefault="002708BB" w:rsidP="00D86B4B">
            <w:pPr>
              <w:rPr>
                <w:rFonts w:cstheme="minorHAnsi"/>
                <w:sz w:val="24"/>
                <w:szCs w:val="24"/>
              </w:rPr>
            </w:pPr>
            <w:r>
              <w:rPr>
                <w:rFonts w:cstheme="minorHAnsi"/>
                <w:sz w:val="24"/>
                <w:szCs w:val="24"/>
                <w:lang w:val="cy"/>
              </w:rPr>
              <w:t>Nodwyd yr arsylwadau.</w:t>
            </w:r>
          </w:p>
        </w:tc>
      </w:tr>
    </w:tbl>
    <w:p w14:paraId="54C29374" w14:textId="4493F168" w:rsidR="00E65F5A" w:rsidRPr="00466596" w:rsidRDefault="00E65F5A" w:rsidP="00CE3661">
      <w:pPr>
        <w:rPr>
          <w:rFonts w:cstheme="minorHAnsi"/>
          <w:sz w:val="24"/>
          <w:szCs w:val="24"/>
        </w:rPr>
      </w:pPr>
    </w:p>
    <w:p w14:paraId="7AA1071B" w14:textId="0E9A9F55" w:rsidR="00AB4ADD" w:rsidRPr="00466596" w:rsidRDefault="00AB4ADD" w:rsidP="00CE3661">
      <w:pPr>
        <w:rPr>
          <w:rFonts w:cstheme="minorHAnsi"/>
          <w:sz w:val="24"/>
          <w:szCs w:val="24"/>
        </w:rPr>
      </w:pPr>
    </w:p>
    <w:p w14:paraId="54AC0CCA" w14:textId="4D77C210" w:rsidR="00E65F5A" w:rsidRPr="003A6987" w:rsidRDefault="00296D69" w:rsidP="00CE3661">
      <w:bookmarkStart w:id="7" w:name="_Toc161229910"/>
      <w:r>
        <w:rPr>
          <w:lang w:val="cy"/>
        </w:rPr>
        <w:t>Cwynion atodlen 3 yr ymchwiliwyd iddynt</w:t>
      </w:r>
      <w:bookmarkEnd w:id="7"/>
    </w:p>
    <w:tbl>
      <w:tblPr>
        <w:tblStyle w:val="TableGrid"/>
        <w:tblW w:w="0" w:type="auto"/>
        <w:tblLook w:val="04A0" w:firstRow="1" w:lastRow="0" w:firstColumn="1" w:lastColumn="0" w:noHBand="0" w:noVBand="1"/>
      </w:tblPr>
      <w:tblGrid>
        <w:gridCol w:w="6974"/>
        <w:gridCol w:w="6974"/>
      </w:tblGrid>
      <w:tr w:rsidR="00E65F5A" w:rsidRPr="00466596" w14:paraId="63D3C446" w14:textId="77777777">
        <w:tc>
          <w:tcPr>
            <w:tcW w:w="6974" w:type="dxa"/>
          </w:tcPr>
          <w:p w14:paraId="5771E9B0" w14:textId="078F3C88" w:rsidR="00E65F5A" w:rsidRPr="00466596" w:rsidRDefault="00E52604">
            <w:pPr>
              <w:rPr>
                <w:rFonts w:cstheme="minorHAnsi"/>
                <w:sz w:val="24"/>
                <w:szCs w:val="24"/>
              </w:rPr>
            </w:pPr>
            <w:r>
              <w:rPr>
                <w:rFonts w:cstheme="minorHAnsi"/>
                <w:sz w:val="24"/>
                <w:szCs w:val="24"/>
                <w:lang w:val="cy"/>
              </w:rPr>
              <w:t xml:space="preserve">Pwnc </w:t>
            </w:r>
            <w:r w:rsidR="00E65F5A">
              <w:rPr>
                <w:rFonts w:cstheme="minorHAnsi"/>
                <w:sz w:val="24"/>
                <w:szCs w:val="24"/>
                <w:lang w:val="cy"/>
              </w:rPr>
              <w:t xml:space="preserve">yr hapsampl: </w:t>
            </w:r>
          </w:p>
        </w:tc>
        <w:tc>
          <w:tcPr>
            <w:tcW w:w="6974" w:type="dxa"/>
          </w:tcPr>
          <w:p w14:paraId="481EE213" w14:textId="6AC7F521" w:rsidR="00E65F5A" w:rsidRPr="00466596" w:rsidRDefault="00C42200">
            <w:pPr>
              <w:rPr>
                <w:rFonts w:cstheme="minorHAnsi"/>
                <w:sz w:val="24"/>
                <w:szCs w:val="24"/>
              </w:rPr>
            </w:pPr>
            <w:r>
              <w:rPr>
                <w:rFonts w:cstheme="minorHAnsi"/>
                <w:sz w:val="24"/>
                <w:szCs w:val="24"/>
                <w:lang w:val="cy"/>
              </w:rPr>
              <w:t xml:space="preserve">Ymchwiliad atodlen 3 </w:t>
            </w:r>
          </w:p>
        </w:tc>
      </w:tr>
      <w:tr w:rsidR="00E65F5A" w:rsidRPr="00466596" w14:paraId="752F4465" w14:textId="77777777">
        <w:tc>
          <w:tcPr>
            <w:tcW w:w="6974" w:type="dxa"/>
          </w:tcPr>
          <w:p w14:paraId="4E1D954F" w14:textId="77777777" w:rsidR="00E65F5A" w:rsidRPr="00466596" w:rsidRDefault="00E65F5A">
            <w:pPr>
              <w:rPr>
                <w:rFonts w:cstheme="minorHAnsi"/>
                <w:sz w:val="24"/>
                <w:szCs w:val="24"/>
              </w:rPr>
            </w:pPr>
            <w:r>
              <w:rPr>
                <w:rFonts w:cstheme="minorHAnsi"/>
                <w:sz w:val="24"/>
                <w:szCs w:val="24"/>
                <w:lang w:val="cy"/>
              </w:rPr>
              <w:t xml:space="preserve">Dull o ymdrin â chwynion: </w:t>
            </w:r>
          </w:p>
        </w:tc>
        <w:tc>
          <w:tcPr>
            <w:tcW w:w="6974" w:type="dxa"/>
          </w:tcPr>
          <w:p w14:paraId="5FF5D668" w14:textId="4FFAB362" w:rsidR="00E65F5A" w:rsidRPr="00466596" w:rsidRDefault="00C42200">
            <w:pPr>
              <w:rPr>
                <w:rFonts w:cstheme="minorHAnsi"/>
                <w:sz w:val="24"/>
                <w:szCs w:val="24"/>
              </w:rPr>
            </w:pPr>
            <w:r>
              <w:rPr>
                <w:rFonts w:cstheme="minorHAnsi"/>
                <w:sz w:val="24"/>
                <w:szCs w:val="24"/>
                <w:lang w:val="cy"/>
              </w:rPr>
              <w:t>Ymchwiliad</w:t>
            </w:r>
          </w:p>
        </w:tc>
      </w:tr>
      <w:tr w:rsidR="00E65F5A" w:rsidRPr="00466596" w14:paraId="746F5516" w14:textId="77777777">
        <w:tc>
          <w:tcPr>
            <w:tcW w:w="6974" w:type="dxa"/>
          </w:tcPr>
          <w:p w14:paraId="315FD71F" w14:textId="77777777" w:rsidR="00E65F5A" w:rsidRPr="00466596" w:rsidRDefault="00E65F5A">
            <w:pPr>
              <w:rPr>
                <w:rFonts w:cstheme="minorHAnsi"/>
                <w:sz w:val="24"/>
                <w:szCs w:val="24"/>
              </w:rPr>
            </w:pPr>
            <w:r>
              <w:rPr>
                <w:rFonts w:cstheme="minorHAnsi"/>
                <w:sz w:val="24"/>
                <w:szCs w:val="24"/>
                <w:lang w:val="cy"/>
              </w:rPr>
              <w:t xml:space="preserve">Nifer yr achosion a welwyd: </w:t>
            </w:r>
          </w:p>
        </w:tc>
        <w:tc>
          <w:tcPr>
            <w:tcW w:w="6974" w:type="dxa"/>
          </w:tcPr>
          <w:p w14:paraId="44CC80A0" w14:textId="5FC09EAD" w:rsidR="00E65F5A" w:rsidRPr="00466596" w:rsidRDefault="00C42200">
            <w:pPr>
              <w:rPr>
                <w:rFonts w:cstheme="minorHAnsi"/>
                <w:sz w:val="24"/>
                <w:szCs w:val="24"/>
              </w:rPr>
            </w:pPr>
            <w:r>
              <w:rPr>
                <w:rFonts w:cstheme="minorHAnsi"/>
                <w:sz w:val="24"/>
                <w:szCs w:val="24"/>
                <w:lang w:val="cy"/>
              </w:rPr>
              <w:t>8</w:t>
            </w:r>
          </w:p>
        </w:tc>
      </w:tr>
      <w:tr w:rsidR="00E65F5A" w:rsidRPr="00466596" w14:paraId="10036A6A" w14:textId="77777777">
        <w:tc>
          <w:tcPr>
            <w:tcW w:w="6974" w:type="dxa"/>
          </w:tcPr>
          <w:p w14:paraId="6E201A76" w14:textId="77777777" w:rsidR="00E65F5A" w:rsidRPr="00466596" w:rsidRDefault="00E65F5A">
            <w:pPr>
              <w:rPr>
                <w:rFonts w:cstheme="minorHAnsi"/>
                <w:sz w:val="24"/>
                <w:szCs w:val="24"/>
              </w:rPr>
            </w:pPr>
            <w:r>
              <w:rPr>
                <w:rFonts w:cstheme="minorHAnsi"/>
                <w:sz w:val="24"/>
                <w:szCs w:val="24"/>
                <w:lang w:val="cy"/>
              </w:rPr>
              <w:t xml:space="preserve">Nifer y diwrnodau ar gyfartaledd i gwblhau cwynion a adolygwyd: </w:t>
            </w:r>
          </w:p>
        </w:tc>
        <w:tc>
          <w:tcPr>
            <w:tcW w:w="6974" w:type="dxa"/>
          </w:tcPr>
          <w:p w14:paraId="60A4093E" w14:textId="47753521" w:rsidR="00E65F5A" w:rsidRPr="00466596" w:rsidRDefault="00F4576B">
            <w:pPr>
              <w:rPr>
                <w:rFonts w:cstheme="minorHAnsi"/>
                <w:sz w:val="24"/>
                <w:szCs w:val="24"/>
              </w:rPr>
            </w:pPr>
            <w:r>
              <w:rPr>
                <w:rFonts w:cstheme="minorHAnsi"/>
                <w:sz w:val="24"/>
                <w:szCs w:val="24"/>
                <w:lang w:val="cy"/>
              </w:rPr>
              <w:t>91 diwrnod</w:t>
            </w:r>
          </w:p>
        </w:tc>
      </w:tr>
    </w:tbl>
    <w:p w14:paraId="58307E80" w14:textId="77777777" w:rsidR="00E65F5A" w:rsidRPr="00466596" w:rsidRDefault="00E65F5A" w:rsidP="00CE3661">
      <w:pPr>
        <w:rPr>
          <w:rFonts w:cstheme="minorHAnsi"/>
          <w:sz w:val="24"/>
          <w:szCs w:val="24"/>
        </w:rPr>
      </w:pPr>
    </w:p>
    <w:tbl>
      <w:tblPr>
        <w:tblStyle w:val="TableGrid"/>
        <w:tblW w:w="0" w:type="auto"/>
        <w:tblLook w:val="04A0" w:firstRow="1" w:lastRow="0" w:firstColumn="1" w:lastColumn="0" w:noHBand="0" w:noVBand="1"/>
      </w:tblPr>
      <w:tblGrid>
        <w:gridCol w:w="4531"/>
        <w:gridCol w:w="9417"/>
      </w:tblGrid>
      <w:tr w:rsidR="00AD03A7" w:rsidRPr="00466596" w14:paraId="39E8864A" w14:textId="77777777" w:rsidTr="2D822959">
        <w:tc>
          <w:tcPr>
            <w:tcW w:w="13948" w:type="dxa"/>
            <w:gridSpan w:val="2"/>
            <w:shd w:val="clear" w:color="auto" w:fill="DEEAF6" w:themeFill="accent5" w:themeFillTint="33"/>
          </w:tcPr>
          <w:p w14:paraId="34765004" w14:textId="65C7A74B" w:rsidR="00AD03A7" w:rsidRPr="00466596" w:rsidRDefault="00AD03A7" w:rsidP="00CE3661">
            <w:pPr>
              <w:rPr>
                <w:rFonts w:cstheme="minorHAnsi"/>
                <w:sz w:val="24"/>
                <w:szCs w:val="24"/>
              </w:rPr>
            </w:pPr>
            <w:r>
              <w:rPr>
                <w:rFonts w:cstheme="minorHAnsi"/>
                <w:sz w:val="24"/>
                <w:szCs w:val="24"/>
                <w:lang w:val="cy"/>
              </w:rPr>
              <w:t xml:space="preserve">Achos 1 </w:t>
            </w:r>
          </w:p>
        </w:tc>
      </w:tr>
      <w:tr w:rsidR="006D4ED1" w:rsidRPr="00466596" w14:paraId="5D07EC2D" w14:textId="77777777" w:rsidTr="2D822959">
        <w:tc>
          <w:tcPr>
            <w:tcW w:w="4531" w:type="dxa"/>
          </w:tcPr>
          <w:p w14:paraId="2874A0BF" w14:textId="40D90C5D" w:rsidR="006D4ED1" w:rsidRPr="00466596" w:rsidRDefault="001C7CE7" w:rsidP="00CE3661">
            <w:pPr>
              <w:rPr>
                <w:rFonts w:cstheme="minorHAnsi"/>
                <w:sz w:val="24"/>
                <w:szCs w:val="24"/>
              </w:rPr>
            </w:pPr>
            <w:r>
              <w:rPr>
                <w:rFonts w:cstheme="minorHAnsi"/>
                <w:sz w:val="24"/>
                <w:szCs w:val="24"/>
                <w:lang w:val="cy"/>
              </w:rPr>
              <w:t>Crynodeb o'r gŵyn</w:t>
            </w:r>
          </w:p>
        </w:tc>
        <w:tc>
          <w:tcPr>
            <w:tcW w:w="9417" w:type="dxa"/>
          </w:tcPr>
          <w:p w14:paraId="3009FB62" w14:textId="23ADBEF5" w:rsidR="004D29C2" w:rsidRPr="00466596" w:rsidRDefault="00D97657" w:rsidP="004D29C2">
            <w:pPr>
              <w:rPr>
                <w:rFonts w:cstheme="minorHAnsi"/>
                <w:sz w:val="24"/>
                <w:szCs w:val="24"/>
              </w:rPr>
            </w:pPr>
            <w:r>
              <w:rPr>
                <w:rFonts w:cstheme="minorHAnsi"/>
                <w:sz w:val="24"/>
                <w:szCs w:val="24"/>
                <w:lang w:val="cy"/>
              </w:rPr>
              <w:t>Perthynas yr achwynydd, yn cwyno ar ran ei brawd sydd yn y carchar.</w:t>
            </w:r>
          </w:p>
          <w:p w14:paraId="09FDA497" w14:textId="77777777" w:rsidR="004D29C2" w:rsidRPr="00466596" w:rsidRDefault="004D29C2" w:rsidP="004D29C2">
            <w:pPr>
              <w:rPr>
                <w:rFonts w:cstheme="minorHAnsi"/>
                <w:sz w:val="24"/>
                <w:szCs w:val="24"/>
              </w:rPr>
            </w:pPr>
            <w:r>
              <w:rPr>
                <w:rFonts w:cstheme="minorHAnsi"/>
                <w:sz w:val="24"/>
                <w:szCs w:val="24"/>
                <w:lang w:val="cy"/>
              </w:rPr>
              <w:t>Mae ei honiad yn ymwneud â’r ymchwiliad yn erbyn ei brawd wedi arwain at garcharu dyn diniwed.</w:t>
            </w:r>
          </w:p>
          <w:p w14:paraId="1D478D64" w14:textId="77777777" w:rsidR="006D4ED1" w:rsidRPr="00466596" w:rsidRDefault="006D4ED1" w:rsidP="00CE3661">
            <w:pPr>
              <w:rPr>
                <w:rFonts w:cstheme="minorHAnsi"/>
                <w:sz w:val="24"/>
                <w:szCs w:val="24"/>
              </w:rPr>
            </w:pPr>
          </w:p>
        </w:tc>
      </w:tr>
      <w:tr w:rsidR="006D4ED1" w:rsidRPr="00466596" w14:paraId="7369D0BF" w14:textId="77777777" w:rsidTr="2D822959">
        <w:tc>
          <w:tcPr>
            <w:tcW w:w="4531" w:type="dxa"/>
          </w:tcPr>
          <w:p w14:paraId="13FC52B1" w14:textId="6DBDA2D1" w:rsidR="006D4ED1" w:rsidRPr="00466596" w:rsidRDefault="004D29C2" w:rsidP="00CE3661">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9417" w:type="dxa"/>
          </w:tcPr>
          <w:p w14:paraId="1E46F041" w14:textId="76B29BA3" w:rsidR="006D4ED1" w:rsidRPr="00466596" w:rsidRDefault="7FC78FDC" w:rsidP="2D822959">
            <w:pPr>
              <w:rPr>
                <w:rFonts w:cstheme="minorBidi"/>
                <w:sz w:val="24"/>
                <w:szCs w:val="24"/>
              </w:rPr>
            </w:pPr>
            <w:r>
              <w:rPr>
                <w:rFonts w:cstheme="minorBidi"/>
                <w:sz w:val="24"/>
                <w:szCs w:val="24"/>
                <w:lang w:val="cy"/>
              </w:rPr>
              <w:t xml:space="preserve">Aeth y gŵyn drwy'r broses adolygu (Swyddfa Annibynnol Cwynion yr Heddlu oedd y corff adolygu perthnasol). Nodwyd bod honiadau wedi'u </w:t>
            </w:r>
            <w:r>
              <w:rPr>
                <w:rFonts w:cstheme="minorBidi"/>
                <w:sz w:val="24"/>
                <w:szCs w:val="24"/>
                <w:lang w:val="cy"/>
              </w:rPr>
              <w:lastRenderedPageBreak/>
              <w:t>methu a heb eu hystyried, cafodd yr adolygiad ei gadarnhau a'i ddychwelyd i’r cam ymchwilio.</w:t>
            </w:r>
          </w:p>
          <w:p w14:paraId="51FD09B2" w14:textId="0B367FB6" w:rsidR="007C2301" w:rsidRPr="00466596" w:rsidRDefault="3B780769" w:rsidP="2D822959">
            <w:pPr>
              <w:rPr>
                <w:rFonts w:cstheme="minorBidi"/>
                <w:sz w:val="24"/>
                <w:szCs w:val="24"/>
              </w:rPr>
            </w:pPr>
            <w:r>
              <w:rPr>
                <w:rFonts w:cstheme="minorBidi"/>
                <w:sz w:val="24"/>
                <w:szCs w:val="24"/>
                <w:lang w:val="cy"/>
              </w:rPr>
              <w:t>Nododd yr Adran Safonau Proffesiynol nad oedd y swyddog wedi dilyn polisi’r heddlu, fodd bynnag, nid oeddent yn gallu nodi enw’r swyddog.</w:t>
            </w:r>
          </w:p>
        </w:tc>
      </w:tr>
      <w:tr w:rsidR="00C42200" w:rsidRPr="00466596" w14:paraId="4A125D62" w14:textId="77777777" w:rsidTr="2D822959">
        <w:tc>
          <w:tcPr>
            <w:tcW w:w="4531" w:type="dxa"/>
          </w:tcPr>
          <w:p w14:paraId="6C9616F3" w14:textId="5574031B" w:rsidR="00C42200" w:rsidRPr="00466596" w:rsidRDefault="00C42200" w:rsidP="00CE3661">
            <w:pPr>
              <w:rPr>
                <w:rFonts w:cstheme="minorHAnsi"/>
                <w:sz w:val="24"/>
                <w:szCs w:val="24"/>
              </w:rPr>
            </w:pPr>
            <w:r>
              <w:rPr>
                <w:rFonts w:cstheme="minorHAnsi"/>
                <w:sz w:val="24"/>
                <w:szCs w:val="24"/>
                <w:lang w:val="cy"/>
              </w:rPr>
              <w:lastRenderedPageBreak/>
              <w:t>Sylwadau’r Adran Safonau Proffesiynol</w:t>
            </w:r>
          </w:p>
        </w:tc>
        <w:tc>
          <w:tcPr>
            <w:tcW w:w="9417" w:type="dxa"/>
          </w:tcPr>
          <w:p w14:paraId="3ED3FCD7" w14:textId="664822DF" w:rsidR="00EE27AC" w:rsidRPr="00466596" w:rsidRDefault="00EE27AC" w:rsidP="00EE27AC">
            <w:pPr>
              <w:rPr>
                <w:rFonts w:cstheme="minorHAnsi"/>
                <w:sz w:val="24"/>
                <w:szCs w:val="24"/>
              </w:rPr>
            </w:pPr>
            <w:r>
              <w:rPr>
                <w:rFonts w:cstheme="minorHAnsi"/>
                <w:sz w:val="24"/>
                <w:szCs w:val="24"/>
                <w:lang w:val="cy"/>
              </w:rPr>
              <w:t>Ynghylch:</w:t>
            </w:r>
            <w:r w:rsidR="00941669">
              <w:rPr>
                <w:rFonts w:cstheme="minorHAnsi"/>
                <w:sz w:val="24"/>
                <w:szCs w:val="24"/>
                <w:lang w:val="cy"/>
              </w:rPr>
              <w:t xml:space="preserve"> </w:t>
            </w:r>
            <w:r>
              <w:rPr>
                <w:rFonts w:cstheme="minorHAnsi"/>
                <w:sz w:val="24"/>
                <w:szCs w:val="24"/>
                <w:lang w:val="cy"/>
              </w:rPr>
              <w:t>Dysgu</w:t>
            </w:r>
          </w:p>
          <w:p w14:paraId="05C0F103" w14:textId="45404105" w:rsidR="00EE27AC" w:rsidRPr="00466596" w:rsidRDefault="2ABD510F" w:rsidP="2D822959">
            <w:pPr>
              <w:rPr>
                <w:rFonts w:cstheme="minorBidi"/>
                <w:sz w:val="24"/>
                <w:szCs w:val="24"/>
              </w:rPr>
            </w:pPr>
            <w:r>
              <w:rPr>
                <w:rFonts w:cstheme="minorBidi"/>
                <w:sz w:val="24"/>
                <w:szCs w:val="24"/>
                <w:lang w:val="cy"/>
              </w:rPr>
              <w:t>Penderfynodd yr ymchwilydd y byddai gwersi i’w dysgu i’r swyddog a atafaelodd allwedd yr achwynydd pe baent yn gallu adnabod y swyddog.</w:t>
            </w:r>
          </w:p>
          <w:p w14:paraId="55EAA866" w14:textId="77777777" w:rsidR="00EE27AC" w:rsidRPr="00466596" w:rsidRDefault="00EE27AC" w:rsidP="00EE27AC">
            <w:pPr>
              <w:rPr>
                <w:rFonts w:cstheme="minorHAnsi"/>
                <w:sz w:val="24"/>
                <w:szCs w:val="24"/>
              </w:rPr>
            </w:pPr>
            <w:r>
              <w:rPr>
                <w:rFonts w:cstheme="minorHAnsi"/>
                <w:sz w:val="24"/>
                <w:szCs w:val="24"/>
                <w:lang w:val="cy"/>
              </w:rPr>
              <w:t>Fodd bynnag, dylid nodi nad oedd yr ymchwilydd yn gallu cadarnhau a oedd allwedd gan yr achwynydd yn ei feddiant hyd yn oed, ond tybiodd mai dyna’r sefyllfa.</w:t>
            </w:r>
          </w:p>
          <w:p w14:paraId="5C973C96" w14:textId="4E3BC715" w:rsidR="00A02AF4" w:rsidRPr="00466596" w:rsidRDefault="67180D05" w:rsidP="2D822959">
            <w:pPr>
              <w:rPr>
                <w:rFonts w:cstheme="minorBidi"/>
                <w:sz w:val="24"/>
                <w:szCs w:val="24"/>
              </w:rPr>
            </w:pPr>
            <w:r>
              <w:rPr>
                <w:rFonts w:cstheme="minorBidi"/>
                <w:sz w:val="24"/>
                <w:szCs w:val="24"/>
                <w:lang w:val="cy"/>
              </w:rPr>
              <w:t>Ni ellir cadarnhau gydag unrhyw sicrwydd a fu unrhyw fethiant i gofnodi eiddo ac adlewyrchir hyn ym mhenderfyniad yr awdurdod priodol nad oedd unrhyw faterion wedi codi ynghylch perfformiad.</w:t>
            </w:r>
          </w:p>
          <w:p w14:paraId="54FB5C57" w14:textId="34E1BA0E" w:rsidR="00C42200" w:rsidRPr="00466596" w:rsidRDefault="67180D05" w:rsidP="2D822959">
            <w:pPr>
              <w:rPr>
                <w:rFonts w:cstheme="minorBidi"/>
                <w:sz w:val="24"/>
                <w:szCs w:val="24"/>
              </w:rPr>
            </w:pPr>
            <w:r>
              <w:rPr>
                <w:rFonts w:cstheme="minorBidi"/>
                <w:sz w:val="24"/>
                <w:szCs w:val="24"/>
                <w:lang w:val="cy"/>
              </w:rPr>
              <w:t>Pe bai unrhyw un o'r ffeithiau wedi'u cadarnhau, mae’n bosibl na fyddai wedi bod yn gymesur darparu dysgu ar draws yr heddlu cyfan oherwydd un swyddog nad oedd wedi cofnodi presenoldeb allwedd drws.</w:t>
            </w:r>
          </w:p>
        </w:tc>
      </w:tr>
      <w:tr w:rsidR="006D4ED1" w:rsidRPr="00466596" w14:paraId="6C6BEB50" w14:textId="77777777" w:rsidTr="2D822959">
        <w:tc>
          <w:tcPr>
            <w:tcW w:w="4531" w:type="dxa"/>
          </w:tcPr>
          <w:p w14:paraId="3D7A1C7C" w14:textId="6992D6BE" w:rsidR="006D4ED1" w:rsidRPr="002D0B31" w:rsidRDefault="001B59BE" w:rsidP="00CE3661">
            <w:pPr>
              <w:rPr>
                <w:rFonts w:cstheme="minorHAnsi"/>
                <w:sz w:val="24"/>
                <w:szCs w:val="24"/>
              </w:rPr>
            </w:pPr>
            <w:r>
              <w:rPr>
                <w:rFonts w:cstheme="minorHAnsi"/>
                <w:sz w:val="24"/>
                <w:szCs w:val="24"/>
                <w:lang w:val="cy"/>
              </w:rPr>
              <w:t>Cam gweithredu</w:t>
            </w:r>
          </w:p>
        </w:tc>
        <w:tc>
          <w:tcPr>
            <w:tcW w:w="9417" w:type="dxa"/>
          </w:tcPr>
          <w:p w14:paraId="10A38682" w14:textId="153DBB09" w:rsidR="006D4ED1" w:rsidRPr="002D0B31" w:rsidRDefault="00503EFE" w:rsidP="2D822959">
            <w:pPr>
              <w:rPr>
                <w:rFonts w:cstheme="minorBidi"/>
                <w:sz w:val="24"/>
                <w:szCs w:val="24"/>
              </w:rPr>
            </w:pPr>
            <w:r>
              <w:rPr>
                <w:rFonts w:cstheme="minorBidi"/>
                <w:sz w:val="24"/>
                <w:szCs w:val="24"/>
                <w:lang w:val="cy"/>
              </w:rPr>
              <w:t xml:space="preserve">Pan nodir gwersi i’w dysgu ar ddiwedd y broses o ymdrin â’r gŵyn, ac nad yw’r Adran Safonau Proffesiynol yn gallu adnabod y swyddog/staff neu pan </w:t>
            </w:r>
            <w:r>
              <w:rPr>
                <w:rFonts w:cstheme="minorBidi"/>
                <w:sz w:val="24"/>
                <w:szCs w:val="24"/>
                <w:lang w:val="cy"/>
              </w:rPr>
              <w:lastRenderedPageBreak/>
              <w:t xml:space="preserve">fydd staff wedi gadael y sefydliad, a ddylai’r hyn a ddysgwyd gael ei </w:t>
            </w:r>
            <w:commentRangeStart w:id="8"/>
            <w:r>
              <w:rPr>
                <w:rFonts w:cstheme="minorBidi"/>
                <w:sz w:val="24"/>
                <w:szCs w:val="24"/>
                <w:lang w:val="cy"/>
              </w:rPr>
              <w:t>rannu o hyd</w:t>
            </w:r>
            <w:commentRangeEnd w:id="8"/>
            <w:r>
              <w:rPr>
                <w:rFonts w:cstheme="minorBidi"/>
                <w:sz w:val="24"/>
                <w:szCs w:val="24"/>
                <w:lang w:val="cy"/>
              </w:rPr>
              <w:commentReference w:id="8"/>
            </w:r>
            <w:r>
              <w:rPr>
                <w:rFonts w:cstheme="minorBidi"/>
                <w:sz w:val="24"/>
                <w:szCs w:val="24"/>
                <w:lang w:val="cy"/>
              </w:rPr>
              <w:t>?</w:t>
            </w:r>
          </w:p>
        </w:tc>
      </w:tr>
    </w:tbl>
    <w:p w14:paraId="63DF1AEC" w14:textId="77777777" w:rsidR="00050B1F" w:rsidRPr="00466596" w:rsidRDefault="00050B1F" w:rsidP="00CE3661">
      <w:pPr>
        <w:rPr>
          <w:rFonts w:cstheme="minorHAnsi"/>
          <w:sz w:val="24"/>
          <w:szCs w:val="24"/>
        </w:rPr>
      </w:pPr>
    </w:p>
    <w:p w14:paraId="20B10184" w14:textId="77777777" w:rsidR="006738E2" w:rsidRPr="00466596" w:rsidRDefault="006738E2" w:rsidP="00CE3661">
      <w:pPr>
        <w:rPr>
          <w:rFonts w:cstheme="minorHAnsi"/>
          <w:sz w:val="24"/>
          <w:szCs w:val="24"/>
        </w:rPr>
      </w:pPr>
    </w:p>
    <w:p w14:paraId="510E360C" w14:textId="77777777" w:rsidR="001C7CE7" w:rsidRPr="00466596" w:rsidRDefault="001C7CE7" w:rsidP="00F4576B">
      <w:pPr>
        <w:pStyle w:val="Heading2"/>
        <w:spacing w:after="240"/>
        <w:rPr>
          <w:rFonts w:cstheme="minorHAnsi"/>
          <w:sz w:val="24"/>
          <w:szCs w:val="24"/>
        </w:rPr>
      </w:pPr>
    </w:p>
    <w:tbl>
      <w:tblPr>
        <w:tblStyle w:val="TableGrid"/>
        <w:tblW w:w="0" w:type="auto"/>
        <w:tblLook w:val="04A0" w:firstRow="1" w:lastRow="0" w:firstColumn="1" w:lastColumn="0" w:noHBand="0" w:noVBand="1"/>
      </w:tblPr>
      <w:tblGrid>
        <w:gridCol w:w="4248"/>
        <w:gridCol w:w="9700"/>
      </w:tblGrid>
      <w:tr w:rsidR="004C2853" w:rsidRPr="00466596" w14:paraId="7C511E2B" w14:textId="77777777" w:rsidTr="2D822959">
        <w:tc>
          <w:tcPr>
            <w:tcW w:w="13948" w:type="dxa"/>
            <w:gridSpan w:val="2"/>
            <w:shd w:val="clear" w:color="auto" w:fill="DEEAF6" w:themeFill="accent5" w:themeFillTint="33"/>
          </w:tcPr>
          <w:p w14:paraId="4D276B6D" w14:textId="0B908E47" w:rsidR="004C2853" w:rsidRPr="00466596" w:rsidRDefault="004C2853">
            <w:pPr>
              <w:rPr>
                <w:rFonts w:cstheme="minorHAnsi"/>
                <w:sz w:val="24"/>
                <w:szCs w:val="24"/>
              </w:rPr>
            </w:pPr>
            <w:r>
              <w:rPr>
                <w:rFonts w:cstheme="minorHAnsi"/>
                <w:sz w:val="24"/>
                <w:szCs w:val="24"/>
                <w:lang w:val="cy"/>
              </w:rPr>
              <w:t xml:space="preserve">Achos 2 </w:t>
            </w:r>
          </w:p>
        </w:tc>
      </w:tr>
      <w:tr w:rsidR="001C7CE7" w:rsidRPr="00466596" w14:paraId="71F3CE5E" w14:textId="77777777" w:rsidTr="2D822959">
        <w:tc>
          <w:tcPr>
            <w:tcW w:w="4248" w:type="dxa"/>
          </w:tcPr>
          <w:p w14:paraId="4EFF5533" w14:textId="77777777" w:rsidR="001C7CE7" w:rsidRPr="00466596" w:rsidRDefault="001C7CE7">
            <w:pPr>
              <w:rPr>
                <w:rFonts w:cstheme="minorHAnsi"/>
                <w:sz w:val="24"/>
                <w:szCs w:val="24"/>
              </w:rPr>
            </w:pPr>
            <w:r>
              <w:rPr>
                <w:rFonts w:cstheme="minorHAnsi"/>
                <w:sz w:val="24"/>
                <w:szCs w:val="24"/>
                <w:lang w:val="cy"/>
              </w:rPr>
              <w:t>Crynodeb o'r gŵyn</w:t>
            </w:r>
          </w:p>
        </w:tc>
        <w:tc>
          <w:tcPr>
            <w:tcW w:w="9700" w:type="dxa"/>
          </w:tcPr>
          <w:p w14:paraId="51A27415" w14:textId="4EE26751" w:rsidR="00243DB0" w:rsidRPr="00466596" w:rsidRDefault="2C1277A8" w:rsidP="2D822959">
            <w:pPr>
              <w:spacing w:after="160" w:line="259" w:lineRule="auto"/>
              <w:rPr>
                <w:rFonts w:cstheme="minorBidi"/>
                <w:color w:val="000000"/>
                <w:sz w:val="24"/>
                <w:szCs w:val="24"/>
              </w:rPr>
            </w:pPr>
            <w:r>
              <w:rPr>
                <w:color w:val="000000" w:themeColor="text1"/>
                <w:sz w:val="24"/>
                <w:szCs w:val="24"/>
                <w:lang w:val="cy"/>
              </w:rPr>
              <w:t>Honiad o arestiad anghyfreithlon gan ddau achwynydd ar wahân gan nad oedd unrhyw warant nac unrhyw dystiolaeth i gyfiawnhau'r arestiad.</w:t>
            </w:r>
            <w:r>
              <w:rPr>
                <w:color w:val="000000" w:themeColor="text1"/>
                <w:sz w:val="24"/>
                <w:szCs w:val="24"/>
                <w:lang w:val="cy"/>
              </w:rPr>
              <w:br/>
              <w:t>Atafaelwyd eitemau gan gynnwys ffonau a gliniaduron oddi wrth deuluoedd yr achwynwyr heb unrhyw restr o eiddo ac ni chawsant eu dychwelyd.</w:t>
            </w:r>
          </w:p>
          <w:p w14:paraId="604C2C62" w14:textId="1780A449" w:rsidR="00243DB0" w:rsidRPr="00466596" w:rsidRDefault="2C1277A8" w:rsidP="2D822959">
            <w:pPr>
              <w:rPr>
                <w:rFonts w:cstheme="minorBidi"/>
                <w:color w:val="000000"/>
                <w:sz w:val="24"/>
                <w:szCs w:val="24"/>
              </w:rPr>
            </w:pPr>
            <w:r>
              <w:rPr>
                <w:rFonts w:cstheme="minorBidi"/>
                <w:color w:val="000000" w:themeColor="text1"/>
                <w:sz w:val="24"/>
                <w:szCs w:val="24"/>
                <w:lang w:val="cy"/>
              </w:rPr>
              <w:t xml:space="preserve">Cynhaliwyd chwiliad mewn safle lle yr atafaelwyd eitemau pellach ac nid yw'r achwynydd yn credu y dylent fod wedi cael eu hatafaelu. </w:t>
            </w:r>
          </w:p>
          <w:p w14:paraId="654F94E0" w14:textId="0CA8AAAC" w:rsidR="00243DB0" w:rsidRPr="00466596" w:rsidRDefault="2C1277A8" w:rsidP="2D822959">
            <w:pPr>
              <w:rPr>
                <w:rFonts w:cstheme="minorBidi"/>
                <w:color w:val="000000"/>
                <w:sz w:val="24"/>
                <w:szCs w:val="24"/>
              </w:rPr>
            </w:pPr>
            <w:r>
              <w:rPr>
                <w:rFonts w:cstheme="minorBidi"/>
                <w:color w:val="000000" w:themeColor="text1"/>
                <w:sz w:val="24"/>
                <w:szCs w:val="24"/>
                <w:lang w:val="cy"/>
              </w:rPr>
              <w:t>Mae’r achwynydd yn credu bod yr heddlu wedi diystyru honiad a wnaeth ynghylch byrgleriaeth yn ei gartref.</w:t>
            </w:r>
          </w:p>
          <w:p w14:paraId="33904DF5" w14:textId="30D6DF1F" w:rsidR="002B3343" w:rsidRPr="00466596" w:rsidRDefault="4AC1BCE6" w:rsidP="2D822959">
            <w:pPr>
              <w:rPr>
                <w:rFonts w:cstheme="minorBidi"/>
                <w:color w:val="000000"/>
                <w:sz w:val="24"/>
                <w:szCs w:val="24"/>
              </w:rPr>
            </w:pPr>
            <w:r>
              <w:rPr>
                <w:rFonts w:cstheme="minorBidi"/>
                <w:color w:val="000000" w:themeColor="text1"/>
                <w:sz w:val="24"/>
                <w:szCs w:val="24"/>
                <w:lang w:val="cy"/>
              </w:rPr>
              <w:t>Mae’r achwynydd arall yn honni na ddychwelwyd yr holl arian parod a atafaelwyd.</w:t>
            </w:r>
          </w:p>
          <w:p w14:paraId="34746FDA" w14:textId="77777777" w:rsidR="001C7CE7" w:rsidRPr="00466596" w:rsidRDefault="001C7CE7">
            <w:pPr>
              <w:rPr>
                <w:rFonts w:cstheme="minorHAnsi"/>
                <w:sz w:val="24"/>
                <w:szCs w:val="24"/>
              </w:rPr>
            </w:pPr>
          </w:p>
        </w:tc>
      </w:tr>
      <w:tr w:rsidR="001C7CE7" w:rsidRPr="00466596" w14:paraId="62B0F17D" w14:textId="77777777" w:rsidTr="2D822959">
        <w:tc>
          <w:tcPr>
            <w:tcW w:w="4248" w:type="dxa"/>
          </w:tcPr>
          <w:p w14:paraId="3140D3A0" w14:textId="2FB311F5" w:rsidR="001C7CE7" w:rsidRPr="00466596" w:rsidRDefault="004C2853">
            <w:pPr>
              <w:rPr>
                <w:rFonts w:cstheme="minorHAnsi"/>
                <w:sz w:val="24"/>
                <w:szCs w:val="24"/>
              </w:rPr>
            </w:pPr>
            <w:r>
              <w:rPr>
                <w:rFonts w:cstheme="minorHAnsi"/>
                <w:sz w:val="24"/>
                <w:szCs w:val="24"/>
                <w:lang w:val="cy"/>
              </w:rPr>
              <w:lastRenderedPageBreak/>
              <w:t xml:space="preserve">Sylwadau </w:t>
            </w:r>
            <w:proofErr w:type="spellStart"/>
            <w:r>
              <w:rPr>
                <w:rFonts w:cstheme="minorHAnsi"/>
                <w:sz w:val="24"/>
                <w:szCs w:val="24"/>
                <w:lang w:val="cy"/>
              </w:rPr>
              <w:t>SCHTh</w:t>
            </w:r>
            <w:proofErr w:type="spellEnd"/>
          </w:p>
        </w:tc>
        <w:tc>
          <w:tcPr>
            <w:tcW w:w="9700" w:type="dxa"/>
          </w:tcPr>
          <w:p w14:paraId="6CCDEA5E" w14:textId="5F2B3AD3" w:rsidR="00C10D58" w:rsidRPr="00466596" w:rsidRDefault="72644362" w:rsidP="2D822959">
            <w:pPr>
              <w:rPr>
                <w:rFonts w:cstheme="minorBidi"/>
                <w:sz w:val="24"/>
                <w:szCs w:val="24"/>
              </w:rPr>
            </w:pPr>
            <w:r>
              <w:rPr>
                <w:rFonts w:cstheme="minorBidi"/>
                <w:color w:val="000000" w:themeColor="text1"/>
                <w:sz w:val="24"/>
                <w:szCs w:val="24"/>
                <w:lang w:val="cy"/>
              </w:rPr>
              <w:t>Mae’r Swyddog Ymchwilio wedi cwblhau ymchwiliad trylwyr i’r gŵyn ac wedi cymryd camau priodol i gael adroddiad gan y swyddogion dan sylw, cyngor cyfreithiol ac arbenigwr llawysgrifen ac ati.</w:t>
            </w:r>
          </w:p>
          <w:p w14:paraId="1F03751F" w14:textId="77777777" w:rsidR="001C7CE7" w:rsidRPr="00466596" w:rsidRDefault="001C7CE7">
            <w:pPr>
              <w:rPr>
                <w:rFonts w:cstheme="minorHAnsi"/>
                <w:sz w:val="24"/>
                <w:szCs w:val="24"/>
              </w:rPr>
            </w:pPr>
          </w:p>
        </w:tc>
      </w:tr>
      <w:tr w:rsidR="001C7CE7" w:rsidRPr="00466596" w14:paraId="56037491" w14:textId="77777777" w:rsidTr="2D822959">
        <w:tc>
          <w:tcPr>
            <w:tcW w:w="4248" w:type="dxa"/>
          </w:tcPr>
          <w:p w14:paraId="392D3056" w14:textId="14D6F86F" w:rsidR="001C7CE7" w:rsidRPr="00466596" w:rsidRDefault="00284C60">
            <w:pPr>
              <w:rPr>
                <w:rFonts w:cstheme="minorHAnsi"/>
                <w:sz w:val="24"/>
                <w:szCs w:val="24"/>
              </w:rPr>
            </w:pPr>
            <w:r>
              <w:rPr>
                <w:rFonts w:cstheme="minorHAnsi"/>
                <w:sz w:val="24"/>
                <w:szCs w:val="24"/>
                <w:lang w:val="cy"/>
              </w:rPr>
              <w:t>Arfer da</w:t>
            </w:r>
          </w:p>
        </w:tc>
        <w:tc>
          <w:tcPr>
            <w:tcW w:w="9700" w:type="dxa"/>
          </w:tcPr>
          <w:p w14:paraId="15A42A9D" w14:textId="4EDCD60E" w:rsidR="001C7CE7" w:rsidRPr="00466596" w:rsidRDefault="00284C60">
            <w:pPr>
              <w:rPr>
                <w:rFonts w:cstheme="minorHAnsi"/>
                <w:sz w:val="24"/>
                <w:szCs w:val="24"/>
              </w:rPr>
            </w:pPr>
            <w:r>
              <w:rPr>
                <w:rFonts w:cstheme="minorHAnsi"/>
                <w:sz w:val="24"/>
                <w:szCs w:val="24"/>
                <w:lang w:val="cy"/>
              </w:rPr>
              <w:t xml:space="preserve">Mae </w:t>
            </w:r>
            <w:proofErr w:type="spellStart"/>
            <w:r>
              <w:rPr>
                <w:rFonts w:cstheme="minorHAnsi"/>
                <w:sz w:val="24"/>
                <w:szCs w:val="24"/>
                <w:lang w:val="cy"/>
              </w:rPr>
              <w:t>SCHTh</w:t>
            </w:r>
            <w:proofErr w:type="spellEnd"/>
            <w:r>
              <w:rPr>
                <w:rFonts w:cstheme="minorHAnsi"/>
                <w:sz w:val="24"/>
                <w:szCs w:val="24"/>
                <w:lang w:val="cy"/>
              </w:rPr>
              <w:t xml:space="preserve"> yn ystyried bod yr ymchwiliad hwn yn dangos arfer da, roedd gan yr ymdriniaeth gychwynnol gylch gorchwyl clir ac roedd yr adroddiad yn gynhwysfawr.</w:t>
            </w:r>
          </w:p>
        </w:tc>
      </w:tr>
      <w:tr w:rsidR="00C42200" w:rsidRPr="00466596" w14:paraId="6EF58E57" w14:textId="77777777" w:rsidTr="2D822959">
        <w:tc>
          <w:tcPr>
            <w:tcW w:w="4248" w:type="dxa"/>
          </w:tcPr>
          <w:p w14:paraId="1BDDE1E1" w14:textId="09CA87E1" w:rsidR="00C42200" w:rsidRPr="00466596" w:rsidRDefault="00C42200">
            <w:pPr>
              <w:rPr>
                <w:rFonts w:cstheme="minorHAnsi"/>
                <w:sz w:val="24"/>
                <w:szCs w:val="24"/>
              </w:rPr>
            </w:pPr>
            <w:r>
              <w:rPr>
                <w:rFonts w:cstheme="minorHAnsi"/>
                <w:sz w:val="24"/>
                <w:szCs w:val="24"/>
                <w:lang w:val="cy"/>
              </w:rPr>
              <w:t>Sylwadau’r Adran Safonau Proffesiynol</w:t>
            </w:r>
          </w:p>
        </w:tc>
        <w:tc>
          <w:tcPr>
            <w:tcW w:w="9700" w:type="dxa"/>
          </w:tcPr>
          <w:p w14:paraId="59A4F72D" w14:textId="525E79D1" w:rsidR="00BC25B2" w:rsidRPr="00466596" w:rsidRDefault="00BC25B2" w:rsidP="00BC25B2">
            <w:pPr>
              <w:rPr>
                <w:rFonts w:cstheme="minorBidi"/>
                <w:sz w:val="24"/>
                <w:szCs w:val="24"/>
              </w:rPr>
            </w:pPr>
            <w:r>
              <w:rPr>
                <w:rFonts w:cstheme="minorBidi"/>
                <w:sz w:val="24"/>
                <w:szCs w:val="24"/>
                <w:lang w:val="cy"/>
              </w:rPr>
              <w:t>Roedd y rhain yn ddau achwynydd arbennig o heriol, ac roedd un ohonynt wedi ceisio twyllo HDP drwy gŵyn flaenorol ynghylch eiddo a ddifrodwyd.</w:t>
            </w:r>
          </w:p>
          <w:p w14:paraId="542C75DC" w14:textId="6018BBDE" w:rsidR="00BC25B2" w:rsidRPr="00466596" w:rsidRDefault="00BC25B2" w:rsidP="00BC25B2">
            <w:pPr>
              <w:rPr>
                <w:rFonts w:cstheme="minorHAnsi"/>
                <w:sz w:val="24"/>
                <w:szCs w:val="24"/>
              </w:rPr>
            </w:pPr>
            <w:r>
              <w:rPr>
                <w:rFonts w:cstheme="minorHAnsi"/>
                <w:sz w:val="24"/>
                <w:szCs w:val="24"/>
                <w:lang w:val="cy"/>
              </w:rPr>
              <w:t>Drwy gydol y broses o ymdrin â’r gwynion dangosodd y ddau achwynydd ymddygiad afresymol.</w:t>
            </w:r>
          </w:p>
          <w:p w14:paraId="2A2F2D9C" w14:textId="48B26964" w:rsidR="00C42200" w:rsidRPr="00466596" w:rsidRDefault="00BC25B2" w:rsidP="00BC25B2">
            <w:pPr>
              <w:rPr>
                <w:rFonts w:cstheme="minorHAnsi"/>
                <w:sz w:val="24"/>
                <w:szCs w:val="24"/>
              </w:rPr>
            </w:pPr>
            <w:r>
              <w:rPr>
                <w:rFonts w:cstheme="minorHAnsi"/>
                <w:sz w:val="24"/>
                <w:szCs w:val="24"/>
                <w:lang w:val="cy"/>
              </w:rPr>
              <w:t xml:space="preserve">Mae’r Awdurdod Priodol yn ddiolchgar bod </w:t>
            </w:r>
            <w:proofErr w:type="spellStart"/>
            <w:r>
              <w:rPr>
                <w:rFonts w:cstheme="minorHAnsi"/>
                <w:sz w:val="24"/>
                <w:szCs w:val="24"/>
                <w:lang w:val="cy"/>
              </w:rPr>
              <w:t>SCHTh</w:t>
            </w:r>
            <w:proofErr w:type="spellEnd"/>
            <w:r>
              <w:rPr>
                <w:rFonts w:cstheme="minorHAnsi"/>
                <w:sz w:val="24"/>
                <w:szCs w:val="24"/>
                <w:lang w:val="cy"/>
              </w:rPr>
              <w:t xml:space="preserve"> yn cydnabod y gwaith da a wnaed gan Dditectif Gwnstabl Rachel </w:t>
            </w:r>
            <w:proofErr w:type="spellStart"/>
            <w:r>
              <w:rPr>
                <w:rFonts w:cstheme="minorHAnsi"/>
                <w:sz w:val="24"/>
                <w:szCs w:val="24"/>
                <w:lang w:val="cy"/>
              </w:rPr>
              <w:t>MacLaren</w:t>
            </w:r>
            <w:proofErr w:type="spellEnd"/>
            <w:r>
              <w:rPr>
                <w:rFonts w:cstheme="minorHAnsi"/>
                <w:sz w:val="24"/>
                <w:szCs w:val="24"/>
                <w:lang w:val="cy"/>
              </w:rPr>
              <w:t xml:space="preserve"> mewn amgylchiadau mor anodd.</w:t>
            </w:r>
          </w:p>
        </w:tc>
      </w:tr>
    </w:tbl>
    <w:p w14:paraId="06CF38B0" w14:textId="77777777" w:rsidR="001C7CE7" w:rsidRPr="00466596" w:rsidRDefault="001C7CE7" w:rsidP="00F4576B">
      <w:pPr>
        <w:pStyle w:val="Heading2"/>
        <w:spacing w:after="240"/>
        <w:rPr>
          <w:rFonts w:cstheme="minorHAnsi"/>
          <w:sz w:val="24"/>
          <w:szCs w:val="24"/>
        </w:rPr>
      </w:pPr>
    </w:p>
    <w:p w14:paraId="624851E2" w14:textId="77777777" w:rsidR="001C7CE7" w:rsidRPr="00466596" w:rsidRDefault="001C7CE7" w:rsidP="00F4576B">
      <w:pPr>
        <w:pStyle w:val="Heading2"/>
        <w:spacing w:after="240"/>
        <w:rPr>
          <w:rFonts w:cstheme="minorHAnsi"/>
          <w:sz w:val="24"/>
          <w:szCs w:val="24"/>
        </w:rPr>
      </w:pPr>
    </w:p>
    <w:tbl>
      <w:tblPr>
        <w:tblStyle w:val="TableGrid"/>
        <w:tblW w:w="0" w:type="auto"/>
        <w:tblLook w:val="04A0" w:firstRow="1" w:lastRow="0" w:firstColumn="1" w:lastColumn="0" w:noHBand="0" w:noVBand="1"/>
      </w:tblPr>
      <w:tblGrid>
        <w:gridCol w:w="4248"/>
        <w:gridCol w:w="9700"/>
      </w:tblGrid>
      <w:tr w:rsidR="001A1BBA" w:rsidRPr="00466596" w14:paraId="77B8BA32" w14:textId="77777777" w:rsidTr="001A1BBA">
        <w:tc>
          <w:tcPr>
            <w:tcW w:w="13948" w:type="dxa"/>
            <w:gridSpan w:val="2"/>
            <w:shd w:val="clear" w:color="auto" w:fill="DEEAF6" w:themeFill="accent5" w:themeFillTint="33"/>
          </w:tcPr>
          <w:p w14:paraId="1B8C7D89" w14:textId="2641A0DE" w:rsidR="001A1BBA" w:rsidRPr="00466596" w:rsidRDefault="001A1BBA">
            <w:pPr>
              <w:rPr>
                <w:rFonts w:cstheme="minorHAnsi"/>
                <w:sz w:val="24"/>
                <w:szCs w:val="24"/>
              </w:rPr>
            </w:pPr>
            <w:r>
              <w:rPr>
                <w:rFonts w:cstheme="minorHAnsi"/>
                <w:sz w:val="24"/>
                <w:szCs w:val="24"/>
                <w:lang w:val="cy"/>
              </w:rPr>
              <w:t xml:space="preserve">Achos 3 </w:t>
            </w:r>
          </w:p>
        </w:tc>
      </w:tr>
      <w:tr w:rsidR="001C7CE7" w:rsidRPr="00466596" w14:paraId="0761541E" w14:textId="77777777" w:rsidTr="001A1BBA">
        <w:tc>
          <w:tcPr>
            <w:tcW w:w="4248" w:type="dxa"/>
          </w:tcPr>
          <w:p w14:paraId="04CC10AC" w14:textId="77777777" w:rsidR="001C7CE7" w:rsidRPr="00466596" w:rsidRDefault="001C7CE7">
            <w:pPr>
              <w:rPr>
                <w:rFonts w:cstheme="minorHAnsi"/>
                <w:sz w:val="24"/>
                <w:szCs w:val="24"/>
              </w:rPr>
            </w:pPr>
            <w:r>
              <w:rPr>
                <w:rFonts w:cstheme="minorHAnsi"/>
                <w:sz w:val="24"/>
                <w:szCs w:val="24"/>
                <w:lang w:val="cy"/>
              </w:rPr>
              <w:lastRenderedPageBreak/>
              <w:t>Crynodeb o'r gŵyn</w:t>
            </w:r>
          </w:p>
        </w:tc>
        <w:tc>
          <w:tcPr>
            <w:tcW w:w="9700" w:type="dxa"/>
          </w:tcPr>
          <w:p w14:paraId="23A83761" w14:textId="78010C04" w:rsidR="001C7CE7" w:rsidRPr="00466596" w:rsidRDefault="00B713BD">
            <w:pPr>
              <w:rPr>
                <w:rFonts w:cstheme="minorHAnsi"/>
                <w:sz w:val="24"/>
                <w:szCs w:val="24"/>
              </w:rPr>
            </w:pPr>
            <w:r>
              <w:rPr>
                <w:rFonts w:cstheme="minorHAnsi"/>
                <w:sz w:val="24"/>
                <w:szCs w:val="24"/>
                <w:lang w:val="cy"/>
              </w:rPr>
              <w:t>Ymddygiad gwrthgymdeithasol. Cyhuddodd yr achwynydd y swyddogion o fygwth arestiad, a arweiniodd at 6 neu 7 o swyddogion yn amgylchynu'r unigolyn a'i daclo i'r llawr gan arwain at anafiadau. Gwnaed honiadau hefyd ynghylch y ffordd y cafodd ei drin yn y ddalfa.</w:t>
            </w:r>
          </w:p>
        </w:tc>
      </w:tr>
      <w:tr w:rsidR="001C7CE7" w:rsidRPr="00466596" w14:paraId="506A0706" w14:textId="77777777" w:rsidTr="001A1BBA">
        <w:tc>
          <w:tcPr>
            <w:tcW w:w="4248" w:type="dxa"/>
          </w:tcPr>
          <w:p w14:paraId="3BE4A823" w14:textId="48032C3D" w:rsidR="001C7CE7" w:rsidRPr="00466596" w:rsidRDefault="00191E6B">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9700" w:type="dxa"/>
          </w:tcPr>
          <w:p w14:paraId="5EA33770" w14:textId="6CAF8C54" w:rsidR="00113F70" w:rsidRPr="00466596" w:rsidRDefault="0065016C" w:rsidP="00113F70">
            <w:pPr>
              <w:rPr>
                <w:rFonts w:cstheme="minorHAnsi"/>
                <w:sz w:val="24"/>
                <w:szCs w:val="24"/>
              </w:rPr>
            </w:pPr>
            <w:r>
              <w:rPr>
                <w:rFonts w:cstheme="minorHAnsi"/>
                <w:sz w:val="24"/>
                <w:szCs w:val="24"/>
                <w:lang w:val="cy"/>
              </w:rPr>
              <w:t xml:space="preserve">Mae </w:t>
            </w:r>
            <w:proofErr w:type="spellStart"/>
            <w:r>
              <w:rPr>
                <w:rFonts w:cstheme="minorHAnsi"/>
                <w:sz w:val="24"/>
                <w:szCs w:val="24"/>
                <w:lang w:val="cy"/>
              </w:rPr>
              <w:t>SCHTh</w:t>
            </w:r>
            <w:proofErr w:type="spellEnd"/>
            <w:r>
              <w:rPr>
                <w:rFonts w:cstheme="minorHAnsi"/>
                <w:sz w:val="24"/>
                <w:szCs w:val="24"/>
                <w:lang w:val="cy"/>
              </w:rPr>
              <w:t xml:space="preserve"> yn ystyried bod y ffordd yr ymdriniwyd â’r gŵyn wedi bod yn rhesymol, cymesur ac amserol. Yn dangos y pethau cadarnhaol o ddefnyddio camera corff gan ei fod yn dangos yr anawsterau y mae swyddogion yn eu hwynebu.</w:t>
            </w:r>
          </w:p>
          <w:p w14:paraId="4E132B1E" w14:textId="77777777" w:rsidR="001C7CE7" w:rsidRPr="00466596" w:rsidRDefault="001C7CE7">
            <w:pPr>
              <w:rPr>
                <w:rFonts w:cstheme="minorHAnsi"/>
                <w:sz w:val="24"/>
                <w:szCs w:val="24"/>
              </w:rPr>
            </w:pPr>
          </w:p>
        </w:tc>
      </w:tr>
      <w:tr w:rsidR="001C7CE7" w:rsidRPr="00466596" w14:paraId="5F61A3A8" w14:textId="77777777" w:rsidTr="001A1BBA">
        <w:tc>
          <w:tcPr>
            <w:tcW w:w="4248" w:type="dxa"/>
          </w:tcPr>
          <w:p w14:paraId="0E9C44F4" w14:textId="336A165D" w:rsidR="001C7CE7" w:rsidRPr="00466596" w:rsidRDefault="00C42200">
            <w:pPr>
              <w:rPr>
                <w:rFonts w:cstheme="minorHAnsi"/>
                <w:sz w:val="24"/>
                <w:szCs w:val="24"/>
              </w:rPr>
            </w:pPr>
            <w:r>
              <w:rPr>
                <w:rFonts w:cstheme="minorHAnsi"/>
                <w:sz w:val="24"/>
                <w:szCs w:val="24"/>
                <w:lang w:val="cy"/>
              </w:rPr>
              <w:t>Sylwadau’r Adran Safonau Proffesiynol</w:t>
            </w:r>
          </w:p>
        </w:tc>
        <w:tc>
          <w:tcPr>
            <w:tcW w:w="9700" w:type="dxa"/>
          </w:tcPr>
          <w:p w14:paraId="1C0DFAF7" w14:textId="49FE0CA4" w:rsidR="001C7CE7" w:rsidRPr="00466596" w:rsidRDefault="00AF17B4">
            <w:pPr>
              <w:rPr>
                <w:rFonts w:cstheme="minorHAnsi"/>
                <w:sz w:val="24"/>
                <w:szCs w:val="24"/>
              </w:rPr>
            </w:pPr>
            <w:r>
              <w:rPr>
                <w:rFonts w:cstheme="minorHAnsi"/>
                <w:sz w:val="24"/>
                <w:szCs w:val="24"/>
                <w:lang w:val="cy"/>
              </w:rPr>
              <w:t xml:space="preserve">Nodwyd </w:t>
            </w:r>
          </w:p>
        </w:tc>
      </w:tr>
    </w:tbl>
    <w:p w14:paraId="6D2946B2" w14:textId="77777777" w:rsidR="001C7CE7" w:rsidRPr="00466596" w:rsidRDefault="001C7CE7" w:rsidP="00F4576B">
      <w:pPr>
        <w:pStyle w:val="Heading2"/>
        <w:spacing w:after="240"/>
        <w:rPr>
          <w:rFonts w:cstheme="minorHAnsi"/>
          <w:sz w:val="24"/>
          <w:szCs w:val="24"/>
        </w:rPr>
      </w:pPr>
    </w:p>
    <w:tbl>
      <w:tblPr>
        <w:tblStyle w:val="TableGrid"/>
        <w:tblW w:w="0" w:type="auto"/>
        <w:tblLook w:val="04A0" w:firstRow="1" w:lastRow="0" w:firstColumn="1" w:lastColumn="0" w:noHBand="0" w:noVBand="1"/>
      </w:tblPr>
      <w:tblGrid>
        <w:gridCol w:w="4248"/>
        <w:gridCol w:w="9700"/>
      </w:tblGrid>
      <w:tr w:rsidR="008C0BFE" w:rsidRPr="00466596" w14:paraId="5773290B" w14:textId="77777777" w:rsidTr="2D822959">
        <w:tc>
          <w:tcPr>
            <w:tcW w:w="13948" w:type="dxa"/>
            <w:gridSpan w:val="2"/>
            <w:shd w:val="clear" w:color="auto" w:fill="DEEAF6" w:themeFill="accent5" w:themeFillTint="33"/>
          </w:tcPr>
          <w:p w14:paraId="1A129F3A" w14:textId="52441B9E" w:rsidR="008C0BFE" w:rsidRPr="00466596" w:rsidRDefault="008C0BFE">
            <w:pPr>
              <w:rPr>
                <w:rFonts w:cstheme="minorHAnsi"/>
                <w:sz w:val="24"/>
                <w:szCs w:val="24"/>
              </w:rPr>
            </w:pPr>
            <w:r>
              <w:rPr>
                <w:rFonts w:cstheme="minorHAnsi"/>
                <w:sz w:val="24"/>
                <w:szCs w:val="24"/>
                <w:lang w:val="cy"/>
              </w:rPr>
              <w:t xml:space="preserve">Achos 4 </w:t>
            </w:r>
          </w:p>
        </w:tc>
      </w:tr>
      <w:tr w:rsidR="001C7CE7" w:rsidRPr="00466596" w14:paraId="6CACA576" w14:textId="77777777" w:rsidTr="2D822959">
        <w:tc>
          <w:tcPr>
            <w:tcW w:w="4248" w:type="dxa"/>
          </w:tcPr>
          <w:p w14:paraId="77FA74F1" w14:textId="77777777" w:rsidR="001C7CE7" w:rsidRPr="00466596" w:rsidRDefault="001C7CE7">
            <w:pPr>
              <w:rPr>
                <w:rFonts w:cstheme="minorHAnsi"/>
                <w:sz w:val="24"/>
                <w:szCs w:val="24"/>
              </w:rPr>
            </w:pPr>
            <w:r>
              <w:rPr>
                <w:rFonts w:cstheme="minorHAnsi"/>
                <w:sz w:val="24"/>
                <w:szCs w:val="24"/>
                <w:lang w:val="cy"/>
              </w:rPr>
              <w:t>Crynodeb o'r gŵyn</w:t>
            </w:r>
          </w:p>
        </w:tc>
        <w:tc>
          <w:tcPr>
            <w:tcW w:w="9700" w:type="dxa"/>
          </w:tcPr>
          <w:p w14:paraId="5E653B9C" w14:textId="00B5EEEB" w:rsidR="001C7CE7" w:rsidRPr="00466596" w:rsidRDefault="00907365">
            <w:pPr>
              <w:rPr>
                <w:rFonts w:cstheme="minorHAnsi"/>
                <w:sz w:val="24"/>
                <w:szCs w:val="24"/>
              </w:rPr>
            </w:pPr>
            <w:r>
              <w:rPr>
                <w:rFonts w:cstheme="minorHAnsi"/>
                <w:color w:val="000000"/>
                <w:sz w:val="24"/>
                <w:szCs w:val="24"/>
                <w:lang w:val="cy"/>
              </w:rPr>
              <w:t>Cysylltodd yr achwynydd â Heddlu Dyfed Powys ar fore 3 Awst 2022 i adrodd am bryderon ynghylch cydweithiwr a oedd wedi mynychu’r gweithle y diwrnod hwnnw yn ymddwyn yn groes i’w gymeriad. Yn ddiweddarach canfuwyd bod y cydweithiwr wedi marw ac roedd yn ymddangos ei fod wedi cyflawni hunanladdiad. Mae'r achwynydd yn teimlo y gallai hyn fod wedi cael ei osgoi pe bai'r heddlu wedi gweithredu ar ei galwad.</w:t>
            </w:r>
          </w:p>
        </w:tc>
      </w:tr>
      <w:tr w:rsidR="002959EA" w:rsidRPr="00466596" w14:paraId="02DAF837" w14:textId="77777777" w:rsidTr="2D822959">
        <w:tc>
          <w:tcPr>
            <w:tcW w:w="4248" w:type="dxa"/>
          </w:tcPr>
          <w:p w14:paraId="36549F3F" w14:textId="174E8041" w:rsidR="002959EA" w:rsidRPr="00466596" w:rsidRDefault="002959EA" w:rsidP="002959EA">
            <w:pPr>
              <w:rPr>
                <w:rFonts w:cstheme="minorHAnsi"/>
                <w:sz w:val="24"/>
                <w:szCs w:val="24"/>
              </w:rPr>
            </w:pPr>
            <w:r>
              <w:rPr>
                <w:rFonts w:cstheme="minorHAnsi"/>
                <w:sz w:val="24"/>
                <w:szCs w:val="24"/>
                <w:lang w:val="cy"/>
              </w:rPr>
              <w:lastRenderedPageBreak/>
              <w:t xml:space="preserve">Sylwadau </w:t>
            </w:r>
            <w:proofErr w:type="spellStart"/>
            <w:r>
              <w:rPr>
                <w:rFonts w:cstheme="minorHAnsi"/>
                <w:sz w:val="24"/>
                <w:szCs w:val="24"/>
                <w:lang w:val="cy"/>
              </w:rPr>
              <w:t>SCHTh</w:t>
            </w:r>
            <w:proofErr w:type="spellEnd"/>
          </w:p>
        </w:tc>
        <w:tc>
          <w:tcPr>
            <w:tcW w:w="9700" w:type="dxa"/>
          </w:tcPr>
          <w:p w14:paraId="282781F5" w14:textId="786EAF08" w:rsidR="002959EA" w:rsidRPr="00466596" w:rsidRDefault="57BC1905" w:rsidP="2D822959">
            <w:pPr>
              <w:rPr>
                <w:rFonts w:cstheme="minorBidi"/>
                <w:color w:val="000000"/>
                <w:sz w:val="24"/>
                <w:szCs w:val="24"/>
              </w:rPr>
            </w:pPr>
            <w:r>
              <w:rPr>
                <w:rFonts w:cstheme="minorBidi"/>
                <w:color w:val="000000" w:themeColor="text1"/>
                <w:sz w:val="24"/>
                <w:szCs w:val="24"/>
                <w:lang w:val="cy"/>
              </w:rPr>
              <w:t>Ni chofnodwyd yr alwad gyntaf i Ganolfan Gyfathrebu’r Heddlu ar STORM. Gwnaethant ofyn i'r galwr geisio cysylltu â'r person dan sylw.</w:t>
            </w:r>
          </w:p>
          <w:p w14:paraId="676E05A2" w14:textId="2C2B2CC0" w:rsidR="002959EA" w:rsidRPr="00466596" w:rsidRDefault="57BC1905" w:rsidP="2D822959">
            <w:pPr>
              <w:rPr>
                <w:rFonts w:cstheme="minorBidi"/>
                <w:color w:val="000000"/>
                <w:sz w:val="24"/>
                <w:szCs w:val="24"/>
              </w:rPr>
            </w:pPr>
            <w:r>
              <w:rPr>
                <w:color w:val="000000"/>
                <w:sz w:val="24"/>
                <w:szCs w:val="24"/>
                <w:lang w:val="cy"/>
              </w:rPr>
              <w:t>Mae</w:t>
            </w:r>
            <w:r w:rsidR="00941669">
              <w:rPr>
                <w:color w:val="000000"/>
                <w:sz w:val="24"/>
                <w:szCs w:val="24"/>
                <w:lang w:val="cy"/>
              </w:rPr>
              <w:t>’r</w:t>
            </w:r>
            <w:r>
              <w:rPr>
                <w:color w:val="000000"/>
                <w:sz w:val="24"/>
                <w:szCs w:val="24"/>
                <w:lang w:val="cy"/>
              </w:rPr>
              <w:t xml:space="preserve"> unigolyn a gymerodd yr alwad bellach wedi gadael Heddlu Dyfed Powys.</w:t>
            </w:r>
            <w:r w:rsidR="00941669">
              <w:rPr>
                <w:color w:val="000000"/>
                <w:sz w:val="24"/>
                <w:szCs w:val="24"/>
                <w:lang w:val="cy"/>
              </w:rPr>
              <w:t xml:space="preserve"> </w:t>
            </w:r>
            <w:r>
              <w:rPr>
                <w:color w:val="000000"/>
                <w:sz w:val="24"/>
                <w:szCs w:val="24"/>
                <w:lang w:val="cy"/>
              </w:rPr>
              <w:t>Mae</w:t>
            </w:r>
            <w:r w:rsidR="00941669">
              <w:rPr>
                <w:color w:val="000000"/>
                <w:sz w:val="24"/>
                <w:szCs w:val="24"/>
                <w:lang w:val="cy"/>
              </w:rPr>
              <w:t>’r</w:t>
            </w:r>
            <w:r>
              <w:rPr>
                <w:color w:val="000000"/>
                <w:sz w:val="24"/>
                <w:szCs w:val="24"/>
                <w:lang w:val="cy"/>
              </w:rPr>
              <w:t xml:space="preserve"> Adran Safonau Proffesiynol wedi barnu bod y gwasanaeth yn annerbyniol, ac mae'r Panel yn cytuno â hynny; </w:t>
            </w:r>
            <w:r>
              <w:rPr>
                <w:sz w:val="24"/>
                <w:szCs w:val="24"/>
                <w:lang w:val="cy"/>
              </w:rPr>
              <w:t>er hynny</w:t>
            </w:r>
            <w:r>
              <w:rPr>
                <w:rStyle w:val="normaltextrun"/>
                <w:rFonts w:cstheme="minorBidi"/>
                <w:sz w:val="24"/>
                <w:szCs w:val="24"/>
                <w:shd w:val="clear" w:color="auto" w:fill="FFFFFF"/>
                <w:lang w:val="cy"/>
              </w:rPr>
              <w:t>, mae'r Adran Safonau Proffesiynol yn ystyried nad oes unrhyw wers i’w dysgu gan fod y sawl a fu’n delio â’r alwad wedi gadael y sefydliadau ers hynny.</w:t>
            </w:r>
            <w:r w:rsidR="00941669">
              <w:rPr>
                <w:rStyle w:val="normaltextrun"/>
                <w:rFonts w:cstheme="minorBidi"/>
                <w:sz w:val="24"/>
                <w:szCs w:val="24"/>
                <w:shd w:val="clear" w:color="auto" w:fill="FFFFFF"/>
                <w:lang w:val="cy"/>
              </w:rPr>
              <w:t xml:space="preserve"> </w:t>
            </w:r>
            <w:r>
              <w:rPr>
                <w:rStyle w:val="normaltextrun"/>
                <w:rFonts w:cstheme="minorBidi"/>
                <w:sz w:val="24"/>
                <w:szCs w:val="24"/>
                <w:shd w:val="clear" w:color="auto" w:fill="FFFFFF"/>
                <w:lang w:val="cy"/>
              </w:rPr>
              <w:t xml:space="preserve">Mae </w:t>
            </w:r>
            <w:proofErr w:type="spellStart"/>
            <w:r>
              <w:rPr>
                <w:rStyle w:val="normaltextrun"/>
                <w:rFonts w:cstheme="minorBidi"/>
                <w:sz w:val="24"/>
                <w:szCs w:val="24"/>
                <w:shd w:val="clear" w:color="auto" w:fill="FFFFFF"/>
                <w:lang w:val="cy"/>
              </w:rPr>
              <w:t>SCHTh</w:t>
            </w:r>
            <w:proofErr w:type="spellEnd"/>
            <w:r>
              <w:rPr>
                <w:rStyle w:val="normaltextrun"/>
                <w:rFonts w:cstheme="minorBidi"/>
                <w:sz w:val="24"/>
                <w:szCs w:val="24"/>
                <w:shd w:val="clear" w:color="auto" w:fill="FFFFFF"/>
                <w:lang w:val="cy"/>
              </w:rPr>
              <w:t xml:space="preserve"> o'r farn y gellid defnyddio'r achos hwn fel ffordd o atgoffa pawb sy'n delio â galwadau o bwysigrwydd cydymffurfio â pholisi'r heddlu.</w:t>
            </w:r>
            <w:r>
              <w:rPr>
                <w:rStyle w:val="eop"/>
                <w:rFonts w:cstheme="minorBidi"/>
                <w:sz w:val="24"/>
                <w:szCs w:val="24"/>
                <w:shd w:val="clear" w:color="auto" w:fill="FFFFFF"/>
                <w:lang w:val="cy"/>
              </w:rPr>
              <w:t> </w:t>
            </w:r>
            <w:r>
              <w:rPr>
                <w:color w:val="000000"/>
                <w:sz w:val="24"/>
                <w:szCs w:val="24"/>
                <w:lang w:val="cy"/>
              </w:rPr>
              <w:br/>
            </w:r>
          </w:p>
        </w:tc>
      </w:tr>
      <w:tr w:rsidR="00C42200" w:rsidRPr="00466596" w14:paraId="52E7FA81" w14:textId="77777777" w:rsidTr="2D822959">
        <w:tc>
          <w:tcPr>
            <w:tcW w:w="4248" w:type="dxa"/>
          </w:tcPr>
          <w:p w14:paraId="7C7C5638" w14:textId="3891780D" w:rsidR="00C42200" w:rsidRPr="00466596" w:rsidRDefault="00C42200" w:rsidP="002959EA">
            <w:pPr>
              <w:rPr>
                <w:rFonts w:cstheme="minorHAnsi"/>
                <w:sz w:val="24"/>
                <w:szCs w:val="24"/>
              </w:rPr>
            </w:pPr>
            <w:r>
              <w:rPr>
                <w:rFonts w:cstheme="minorHAnsi"/>
                <w:sz w:val="24"/>
                <w:szCs w:val="24"/>
                <w:lang w:val="cy"/>
              </w:rPr>
              <w:t>Sylwadau’r Adran Safonau Proffesiynol</w:t>
            </w:r>
          </w:p>
        </w:tc>
        <w:tc>
          <w:tcPr>
            <w:tcW w:w="9700" w:type="dxa"/>
          </w:tcPr>
          <w:p w14:paraId="3C3B0BF7" w14:textId="4EC29563" w:rsidR="00824363" w:rsidRPr="00466596" w:rsidRDefault="1F81608F" w:rsidP="2D822959">
            <w:pPr>
              <w:jc w:val="both"/>
              <w:rPr>
                <w:rFonts w:cstheme="minorBidi"/>
                <w:sz w:val="24"/>
                <w:szCs w:val="24"/>
              </w:rPr>
            </w:pPr>
            <w:r>
              <w:rPr>
                <w:rFonts w:cstheme="minorBidi"/>
                <w:sz w:val="24"/>
                <w:szCs w:val="24"/>
                <w:lang w:val="cy"/>
              </w:rPr>
              <w:t xml:space="preserve">O edrych yn ôl, er bod yr aelodau staff unigol wedi gadael y sefydliad, gellid bod wedi gweithredu rhywfaint o ddysgu sefydliadol (h.y. dysgu wedi’i dargedu gan adrannau) yn yr achos hwn. </w:t>
            </w:r>
          </w:p>
          <w:p w14:paraId="4046CEC8" w14:textId="77777777" w:rsidR="00824363" w:rsidRPr="00466596" w:rsidRDefault="00824363" w:rsidP="00824363">
            <w:pPr>
              <w:jc w:val="both"/>
              <w:rPr>
                <w:rFonts w:cstheme="minorHAnsi"/>
                <w:sz w:val="24"/>
                <w:szCs w:val="24"/>
              </w:rPr>
            </w:pPr>
            <w:r>
              <w:rPr>
                <w:rFonts w:cstheme="minorHAnsi"/>
                <w:sz w:val="24"/>
                <w:szCs w:val="24"/>
                <w:lang w:val="cy"/>
              </w:rPr>
              <w:t>Y ffordd fwyaf priodol o weithredu yw i'r achos hwn gael ei amlygu i Dîm Uwch-reolwyr Canolfan Gyfathrebu’r Heddlu er mwyn i'r dysgu gael ei raeadru fel y bo'n briodol.</w:t>
            </w:r>
          </w:p>
          <w:p w14:paraId="4904A984" w14:textId="77777777" w:rsidR="00C42200" w:rsidRPr="00466596" w:rsidRDefault="00C42200" w:rsidP="002959EA">
            <w:pPr>
              <w:rPr>
                <w:rFonts w:cstheme="minorHAnsi"/>
                <w:color w:val="000000"/>
                <w:sz w:val="24"/>
                <w:szCs w:val="24"/>
              </w:rPr>
            </w:pPr>
          </w:p>
        </w:tc>
      </w:tr>
    </w:tbl>
    <w:p w14:paraId="4291DB47" w14:textId="77777777" w:rsidR="001C7CE7" w:rsidRPr="00466596" w:rsidRDefault="001C7CE7" w:rsidP="00F4576B">
      <w:pPr>
        <w:pStyle w:val="Heading2"/>
        <w:spacing w:after="240"/>
        <w:rPr>
          <w:rFonts w:cstheme="minorHAnsi"/>
          <w:sz w:val="24"/>
          <w:szCs w:val="24"/>
        </w:rPr>
      </w:pPr>
    </w:p>
    <w:tbl>
      <w:tblPr>
        <w:tblStyle w:val="TableGrid"/>
        <w:tblW w:w="0" w:type="auto"/>
        <w:tblLook w:val="04A0" w:firstRow="1" w:lastRow="0" w:firstColumn="1" w:lastColumn="0" w:noHBand="0" w:noVBand="1"/>
      </w:tblPr>
      <w:tblGrid>
        <w:gridCol w:w="3539"/>
        <w:gridCol w:w="10409"/>
      </w:tblGrid>
      <w:tr w:rsidR="00434773" w:rsidRPr="00466596" w14:paraId="6F35F3F2" w14:textId="77777777" w:rsidTr="2D822959">
        <w:tc>
          <w:tcPr>
            <w:tcW w:w="13948" w:type="dxa"/>
            <w:gridSpan w:val="2"/>
            <w:shd w:val="clear" w:color="auto" w:fill="DEEAF6" w:themeFill="accent5" w:themeFillTint="33"/>
          </w:tcPr>
          <w:p w14:paraId="53D00AAA" w14:textId="01277D03" w:rsidR="00434773" w:rsidRPr="00466596" w:rsidRDefault="00434773">
            <w:pPr>
              <w:rPr>
                <w:rFonts w:cstheme="minorHAnsi"/>
                <w:sz w:val="24"/>
                <w:szCs w:val="24"/>
              </w:rPr>
            </w:pPr>
            <w:r>
              <w:rPr>
                <w:rFonts w:cstheme="minorHAnsi"/>
                <w:sz w:val="24"/>
                <w:szCs w:val="24"/>
                <w:lang w:val="cy"/>
              </w:rPr>
              <w:t>Achos 5</w:t>
            </w:r>
          </w:p>
        </w:tc>
      </w:tr>
      <w:tr w:rsidR="001C7CE7" w:rsidRPr="00466596" w14:paraId="7AA6AB20" w14:textId="77777777" w:rsidTr="2D822959">
        <w:tc>
          <w:tcPr>
            <w:tcW w:w="3539" w:type="dxa"/>
          </w:tcPr>
          <w:p w14:paraId="03DC831A" w14:textId="77777777" w:rsidR="001C7CE7" w:rsidRPr="00466596" w:rsidRDefault="001C7CE7">
            <w:pPr>
              <w:rPr>
                <w:rFonts w:cstheme="minorHAnsi"/>
                <w:sz w:val="24"/>
                <w:szCs w:val="24"/>
              </w:rPr>
            </w:pPr>
            <w:r>
              <w:rPr>
                <w:rFonts w:cstheme="minorHAnsi"/>
                <w:sz w:val="24"/>
                <w:szCs w:val="24"/>
                <w:lang w:val="cy"/>
              </w:rPr>
              <w:lastRenderedPageBreak/>
              <w:t>Crynodeb o'r gŵyn</w:t>
            </w:r>
          </w:p>
        </w:tc>
        <w:tc>
          <w:tcPr>
            <w:tcW w:w="10409" w:type="dxa"/>
          </w:tcPr>
          <w:p w14:paraId="3D9E3D69" w14:textId="4FE3D8AD" w:rsidR="001C7CE7" w:rsidRPr="00466596" w:rsidRDefault="009C3AA8">
            <w:pPr>
              <w:rPr>
                <w:rFonts w:cstheme="minorHAnsi"/>
                <w:sz w:val="24"/>
                <w:szCs w:val="24"/>
              </w:rPr>
            </w:pPr>
            <w:r>
              <w:rPr>
                <w:rFonts w:cstheme="minorHAnsi"/>
                <w:color w:val="000000"/>
                <w:sz w:val="24"/>
                <w:szCs w:val="24"/>
                <w:lang w:val="cy"/>
              </w:rPr>
              <w:t>Rhiant yn cwyno am y defnydd o offer taser ar eu mab 14 oed a diffyg unrhyw ôl-ofal.</w:t>
            </w:r>
          </w:p>
        </w:tc>
      </w:tr>
      <w:tr w:rsidR="001C7CE7" w:rsidRPr="00466596" w14:paraId="505BB0A9" w14:textId="77777777" w:rsidTr="2D822959">
        <w:tc>
          <w:tcPr>
            <w:tcW w:w="3539" w:type="dxa"/>
          </w:tcPr>
          <w:p w14:paraId="66FFDD7D" w14:textId="39199651" w:rsidR="001C7CE7" w:rsidRPr="00466596" w:rsidRDefault="00434773">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10409" w:type="dxa"/>
          </w:tcPr>
          <w:p w14:paraId="00E0EFC9" w14:textId="758F8484" w:rsidR="001C7CE7" w:rsidRPr="00466596" w:rsidRDefault="7BA45FC9" w:rsidP="2D822959">
            <w:pPr>
              <w:rPr>
                <w:rFonts w:cstheme="minorBidi"/>
                <w:color w:val="000000"/>
                <w:sz w:val="24"/>
                <w:szCs w:val="24"/>
              </w:rPr>
            </w:pPr>
            <w:r>
              <w:rPr>
                <w:rFonts w:cstheme="minorBidi"/>
                <w:color w:val="000000" w:themeColor="text1"/>
                <w:sz w:val="24"/>
                <w:szCs w:val="24"/>
                <w:lang w:val="cy"/>
              </w:rPr>
              <w:t xml:space="preserve">Mae'r sawl a fu’n delio â'r gŵyn wedi gwneud hynny yn rhesymol ac yn gymesur a thrwy ddefnyddio camera corff mae'n rhoi mwy o gyd-destun i'r sefyllfa. Mae'r sawl a fu’n delio â'r gŵyn wedi darparu lefel dda o ddiweddariadau ac mae’r achwynydd hefyd wedi diolch iddo am hynny.  </w:t>
            </w:r>
          </w:p>
        </w:tc>
      </w:tr>
      <w:tr w:rsidR="001C7CE7" w:rsidRPr="00466596" w14:paraId="4A122981" w14:textId="77777777" w:rsidTr="2D822959">
        <w:tc>
          <w:tcPr>
            <w:tcW w:w="3539" w:type="dxa"/>
          </w:tcPr>
          <w:p w14:paraId="6895178A" w14:textId="6026BB6E" w:rsidR="001C7CE7" w:rsidRPr="00466596" w:rsidRDefault="00C42200">
            <w:pPr>
              <w:rPr>
                <w:rFonts w:cstheme="minorHAnsi"/>
                <w:sz w:val="24"/>
                <w:szCs w:val="24"/>
              </w:rPr>
            </w:pPr>
            <w:r>
              <w:rPr>
                <w:rFonts w:cstheme="minorHAnsi"/>
                <w:sz w:val="24"/>
                <w:szCs w:val="24"/>
                <w:lang w:val="cy"/>
              </w:rPr>
              <w:t>Sylwadau’r Adran Safonau Proffesiynol</w:t>
            </w:r>
          </w:p>
        </w:tc>
        <w:tc>
          <w:tcPr>
            <w:tcW w:w="10409" w:type="dxa"/>
          </w:tcPr>
          <w:p w14:paraId="3AB4EDC3" w14:textId="38A7F742" w:rsidR="001C7CE7" w:rsidRPr="00466596" w:rsidRDefault="005822EB">
            <w:pPr>
              <w:rPr>
                <w:rFonts w:cstheme="minorHAnsi"/>
                <w:sz w:val="24"/>
                <w:szCs w:val="24"/>
              </w:rPr>
            </w:pPr>
            <w:r>
              <w:rPr>
                <w:rFonts w:cstheme="minorHAnsi"/>
                <w:sz w:val="24"/>
                <w:szCs w:val="24"/>
                <w:lang w:val="cy"/>
              </w:rPr>
              <w:t xml:space="preserve">Nodwyd </w:t>
            </w:r>
          </w:p>
        </w:tc>
      </w:tr>
    </w:tbl>
    <w:p w14:paraId="4697DE39" w14:textId="77777777" w:rsidR="001C7CE7" w:rsidRPr="00466596" w:rsidRDefault="001C7CE7" w:rsidP="00F4576B">
      <w:pPr>
        <w:pStyle w:val="Heading2"/>
        <w:spacing w:after="240"/>
        <w:rPr>
          <w:rFonts w:cstheme="minorHAnsi"/>
          <w:sz w:val="24"/>
          <w:szCs w:val="24"/>
        </w:rPr>
      </w:pPr>
    </w:p>
    <w:p w14:paraId="4544940D" w14:textId="77777777" w:rsidR="001C7CE7" w:rsidRPr="00466596" w:rsidRDefault="001C7CE7" w:rsidP="001C7CE7">
      <w:pPr>
        <w:rPr>
          <w:rFonts w:cstheme="minorHAnsi"/>
          <w:sz w:val="24"/>
          <w:szCs w:val="24"/>
        </w:rPr>
      </w:pPr>
    </w:p>
    <w:tbl>
      <w:tblPr>
        <w:tblStyle w:val="TableGrid"/>
        <w:tblW w:w="0" w:type="auto"/>
        <w:tblLook w:val="04A0" w:firstRow="1" w:lastRow="0" w:firstColumn="1" w:lastColumn="0" w:noHBand="0" w:noVBand="1"/>
      </w:tblPr>
      <w:tblGrid>
        <w:gridCol w:w="3539"/>
        <w:gridCol w:w="10409"/>
      </w:tblGrid>
      <w:tr w:rsidR="00AB79F9" w:rsidRPr="00466596" w14:paraId="7400CED9" w14:textId="77777777" w:rsidTr="2D822959">
        <w:tc>
          <w:tcPr>
            <w:tcW w:w="13948" w:type="dxa"/>
            <w:gridSpan w:val="2"/>
            <w:shd w:val="clear" w:color="auto" w:fill="DEEAF6" w:themeFill="accent5" w:themeFillTint="33"/>
          </w:tcPr>
          <w:p w14:paraId="574B04B7" w14:textId="5B1AC5FE" w:rsidR="00AB79F9" w:rsidRPr="00466596" w:rsidRDefault="00AB79F9" w:rsidP="00AB79F9">
            <w:pPr>
              <w:rPr>
                <w:rFonts w:cstheme="minorHAnsi"/>
                <w:sz w:val="24"/>
                <w:szCs w:val="24"/>
              </w:rPr>
            </w:pPr>
            <w:r>
              <w:rPr>
                <w:rFonts w:cstheme="minorHAnsi"/>
                <w:color w:val="000000"/>
                <w:sz w:val="24"/>
                <w:szCs w:val="24"/>
                <w:lang w:val="cy"/>
              </w:rPr>
              <w:t xml:space="preserve">Achos 6  </w:t>
            </w:r>
          </w:p>
        </w:tc>
      </w:tr>
      <w:tr w:rsidR="00AB79F9" w:rsidRPr="00466596" w14:paraId="1D04C6C3" w14:textId="77777777" w:rsidTr="00187F3E">
        <w:trPr>
          <w:trHeight w:val="300"/>
        </w:trPr>
        <w:tc>
          <w:tcPr>
            <w:tcW w:w="3539" w:type="dxa"/>
          </w:tcPr>
          <w:p w14:paraId="5E0C4A06" w14:textId="77777777" w:rsidR="00AB79F9" w:rsidRPr="00466596" w:rsidRDefault="00AB79F9" w:rsidP="00AB79F9">
            <w:pPr>
              <w:rPr>
                <w:rFonts w:cstheme="minorHAnsi"/>
                <w:sz w:val="24"/>
                <w:szCs w:val="24"/>
              </w:rPr>
            </w:pPr>
            <w:r>
              <w:rPr>
                <w:rFonts w:cstheme="minorHAnsi"/>
                <w:sz w:val="24"/>
                <w:szCs w:val="24"/>
                <w:lang w:val="cy"/>
              </w:rPr>
              <w:t>Crynodeb o'r gŵyn</w:t>
            </w:r>
          </w:p>
        </w:tc>
        <w:tc>
          <w:tcPr>
            <w:tcW w:w="10409" w:type="dxa"/>
          </w:tcPr>
          <w:p w14:paraId="29F43FAE" w14:textId="4E56706A" w:rsidR="00B513FF" w:rsidRPr="00466596" w:rsidRDefault="00B513FF" w:rsidP="006C6CD7">
            <w:pPr>
              <w:rPr>
                <w:rFonts w:cstheme="minorHAnsi"/>
                <w:color w:val="000000"/>
                <w:sz w:val="24"/>
                <w:szCs w:val="24"/>
              </w:rPr>
            </w:pPr>
            <w:r>
              <w:rPr>
                <w:rFonts w:cstheme="minorHAnsi"/>
                <w:color w:val="000000"/>
                <w:sz w:val="24"/>
                <w:szCs w:val="24"/>
                <w:lang w:val="cy"/>
              </w:rPr>
              <w:t>Cam-drin domestig</w:t>
            </w:r>
          </w:p>
          <w:p w14:paraId="1880B74D" w14:textId="040D35CC" w:rsidR="00AB79F9" w:rsidRPr="00466596" w:rsidRDefault="71B605FB" w:rsidP="00686EBD">
            <w:pPr>
              <w:rPr>
                <w:rFonts w:cstheme="minorHAnsi"/>
                <w:sz w:val="24"/>
                <w:szCs w:val="24"/>
              </w:rPr>
            </w:pPr>
            <w:r>
              <w:rPr>
                <w:color w:val="000000" w:themeColor="text1"/>
                <w:sz w:val="24"/>
                <w:szCs w:val="24"/>
                <w:lang w:val="cy"/>
              </w:rPr>
              <w:t xml:space="preserve">Mae achwynydd wedi </w:t>
            </w:r>
            <w:proofErr w:type="spellStart"/>
            <w:r>
              <w:rPr>
                <w:color w:val="000000" w:themeColor="text1"/>
                <w:sz w:val="24"/>
                <w:szCs w:val="24"/>
                <w:lang w:val="cy"/>
              </w:rPr>
              <w:t>riportio</w:t>
            </w:r>
            <w:proofErr w:type="spellEnd"/>
            <w:r>
              <w:rPr>
                <w:color w:val="000000" w:themeColor="text1"/>
                <w:sz w:val="24"/>
                <w:szCs w:val="24"/>
                <w:lang w:val="cy"/>
              </w:rPr>
              <w:t xml:space="preserve"> ei gyn bartner yn ddiweddar am achos hanesyddol o gam-drin corfforol.</w:t>
            </w:r>
            <w:r w:rsidR="00941669">
              <w:rPr>
                <w:color w:val="000000" w:themeColor="text1"/>
                <w:sz w:val="24"/>
                <w:szCs w:val="24"/>
                <w:lang w:val="cy"/>
              </w:rPr>
              <w:t xml:space="preserve"> </w:t>
            </w:r>
            <w:r>
              <w:rPr>
                <w:color w:val="000000" w:themeColor="text1"/>
                <w:sz w:val="24"/>
                <w:szCs w:val="24"/>
                <w:lang w:val="cy"/>
              </w:rPr>
              <w:t xml:space="preserve">Mae'r achwynydd yn credu bod swyddog wedi cyfarfod â chyn bartner yn ddiweddar i ddatgelu gwybodaeth am yr achos hwn iddo. </w:t>
            </w:r>
            <w:r>
              <w:rPr>
                <w:lang w:val="cy"/>
              </w:rPr>
              <w:br/>
            </w:r>
            <w:r>
              <w:rPr>
                <w:color w:val="000000" w:themeColor="text1"/>
                <w:sz w:val="24"/>
                <w:szCs w:val="24"/>
                <w:lang w:val="cy"/>
              </w:rPr>
              <w:t>Mae’r achwynydd hefyd yn pryderu bod Ditectif Gwnstabl wedi datgelu gwybodaeth yn anuniongyrchol trwy gysylltiadau teuluol sy'n gysylltiedig â’r cyn bartner.</w:t>
            </w:r>
            <w:r>
              <w:rPr>
                <w:color w:val="000000"/>
                <w:sz w:val="24"/>
                <w:szCs w:val="24"/>
                <w:lang w:val="cy"/>
              </w:rPr>
              <w:t xml:space="preserve"> Mae'r </w:t>
            </w:r>
            <w:r>
              <w:rPr>
                <w:color w:val="000000"/>
                <w:sz w:val="24"/>
                <w:szCs w:val="24"/>
                <w:lang w:val="cy"/>
              </w:rPr>
              <w:lastRenderedPageBreak/>
              <w:t>pryder yn ymwneud â'r farn bod yr heddlu'n ceisio ei argyhuddo mewn rhyw ffordd neu o bosibl fanteisio ar y ffaith ei fod yn ddioddefwr mewn achos parhaus.</w:t>
            </w:r>
          </w:p>
        </w:tc>
      </w:tr>
      <w:tr w:rsidR="00AB79F9" w:rsidRPr="00466596" w14:paraId="78178492" w14:textId="77777777" w:rsidTr="00187F3E">
        <w:trPr>
          <w:trHeight w:val="300"/>
        </w:trPr>
        <w:tc>
          <w:tcPr>
            <w:tcW w:w="3539" w:type="dxa"/>
          </w:tcPr>
          <w:p w14:paraId="5B49ECBF" w14:textId="000AEE72" w:rsidR="00AB79F9" w:rsidRPr="00466596" w:rsidRDefault="00091575" w:rsidP="00AB79F9">
            <w:pPr>
              <w:rPr>
                <w:rFonts w:cstheme="minorHAnsi"/>
                <w:sz w:val="24"/>
                <w:szCs w:val="24"/>
              </w:rPr>
            </w:pPr>
            <w:r>
              <w:rPr>
                <w:rFonts w:cstheme="minorHAnsi"/>
                <w:sz w:val="24"/>
                <w:szCs w:val="24"/>
                <w:lang w:val="cy"/>
              </w:rPr>
              <w:lastRenderedPageBreak/>
              <w:t xml:space="preserve">Sylwadau </w:t>
            </w:r>
            <w:proofErr w:type="spellStart"/>
            <w:r>
              <w:rPr>
                <w:rFonts w:cstheme="minorHAnsi"/>
                <w:sz w:val="24"/>
                <w:szCs w:val="24"/>
                <w:lang w:val="cy"/>
              </w:rPr>
              <w:t>SCHTh</w:t>
            </w:r>
            <w:proofErr w:type="spellEnd"/>
          </w:p>
        </w:tc>
        <w:tc>
          <w:tcPr>
            <w:tcW w:w="10409" w:type="dxa"/>
          </w:tcPr>
          <w:p w14:paraId="0FC97E8F" w14:textId="5C370B2B" w:rsidR="00091575" w:rsidRPr="00466596" w:rsidRDefault="00091575" w:rsidP="00091575">
            <w:pPr>
              <w:rPr>
                <w:rFonts w:cstheme="minorHAnsi"/>
                <w:color w:val="000000"/>
                <w:sz w:val="24"/>
                <w:szCs w:val="24"/>
              </w:rPr>
            </w:pPr>
            <w:r>
              <w:rPr>
                <w:rFonts w:cstheme="minorHAnsi"/>
                <w:color w:val="000000"/>
                <w:sz w:val="24"/>
                <w:szCs w:val="24"/>
                <w:lang w:val="cy"/>
              </w:rPr>
              <w:t>Ymdriniwyd â'r gŵyn yn rhesymol ac yn gymesur.</w:t>
            </w:r>
          </w:p>
          <w:p w14:paraId="3E0C4749" w14:textId="46B4595F" w:rsidR="00AB79F9" w:rsidRPr="00466596" w:rsidRDefault="37E8A2DD" w:rsidP="4FB22F0E">
            <w:pPr>
              <w:rPr>
                <w:rFonts w:cstheme="minorBidi"/>
                <w:sz w:val="24"/>
                <w:szCs w:val="24"/>
              </w:rPr>
            </w:pPr>
            <w:r>
              <w:rPr>
                <w:rFonts w:cstheme="minorBidi"/>
                <w:color w:val="000000" w:themeColor="text1"/>
                <w:sz w:val="24"/>
                <w:szCs w:val="24"/>
                <w:lang w:val="cy"/>
              </w:rPr>
              <w:t>Enghraifft dda o’r Adran Safonau Proffesiynol yn dangos amynedd ac yn darparu adroddiad manwl. Cynhaliwyd gwiriadau ATA i wirio hunaniaeth y swyddog, bu’n gyson wrth holi am fwy o gyd-destun mewn perthynas â'r dystiolaeth a chafwyd esboniadau manwl i'r negeseuon e-bost.</w:t>
            </w:r>
          </w:p>
        </w:tc>
      </w:tr>
      <w:tr w:rsidR="00AB79F9" w:rsidRPr="00466596" w14:paraId="236698B9" w14:textId="77777777" w:rsidTr="00187F3E">
        <w:trPr>
          <w:trHeight w:val="300"/>
        </w:trPr>
        <w:tc>
          <w:tcPr>
            <w:tcW w:w="3539" w:type="dxa"/>
          </w:tcPr>
          <w:p w14:paraId="3945D910" w14:textId="01EA30F1" w:rsidR="00AB79F9" w:rsidRPr="00466596" w:rsidRDefault="00C42200" w:rsidP="00AB79F9">
            <w:pPr>
              <w:rPr>
                <w:rFonts w:cstheme="minorHAnsi"/>
                <w:sz w:val="24"/>
                <w:szCs w:val="24"/>
              </w:rPr>
            </w:pPr>
            <w:r>
              <w:rPr>
                <w:rFonts w:cstheme="minorHAnsi"/>
                <w:sz w:val="24"/>
                <w:szCs w:val="24"/>
                <w:lang w:val="cy"/>
              </w:rPr>
              <w:t>Sylwadau’r Adran Safonau Proffesiynol</w:t>
            </w:r>
          </w:p>
        </w:tc>
        <w:tc>
          <w:tcPr>
            <w:tcW w:w="10409" w:type="dxa"/>
          </w:tcPr>
          <w:p w14:paraId="47A516C0" w14:textId="19583DBC" w:rsidR="00AB79F9" w:rsidRPr="00466596" w:rsidRDefault="003761F6" w:rsidP="00AB79F9">
            <w:pPr>
              <w:rPr>
                <w:rFonts w:cstheme="minorHAnsi"/>
                <w:sz w:val="24"/>
                <w:szCs w:val="24"/>
              </w:rPr>
            </w:pPr>
            <w:r>
              <w:rPr>
                <w:rFonts w:cstheme="minorHAnsi"/>
                <w:sz w:val="24"/>
                <w:szCs w:val="24"/>
                <w:lang w:val="cy"/>
              </w:rPr>
              <w:t xml:space="preserve">Nodwyd </w:t>
            </w:r>
          </w:p>
        </w:tc>
      </w:tr>
    </w:tbl>
    <w:p w14:paraId="1322E7C3" w14:textId="77777777" w:rsidR="001C7CE7" w:rsidRPr="00466596" w:rsidRDefault="001C7CE7" w:rsidP="001C7CE7">
      <w:pPr>
        <w:rPr>
          <w:rFonts w:cstheme="minorHAnsi"/>
          <w:sz w:val="24"/>
          <w:szCs w:val="24"/>
        </w:rPr>
      </w:pPr>
    </w:p>
    <w:p w14:paraId="480C08FE" w14:textId="77777777" w:rsidR="001C7CE7" w:rsidRPr="00466596" w:rsidRDefault="001C7CE7" w:rsidP="001C7CE7">
      <w:pPr>
        <w:rPr>
          <w:rFonts w:cstheme="minorHAnsi"/>
          <w:sz w:val="24"/>
          <w:szCs w:val="24"/>
        </w:rPr>
      </w:pPr>
    </w:p>
    <w:tbl>
      <w:tblPr>
        <w:tblStyle w:val="TableGrid"/>
        <w:tblW w:w="13948" w:type="dxa"/>
        <w:tblLook w:val="04A0" w:firstRow="1" w:lastRow="0" w:firstColumn="1" w:lastColumn="0" w:noHBand="0" w:noVBand="1"/>
      </w:tblPr>
      <w:tblGrid>
        <w:gridCol w:w="2835"/>
        <w:gridCol w:w="11113"/>
      </w:tblGrid>
      <w:tr w:rsidR="00B513FF" w:rsidRPr="00466596" w14:paraId="5FBBE460" w14:textId="77777777" w:rsidTr="2D822959">
        <w:trPr>
          <w:trHeight w:val="300"/>
        </w:trPr>
        <w:tc>
          <w:tcPr>
            <w:tcW w:w="13948" w:type="dxa"/>
            <w:gridSpan w:val="2"/>
            <w:shd w:val="clear" w:color="auto" w:fill="DEEAF6" w:themeFill="accent5" w:themeFillTint="33"/>
          </w:tcPr>
          <w:p w14:paraId="2973EF9B" w14:textId="5293AFC4" w:rsidR="00B513FF" w:rsidRPr="00466596" w:rsidRDefault="00B513FF">
            <w:pPr>
              <w:rPr>
                <w:rFonts w:cstheme="minorHAnsi"/>
                <w:sz w:val="24"/>
                <w:szCs w:val="24"/>
              </w:rPr>
            </w:pPr>
            <w:r>
              <w:rPr>
                <w:rFonts w:cstheme="minorHAnsi"/>
                <w:sz w:val="24"/>
                <w:szCs w:val="24"/>
                <w:lang w:val="cy"/>
              </w:rPr>
              <w:t xml:space="preserve">Achos 7 </w:t>
            </w:r>
          </w:p>
        </w:tc>
      </w:tr>
      <w:tr w:rsidR="001C7CE7" w:rsidRPr="00466596" w14:paraId="53B8D7D7" w14:textId="77777777" w:rsidTr="2D822959">
        <w:trPr>
          <w:trHeight w:val="300"/>
        </w:trPr>
        <w:tc>
          <w:tcPr>
            <w:tcW w:w="2835" w:type="dxa"/>
          </w:tcPr>
          <w:p w14:paraId="46351343" w14:textId="77777777" w:rsidR="001C7CE7" w:rsidRPr="00466596" w:rsidRDefault="001C7CE7">
            <w:pPr>
              <w:rPr>
                <w:rFonts w:cstheme="minorHAnsi"/>
                <w:sz w:val="24"/>
                <w:szCs w:val="24"/>
              </w:rPr>
            </w:pPr>
            <w:r>
              <w:rPr>
                <w:rFonts w:cstheme="minorHAnsi"/>
                <w:sz w:val="24"/>
                <w:szCs w:val="24"/>
                <w:lang w:val="cy"/>
              </w:rPr>
              <w:t>Crynodeb o'r gŵyn</w:t>
            </w:r>
          </w:p>
        </w:tc>
        <w:tc>
          <w:tcPr>
            <w:tcW w:w="11113" w:type="dxa"/>
          </w:tcPr>
          <w:p w14:paraId="1F554B53" w14:textId="653C7567" w:rsidR="00B513FF" w:rsidRPr="00466596" w:rsidRDefault="00B513FF">
            <w:pPr>
              <w:rPr>
                <w:rFonts w:cstheme="minorHAnsi"/>
                <w:color w:val="000000"/>
                <w:sz w:val="24"/>
                <w:szCs w:val="24"/>
              </w:rPr>
            </w:pPr>
            <w:r>
              <w:rPr>
                <w:rFonts w:cstheme="minorHAnsi"/>
                <w:color w:val="000000"/>
                <w:sz w:val="24"/>
                <w:szCs w:val="24"/>
                <w:lang w:val="cy"/>
              </w:rPr>
              <w:t>Anghydfod rhwng cymdogion, Stopio a Chwilio</w:t>
            </w:r>
          </w:p>
          <w:p w14:paraId="7D30C9C0" w14:textId="0FD568CE" w:rsidR="001C7CE7" w:rsidRPr="00466596" w:rsidRDefault="00B513FF">
            <w:pPr>
              <w:rPr>
                <w:rFonts w:cstheme="minorHAnsi"/>
                <w:sz w:val="24"/>
                <w:szCs w:val="24"/>
              </w:rPr>
            </w:pPr>
            <w:r>
              <w:rPr>
                <w:rFonts w:cstheme="minorHAnsi"/>
                <w:color w:val="000000"/>
                <w:sz w:val="24"/>
                <w:szCs w:val="24"/>
                <w:lang w:val="cy"/>
              </w:rPr>
              <w:t xml:space="preserve">Mae'r achwynydd yn rhan o anghydfod parhaus gyda'i gymydog sy'n rhingyll yr heddlu ar gyfer Heddlu Dyfed Powys. Mae’r achwynydd yn credu bod rhingyll yr heddlu wedi camddefnyddio ei swydd i aflonyddu arni drwy drefnu bod swyddogion yn stopio’i theulu, chwilio ei chartref ac yn ei </w:t>
            </w:r>
            <w:proofErr w:type="spellStart"/>
            <w:r>
              <w:rPr>
                <w:rFonts w:cstheme="minorHAnsi"/>
                <w:color w:val="000000"/>
                <w:sz w:val="24"/>
                <w:szCs w:val="24"/>
                <w:lang w:val="cy"/>
              </w:rPr>
              <w:t>riportio</w:t>
            </w:r>
            <w:proofErr w:type="spellEnd"/>
            <w:r>
              <w:rPr>
                <w:rFonts w:cstheme="minorHAnsi"/>
                <w:color w:val="000000"/>
                <w:sz w:val="24"/>
                <w:szCs w:val="24"/>
                <w:lang w:val="cy"/>
              </w:rPr>
              <w:t xml:space="preserve"> i’r gymdeithas dai leol er mwyn ei throi o’r tŷ.</w:t>
            </w:r>
          </w:p>
        </w:tc>
      </w:tr>
      <w:tr w:rsidR="001C7CE7" w:rsidRPr="00466596" w14:paraId="34001F48" w14:textId="77777777" w:rsidTr="2D822959">
        <w:trPr>
          <w:trHeight w:val="300"/>
        </w:trPr>
        <w:tc>
          <w:tcPr>
            <w:tcW w:w="2835" w:type="dxa"/>
          </w:tcPr>
          <w:p w14:paraId="753D2E24" w14:textId="14238E9F" w:rsidR="001C7CE7" w:rsidRPr="00466596" w:rsidRDefault="007D57A0">
            <w:pPr>
              <w:rPr>
                <w:rFonts w:cstheme="minorHAnsi"/>
                <w:sz w:val="24"/>
                <w:szCs w:val="24"/>
              </w:rPr>
            </w:pPr>
            <w:r>
              <w:rPr>
                <w:rFonts w:cstheme="minorHAnsi"/>
                <w:sz w:val="24"/>
                <w:szCs w:val="24"/>
                <w:lang w:val="cy"/>
              </w:rPr>
              <w:lastRenderedPageBreak/>
              <w:t xml:space="preserve">Sylwadau </w:t>
            </w:r>
            <w:proofErr w:type="spellStart"/>
            <w:r>
              <w:rPr>
                <w:rFonts w:cstheme="minorHAnsi"/>
                <w:sz w:val="24"/>
                <w:szCs w:val="24"/>
                <w:lang w:val="cy"/>
              </w:rPr>
              <w:t>SCHTh</w:t>
            </w:r>
            <w:proofErr w:type="spellEnd"/>
          </w:p>
        </w:tc>
        <w:tc>
          <w:tcPr>
            <w:tcW w:w="11113" w:type="dxa"/>
          </w:tcPr>
          <w:p w14:paraId="1FF56343" w14:textId="77777777" w:rsidR="001C7CE7" w:rsidRPr="00466596" w:rsidRDefault="006E2839">
            <w:pPr>
              <w:rPr>
                <w:rFonts w:cstheme="minorHAnsi"/>
                <w:sz w:val="24"/>
                <w:szCs w:val="24"/>
              </w:rPr>
            </w:pPr>
            <w:r>
              <w:rPr>
                <w:rFonts w:cstheme="minorHAnsi"/>
                <w:sz w:val="24"/>
                <w:szCs w:val="24"/>
                <w:lang w:val="cy"/>
              </w:rPr>
              <w:t>Aeth y gŵyn drwy'r broses adolygu, a chadarnhaodd Swyddfa Annibynnol Cwynion yr Heddlu y gŵyn.</w:t>
            </w:r>
          </w:p>
          <w:p w14:paraId="47200F84" w14:textId="35FD084C" w:rsidR="003931AF" w:rsidRPr="00466596" w:rsidRDefault="003931AF">
            <w:pPr>
              <w:rPr>
                <w:rFonts w:cstheme="minorHAnsi"/>
                <w:sz w:val="24"/>
                <w:szCs w:val="24"/>
              </w:rPr>
            </w:pPr>
            <w:r>
              <w:rPr>
                <w:rFonts w:cstheme="minorHAnsi"/>
                <w:sz w:val="24"/>
                <w:szCs w:val="24"/>
                <w:lang w:val="cy"/>
              </w:rPr>
              <w:t>Ni chafodd honiadau eu cofnodi’n gywir ar ddechrau’r gŵyn mewn perthynas â’r aflonyddu gan ringyll yr heddlu ac ymyrrwyd â’r ymchwiliadau.</w:t>
            </w:r>
          </w:p>
        </w:tc>
      </w:tr>
      <w:tr w:rsidR="001C7CE7" w:rsidRPr="00466596" w14:paraId="5F7917F3" w14:textId="77777777" w:rsidTr="2D822959">
        <w:trPr>
          <w:trHeight w:val="300"/>
        </w:trPr>
        <w:tc>
          <w:tcPr>
            <w:tcW w:w="2835" w:type="dxa"/>
          </w:tcPr>
          <w:p w14:paraId="03BCEF51" w14:textId="07579964" w:rsidR="001C7CE7" w:rsidRPr="00466596" w:rsidRDefault="000A0873">
            <w:pPr>
              <w:rPr>
                <w:rFonts w:cstheme="minorHAnsi"/>
                <w:sz w:val="24"/>
                <w:szCs w:val="24"/>
              </w:rPr>
            </w:pPr>
            <w:r>
              <w:rPr>
                <w:rFonts w:cstheme="minorHAnsi"/>
                <w:sz w:val="24"/>
                <w:szCs w:val="24"/>
                <w:lang w:val="cy"/>
              </w:rPr>
              <w:t>Argymhelliad</w:t>
            </w:r>
          </w:p>
        </w:tc>
        <w:tc>
          <w:tcPr>
            <w:tcW w:w="11113" w:type="dxa"/>
          </w:tcPr>
          <w:p w14:paraId="0235A7F5" w14:textId="092271C5" w:rsidR="001C7CE7" w:rsidRPr="00466596" w:rsidRDefault="3E448FD9" w:rsidP="4FB22F0E">
            <w:pPr>
              <w:rPr>
                <w:rFonts w:cstheme="minorBidi"/>
                <w:sz w:val="24"/>
                <w:szCs w:val="24"/>
              </w:rPr>
            </w:pPr>
            <w:r>
              <w:rPr>
                <w:rFonts w:cstheme="minorBidi"/>
                <w:color w:val="000000" w:themeColor="text1"/>
                <w:sz w:val="24"/>
                <w:szCs w:val="24"/>
                <w:lang w:val="cy"/>
              </w:rPr>
              <w:t>Ymgorffori cylch gorchwyl fel arfer safonol wrth gofnodi cwynion cychwynnol i sicrhau y cytunir ar y cwmpas gyda'r achwynydd cyn cychwyn ar y broses gwyno.</w:t>
            </w:r>
          </w:p>
        </w:tc>
      </w:tr>
      <w:tr w:rsidR="001B2C39" w:rsidRPr="00466596" w14:paraId="6D7B26BC" w14:textId="77777777" w:rsidTr="2D822959">
        <w:trPr>
          <w:trHeight w:val="300"/>
        </w:trPr>
        <w:tc>
          <w:tcPr>
            <w:tcW w:w="2835" w:type="dxa"/>
          </w:tcPr>
          <w:p w14:paraId="73A591C2" w14:textId="1F16A01D" w:rsidR="001B2C39" w:rsidRPr="00466596" w:rsidRDefault="001B2C39" w:rsidP="001B2C39">
            <w:pPr>
              <w:rPr>
                <w:rFonts w:cstheme="minorHAnsi"/>
                <w:sz w:val="24"/>
                <w:szCs w:val="24"/>
              </w:rPr>
            </w:pPr>
            <w:r>
              <w:rPr>
                <w:rFonts w:cstheme="minorHAnsi"/>
                <w:sz w:val="24"/>
                <w:szCs w:val="24"/>
                <w:lang w:val="cy"/>
              </w:rPr>
              <w:t>Sylwadau’r Adran Safonau Proffesiynol</w:t>
            </w:r>
          </w:p>
        </w:tc>
        <w:tc>
          <w:tcPr>
            <w:tcW w:w="11113" w:type="dxa"/>
          </w:tcPr>
          <w:p w14:paraId="031CB889" w14:textId="77777777" w:rsidR="001B2C39" w:rsidRPr="00466596" w:rsidRDefault="001B2C39" w:rsidP="001B2C39">
            <w:pPr>
              <w:rPr>
                <w:rFonts w:cstheme="minorHAnsi"/>
                <w:sz w:val="24"/>
                <w:szCs w:val="24"/>
              </w:rPr>
            </w:pPr>
            <w:r>
              <w:rPr>
                <w:rFonts w:cstheme="minorHAnsi"/>
                <w:sz w:val="24"/>
                <w:szCs w:val="24"/>
                <w:lang w:val="cy"/>
              </w:rPr>
              <w:t>Mae’r sylw ar y cylch gorchwyl wedi cael ei nodi a'i dderbyn.</w:t>
            </w:r>
          </w:p>
          <w:p w14:paraId="34AA06F8" w14:textId="2441FD77" w:rsidR="001B2C39" w:rsidRPr="00466596" w:rsidRDefault="001B2C39" w:rsidP="001B2C39">
            <w:pPr>
              <w:rPr>
                <w:rFonts w:cstheme="minorHAnsi"/>
                <w:sz w:val="24"/>
                <w:szCs w:val="24"/>
              </w:rPr>
            </w:pPr>
            <w:r>
              <w:rPr>
                <w:rFonts w:cstheme="minorHAnsi"/>
                <w:sz w:val="24"/>
                <w:szCs w:val="24"/>
                <w:lang w:val="cy"/>
              </w:rPr>
              <w:t>Er bod y rheoliadau ond yn mandadu cylch gorchwyl ar gyfer ymchwiliadau sy’n destun gweithdrefnau arbennig, mae Swyddfa Annibynnol Cwynion yr Heddlu yn disgwyl i bob ymchwiliad gael cylch gorchwyl.</w:t>
            </w:r>
          </w:p>
          <w:p w14:paraId="43C5C378" w14:textId="0659FFA9" w:rsidR="001B2C39" w:rsidRPr="00466596" w:rsidRDefault="001B2C39" w:rsidP="001B2C39">
            <w:pPr>
              <w:rPr>
                <w:rFonts w:cstheme="minorHAnsi"/>
                <w:sz w:val="24"/>
                <w:szCs w:val="24"/>
              </w:rPr>
            </w:pPr>
            <w:r>
              <w:rPr>
                <w:rFonts w:cstheme="minorHAnsi"/>
                <w:sz w:val="24"/>
                <w:szCs w:val="24"/>
                <w:lang w:val="cy"/>
              </w:rPr>
              <w:t>At hynny, dylid anfon copi o’r cylch gorchwyl a hefyd unrhyw ddiwygiadau iddynt at achwynwyr, unigolion â diddordeb a hefyd unrhyw un mae eu gweithredoedd yn destun ymchwiliad.</w:t>
            </w:r>
          </w:p>
          <w:p w14:paraId="31D5ADD9" w14:textId="14E8AC70" w:rsidR="001B2C39" w:rsidRPr="00466596" w:rsidRDefault="001B2C39" w:rsidP="001B2C39">
            <w:pPr>
              <w:rPr>
                <w:rFonts w:cstheme="minorHAnsi"/>
                <w:color w:val="000000"/>
                <w:sz w:val="24"/>
                <w:szCs w:val="24"/>
              </w:rPr>
            </w:pPr>
            <w:r>
              <w:rPr>
                <w:rFonts w:cstheme="minorHAnsi"/>
                <w:sz w:val="24"/>
                <w:szCs w:val="24"/>
                <w:lang w:val="cy"/>
              </w:rPr>
              <w:t xml:space="preserve">Gofynnir i Oruchwylwyr yr Adran Safonau Proffesiynol </w:t>
            </w:r>
            <w:proofErr w:type="spellStart"/>
            <w:r>
              <w:rPr>
                <w:rFonts w:cstheme="minorHAnsi"/>
                <w:sz w:val="24"/>
                <w:szCs w:val="24"/>
                <w:lang w:val="cy"/>
              </w:rPr>
              <w:t>ddadfriffio</w:t>
            </w:r>
            <w:proofErr w:type="spellEnd"/>
            <w:r>
              <w:rPr>
                <w:rFonts w:cstheme="minorHAnsi"/>
                <w:sz w:val="24"/>
                <w:szCs w:val="24"/>
                <w:lang w:val="cy"/>
              </w:rPr>
              <w:t xml:space="preserve"> aelodau eu tîm a’u hatgoffa o’r angen i lunio cylch gorchwyl a’i ddarparu i achwynwyr.</w:t>
            </w:r>
          </w:p>
        </w:tc>
      </w:tr>
    </w:tbl>
    <w:p w14:paraId="741151F3" w14:textId="77777777" w:rsidR="001C7CE7" w:rsidRPr="00466596" w:rsidRDefault="001C7CE7" w:rsidP="001C7CE7">
      <w:pPr>
        <w:rPr>
          <w:rFonts w:cstheme="minorHAnsi"/>
          <w:sz w:val="24"/>
          <w:szCs w:val="24"/>
        </w:rPr>
      </w:pPr>
    </w:p>
    <w:p w14:paraId="57E014BA" w14:textId="77777777" w:rsidR="001C7CE7" w:rsidRPr="00466596" w:rsidRDefault="001C7CE7" w:rsidP="001C7CE7">
      <w:pPr>
        <w:rPr>
          <w:rFonts w:cstheme="minorHAnsi"/>
          <w:sz w:val="24"/>
          <w:szCs w:val="24"/>
        </w:rPr>
      </w:pPr>
    </w:p>
    <w:tbl>
      <w:tblPr>
        <w:tblStyle w:val="TableGrid"/>
        <w:tblW w:w="0" w:type="auto"/>
        <w:tblLook w:val="04A0" w:firstRow="1" w:lastRow="0" w:firstColumn="1" w:lastColumn="0" w:noHBand="0" w:noVBand="1"/>
      </w:tblPr>
      <w:tblGrid>
        <w:gridCol w:w="3823"/>
        <w:gridCol w:w="10125"/>
      </w:tblGrid>
      <w:tr w:rsidR="004C387E" w:rsidRPr="00466596" w14:paraId="3FA994E4" w14:textId="77777777" w:rsidTr="004C387E">
        <w:tc>
          <w:tcPr>
            <w:tcW w:w="13948" w:type="dxa"/>
            <w:gridSpan w:val="2"/>
            <w:shd w:val="clear" w:color="auto" w:fill="DEEAF6" w:themeFill="accent5" w:themeFillTint="33"/>
          </w:tcPr>
          <w:p w14:paraId="3DF01D87" w14:textId="06CAD1AA" w:rsidR="004C387E" w:rsidRPr="00466596" w:rsidRDefault="004C387E">
            <w:pPr>
              <w:rPr>
                <w:rFonts w:cstheme="minorHAnsi"/>
                <w:sz w:val="24"/>
                <w:szCs w:val="24"/>
              </w:rPr>
            </w:pPr>
            <w:r>
              <w:rPr>
                <w:rFonts w:cstheme="minorHAnsi"/>
                <w:sz w:val="24"/>
                <w:szCs w:val="24"/>
                <w:lang w:val="cy"/>
              </w:rPr>
              <w:lastRenderedPageBreak/>
              <w:t xml:space="preserve">Achos 8 </w:t>
            </w:r>
          </w:p>
        </w:tc>
      </w:tr>
      <w:tr w:rsidR="001C7CE7" w:rsidRPr="00466596" w14:paraId="455648AF" w14:textId="77777777" w:rsidTr="004C387E">
        <w:tc>
          <w:tcPr>
            <w:tcW w:w="3823" w:type="dxa"/>
          </w:tcPr>
          <w:p w14:paraId="67C1C84A" w14:textId="77777777" w:rsidR="001C7CE7" w:rsidRPr="00466596" w:rsidRDefault="001C7CE7">
            <w:pPr>
              <w:rPr>
                <w:rFonts w:cstheme="minorHAnsi"/>
                <w:sz w:val="24"/>
                <w:szCs w:val="24"/>
              </w:rPr>
            </w:pPr>
            <w:r>
              <w:rPr>
                <w:rFonts w:cstheme="minorHAnsi"/>
                <w:sz w:val="24"/>
                <w:szCs w:val="24"/>
                <w:lang w:val="cy"/>
              </w:rPr>
              <w:t>Crynodeb o'r gŵyn</w:t>
            </w:r>
          </w:p>
        </w:tc>
        <w:tc>
          <w:tcPr>
            <w:tcW w:w="10125" w:type="dxa"/>
          </w:tcPr>
          <w:p w14:paraId="102DBA71" w14:textId="3A6575CF" w:rsidR="001C7CE7" w:rsidRPr="00466596" w:rsidRDefault="00897173">
            <w:pPr>
              <w:rPr>
                <w:rFonts w:cstheme="minorHAnsi"/>
                <w:sz w:val="24"/>
                <w:szCs w:val="24"/>
              </w:rPr>
            </w:pPr>
            <w:r>
              <w:rPr>
                <w:rFonts w:cstheme="minorHAnsi"/>
                <w:color w:val="000000"/>
                <w:sz w:val="24"/>
                <w:szCs w:val="24"/>
                <w:lang w:val="cy"/>
              </w:rPr>
              <w:t>Yn dilyn gwrthdrawiad ar y ffordd a arweiniodd at farwolaeth tad, mae'r achwynydd yn honni bod swyddogion wedi dwyn swm o arian o waled ei dad.</w:t>
            </w:r>
          </w:p>
        </w:tc>
      </w:tr>
      <w:tr w:rsidR="001C7CE7" w:rsidRPr="00466596" w14:paraId="205B00C9" w14:textId="77777777" w:rsidTr="004C387E">
        <w:tc>
          <w:tcPr>
            <w:tcW w:w="3823" w:type="dxa"/>
          </w:tcPr>
          <w:p w14:paraId="1A2F2DEE" w14:textId="00C6D40F" w:rsidR="001C7CE7" w:rsidRPr="00466596" w:rsidRDefault="00897173">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10125" w:type="dxa"/>
          </w:tcPr>
          <w:p w14:paraId="1F01BA76" w14:textId="2ED8C5C3" w:rsidR="001C7CE7" w:rsidRPr="00466596" w:rsidRDefault="00966243">
            <w:pPr>
              <w:rPr>
                <w:rFonts w:cstheme="minorHAnsi"/>
                <w:sz w:val="24"/>
                <w:szCs w:val="24"/>
              </w:rPr>
            </w:pPr>
            <w:r>
              <w:rPr>
                <w:rFonts w:cstheme="minorHAnsi"/>
                <w:sz w:val="24"/>
                <w:szCs w:val="24"/>
                <w:lang w:val="cy"/>
              </w:rPr>
              <w:t>Cafwyd oedi gyda'r ffordd yr ymdriniwyd â’r gwyn i ddechrau, ac wrth gyfathrebu â'r achwynydd. Fodd bynnag, ymdriniwyd â'r gŵyn yn rhesymol ac yn gymesur wedyn. Ni wnaed cais am hawl i adolygiad.</w:t>
            </w:r>
          </w:p>
        </w:tc>
      </w:tr>
      <w:tr w:rsidR="001C7CE7" w:rsidRPr="00466596" w14:paraId="2EDCC2FB" w14:textId="77777777" w:rsidTr="004C387E">
        <w:tc>
          <w:tcPr>
            <w:tcW w:w="3823" w:type="dxa"/>
          </w:tcPr>
          <w:p w14:paraId="5E39D02C" w14:textId="7246346E" w:rsidR="001C7CE7" w:rsidRPr="00466596" w:rsidRDefault="00381CF8">
            <w:pPr>
              <w:rPr>
                <w:rFonts w:cstheme="minorHAnsi"/>
                <w:sz w:val="24"/>
                <w:szCs w:val="24"/>
              </w:rPr>
            </w:pPr>
            <w:r>
              <w:rPr>
                <w:rFonts w:cstheme="minorHAnsi"/>
                <w:sz w:val="24"/>
                <w:szCs w:val="24"/>
                <w:lang w:val="cy"/>
              </w:rPr>
              <w:t>Sylwadau’r Adran Safonau Proffesiynol</w:t>
            </w:r>
          </w:p>
        </w:tc>
        <w:tc>
          <w:tcPr>
            <w:tcW w:w="10125" w:type="dxa"/>
          </w:tcPr>
          <w:p w14:paraId="6AF407D1" w14:textId="271B9B11" w:rsidR="001C7CE7" w:rsidRPr="00466596" w:rsidRDefault="001E6732">
            <w:pPr>
              <w:rPr>
                <w:rFonts w:cstheme="minorHAnsi"/>
                <w:sz w:val="24"/>
                <w:szCs w:val="24"/>
              </w:rPr>
            </w:pPr>
            <w:r>
              <w:rPr>
                <w:rFonts w:cstheme="minorHAnsi"/>
                <w:sz w:val="24"/>
                <w:szCs w:val="24"/>
                <w:lang w:val="cy"/>
              </w:rPr>
              <w:t xml:space="preserve">Mae ymateb wedi'i ddarparu mewn perthynas ag oedi anorfod mewn adroddiadau </w:t>
            </w:r>
            <w:proofErr w:type="spellStart"/>
            <w:r>
              <w:rPr>
                <w:rFonts w:cstheme="minorHAnsi"/>
                <w:sz w:val="24"/>
                <w:szCs w:val="24"/>
                <w:lang w:val="cy"/>
              </w:rPr>
              <w:t>hapsamplu</w:t>
            </w:r>
            <w:proofErr w:type="spellEnd"/>
            <w:r>
              <w:rPr>
                <w:rFonts w:cstheme="minorHAnsi"/>
                <w:sz w:val="24"/>
                <w:szCs w:val="24"/>
                <w:lang w:val="cy"/>
              </w:rPr>
              <w:t xml:space="preserve"> blaenorol.</w:t>
            </w:r>
          </w:p>
        </w:tc>
      </w:tr>
    </w:tbl>
    <w:p w14:paraId="5D901CA2" w14:textId="77777777" w:rsidR="001C7CE7" w:rsidRPr="00466596" w:rsidRDefault="001C7CE7" w:rsidP="001C7CE7">
      <w:pPr>
        <w:rPr>
          <w:rFonts w:cstheme="minorHAnsi"/>
          <w:sz w:val="24"/>
          <w:szCs w:val="24"/>
        </w:rPr>
      </w:pPr>
    </w:p>
    <w:p w14:paraId="46A16BE7" w14:textId="6591F403" w:rsidR="001022FA" w:rsidRPr="00466596" w:rsidRDefault="001022FA" w:rsidP="2D822959">
      <w:pPr>
        <w:rPr>
          <w:rFonts w:cstheme="minorBidi"/>
          <w:sz w:val="24"/>
          <w:szCs w:val="24"/>
        </w:rPr>
      </w:pPr>
    </w:p>
    <w:p w14:paraId="57802E41" w14:textId="106AB91B" w:rsidR="0051453D" w:rsidRPr="003A6987" w:rsidRDefault="001022FA" w:rsidP="0051453D">
      <w:pPr>
        <w:rPr>
          <w:b/>
          <w:bCs/>
        </w:rPr>
      </w:pPr>
      <w:bookmarkStart w:id="9" w:name="_Toc161229911"/>
      <w:r>
        <w:rPr>
          <w:b/>
          <w:bCs/>
          <w:lang w:val="cy"/>
        </w:rPr>
        <w:t xml:space="preserve">Trosedd gasineb </w:t>
      </w:r>
      <w:bookmarkEnd w:id="9"/>
    </w:p>
    <w:tbl>
      <w:tblPr>
        <w:tblStyle w:val="TableGrid"/>
        <w:tblW w:w="0" w:type="auto"/>
        <w:tblLook w:val="04A0" w:firstRow="1" w:lastRow="0" w:firstColumn="1" w:lastColumn="0" w:noHBand="0" w:noVBand="1"/>
      </w:tblPr>
      <w:tblGrid>
        <w:gridCol w:w="4808"/>
        <w:gridCol w:w="4737"/>
        <w:gridCol w:w="4403"/>
      </w:tblGrid>
      <w:tr w:rsidR="00E26968" w:rsidRPr="00466596" w14:paraId="365578C7" w14:textId="18A64433">
        <w:tc>
          <w:tcPr>
            <w:tcW w:w="4808" w:type="dxa"/>
          </w:tcPr>
          <w:p w14:paraId="465E51F7" w14:textId="08BC761E" w:rsidR="00E26968" w:rsidRPr="00466596" w:rsidRDefault="00E52604">
            <w:pPr>
              <w:rPr>
                <w:rFonts w:cstheme="minorHAnsi"/>
                <w:sz w:val="24"/>
                <w:szCs w:val="24"/>
              </w:rPr>
            </w:pPr>
            <w:r>
              <w:rPr>
                <w:rFonts w:cstheme="minorHAnsi"/>
                <w:sz w:val="24"/>
                <w:szCs w:val="24"/>
                <w:lang w:val="cy"/>
              </w:rPr>
              <w:t>Pwnc</w:t>
            </w:r>
            <w:r w:rsidR="00E26968">
              <w:rPr>
                <w:rFonts w:cstheme="minorHAnsi"/>
                <w:sz w:val="24"/>
                <w:szCs w:val="24"/>
                <w:lang w:val="cy"/>
              </w:rPr>
              <w:t xml:space="preserve"> yr hapsampl: </w:t>
            </w:r>
          </w:p>
        </w:tc>
        <w:tc>
          <w:tcPr>
            <w:tcW w:w="9140" w:type="dxa"/>
            <w:gridSpan w:val="2"/>
          </w:tcPr>
          <w:p w14:paraId="3D931AD7" w14:textId="7C08A547" w:rsidR="00E26968" w:rsidRPr="00466596" w:rsidRDefault="00E26968">
            <w:pPr>
              <w:rPr>
                <w:rFonts w:cstheme="minorHAnsi"/>
                <w:sz w:val="24"/>
                <w:szCs w:val="24"/>
              </w:rPr>
            </w:pPr>
            <w:r>
              <w:rPr>
                <w:rFonts w:cstheme="minorHAnsi"/>
                <w:sz w:val="24"/>
                <w:szCs w:val="24"/>
                <w:lang w:val="cy"/>
              </w:rPr>
              <w:t xml:space="preserve">Trosedd gasineb </w:t>
            </w:r>
          </w:p>
        </w:tc>
      </w:tr>
      <w:tr w:rsidR="00E26968" w:rsidRPr="00466596" w14:paraId="1DF2A599" w14:textId="694647C4" w:rsidTr="00E26968">
        <w:tc>
          <w:tcPr>
            <w:tcW w:w="4808" w:type="dxa"/>
            <w:vMerge w:val="restart"/>
          </w:tcPr>
          <w:p w14:paraId="08073BE5" w14:textId="77777777" w:rsidR="00E26968" w:rsidRPr="00466596" w:rsidRDefault="00E26968">
            <w:pPr>
              <w:rPr>
                <w:rFonts w:cstheme="minorHAnsi"/>
                <w:sz w:val="24"/>
                <w:szCs w:val="24"/>
              </w:rPr>
            </w:pPr>
            <w:r>
              <w:rPr>
                <w:rFonts w:cstheme="minorHAnsi"/>
                <w:sz w:val="24"/>
                <w:szCs w:val="24"/>
                <w:lang w:val="cy"/>
              </w:rPr>
              <w:t xml:space="preserve">Dull o ymdrin â chwynion: </w:t>
            </w:r>
          </w:p>
        </w:tc>
        <w:tc>
          <w:tcPr>
            <w:tcW w:w="4737" w:type="dxa"/>
          </w:tcPr>
          <w:p w14:paraId="18916C41" w14:textId="77777777" w:rsidR="00E26968" w:rsidRPr="00466596" w:rsidRDefault="00E26968">
            <w:pPr>
              <w:rPr>
                <w:rFonts w:cstheme="minorHAnsi"/>
                <w:sz w:val="24"/>
                <w:szCs w:val="24"/>
              </w:rPr>
            </w:pPr>
            <w:r>
              <w:rPr>
                <w:rFonts w:cstheme="minorHAnsi"/>
                <w:sz w:val="24"/>
                <w:szCs w:val="24"/>
                <w:lang w:val="cy"/>
              </w:rPr>
              <w:t>Y tu allan i atodlen 3</w:t>
            </w:r>
          </w:p>
        </w:tc>
        <w:tc>
          <w:tcPr>
            <w:tcW w:w="4403" w:type="dxa"/>
          </w:tcPr>
          <w:p w14:paraId="483C1594" w14:textId="1540B595" w:rsidR="00E26968" w:rsidRPr="00466596" w:rsidRDefault="006B59BE">
            <w:pPr>
              <w:rPr>
                <w:rFonts w:cstheme="minorHAnsi"/>
                <w:sz w:val="24"/>
                <w:szCs w:val="24"/>
              </w:rPr>
            </w:pPr>
            <w:r>
              <w:rPr>
                <w:rFonts w:cstheme="minorHAnsi"/>
                <w:sz w:val="24"/>
                <w:szCs w:val="24"/>
                <w:lang w:val="cy"/>
              </w:rPr>
              <w:t>3</w:t>
            </w:r>
          </w:p>
        </w:tc>
      </w:tr>
      <w:tr w:rsidR="00E26968" w:rsidRPr="00466596" w14:paraId="29FEF874" w14:textId="3DC533B2" w:rsidTr="00E26968">
        <w:tc>
          <w:tcPr>
            <w:tcW w:w="4808" w:type="dxa"/>
            <w:vMerge/>
          </w:tcPr>
          <w:p w14:paraId="7A5DDDB4" w14:textId="77777777" w:rsidR="00E26968" w:rsidRPr="00466596" w:rsidRDefault="00E26968">
            <w:pPr>
              <w:rPr>
                <w:rFonts w:cstheme="minorHAnsi"/>
                <w:sz w:val="24"/>
                <w:szCs w:val="24"/>
              </w:rPr>
            </w:pPr>
          </w:p>
        </w:tc>
        <w:tc>
          <w:tcPr>
            <w:tcW w:w="4737" w:type="dxa"/>
          </w:tcPr>
          <w:p w14:paraId="7E0F3F5E" w14:textId="0B8159CE" w:rsidR="00E26968" w:rsidRPr="00466596" w:rsidRDefault="00E26968">
            <w:pPr>
              <w:rPr>
                <w:rFonts w:cstheme="minorHAnsi"/>
                <w:sz w:val="24"/>
                <w:szCs w:val="24"/>
              </w:rPr>
            </w:pPr>
            <w:r>
              <w:rPr>
                <w:rFonts w:cstheme="minorHAnsi"/>
                <w:sz w:val="24"/>
                <w:szCs w:val="24"/>
                <w:lang w:val="cy"/>
              </w:rPr>
              <w:t>O dan atodlen 3</w:t>
            </w:r>
          </w:p>
        </w:tc>
        <w:tc>
          <w:tcPr>
            <w:tcW w:w="4403" w:type="dxa"/>
          </w:tcPr>
          <w:p w14:paraId="515D1346" w14:textId="6E82DB8F" w:rsidR="00E26968" w:rsidRPr="00466596" w:rsidRDefault="006B59BE">
            <w:pPr>
              <w:rPr>
                <w:rFonts w:cstheme="minorHAnsi"/>
                <w:sz w:val="24"/>
                <w:szCs w:val="24"/>
              </w:rPr>
            </w:pPr>
            <w:r>
              <w:rPr>
                <w:rFonts w:cstheme="minorHAnsi"/>
                <w:sz w:val="24"/>
                <w:szCs w:val="24"/>
                <w:lang w:val="cy"/>
              </w:rPr>
              <w:t>2</w:t>
            </w:r>
          </w:p>
        </w:tc>
      </w:tr>
      <w:tr w:rsidR="006B59BE" w:rsidRPr="00466596" w14:paraId="774A40C5" w14:textId="4AD266E2">
        <w:tc>
          <w:tcPr>
            <w:tcW w:w="4808" w:type="dxa"/>
          </w:tcPr>
          <w:p w14:paraId="00C7A9F7" w14:textId="77777777" w:rsidR="006B59BE" w:rsidRPr="00466596" w:rsidRDefault="006B59BE">
            <w:pPr>
              <w:rPr>
                <w:rFonts w:cstheme="minorHAnsi"/>
                <w:sz w:val="24"/>
                <w:szCs w:val="24"/>
              </w:rPr>
            </w:pPr>
            <w:r>
              <w:rPr>
                <w:rFonts w:cstheme="minorHAnsi"/>
                <w:sz w:val="24"/>
                <w:szCs w:val="24"/>
                <w:lang w:val="cy"/>
              </w:rPr>
              <w:t xml:space="preserve">Nifer yr achosion a welwyd: </w:t>
            </w:r>
          </w:p>
        </w:tc>
        <w:tc>
          <w:tcPr>
            <w:tcW w:w="9140" w:type="dxa"/>
            <w:gridSpan w:val="2"/>
          </w:tcPr>
          <w:p w14:paraId="04C1C32C" w14:textId="3FD106BB" w:rsidR="006B59BE" w:rsidRPr="00466596" w:rsidRDefault="006B59BE">
            <w:pPr>
              <w:rPr>
                <w:rFonts w:cstheme="minorHAnsi"/>
                <w:sz w:val="24"/>
                <w:szCs w:val="24"/>
              </w:rPr>
            </w:pPr>
            <w:r>
              <w:rPr>
                <w:rFonts w:cstheme="minorHAnsi"/>
                <w:sz w:val="24"/>
                <w:szCs w:val="24"/>
                <w:lang w:val="cy"/>
              </w:rPr>
              <w:t>5</w:t>
            </w:r>
          </w:p>
        </w:tc>
      </w:tr>
      <w:tr w:rsidR="00D67BBF" w:rsidRPr="00466596" w14:paraId="113D5E26" w14:textId="4835C9CE" w:rsidTr="00E26968">
        <w:tc>
          <w:tcPr>
            <w:tcW w:w="4808" w:type="dxa"/>
            <w:vMerge w:val="restart"/>
          </w:tcPr>
          <w:p w14:paraId="76A3CA13" w14:textId="77777777" w:rsidR="00D67BBF" w:rsidRPr="00466596" w:rsidRDefault="00D67BBF">
            <w:pPr>
              <w:rPr>
                <w:rFonts w:cstheme="minorHAnsi"/>
                <w:sz w:val="24"/>
                <w:szCs w:val="24"/>
              </w:rPr>
            </w:pPr>
            <w:r>
              <w:rPr>
                <w:rFonts w:cstheme="minorHAnsi"/>
                <w:sz w:val="24"/>
                <w:szCs w:val="24"/>
                <w:lang w:val="cy"/>
              </w:rPr>
              <w:t xml:space="preserve">Nifer y diwrnodau ar gyfartaledd i gwblhau cwynion a adolygwyd: </w:t>
            </w:r>
          </w:p>
        </w:tc>
        <w:tc>
          <w:tcPr>
            <w:tcW w:w="4737" w:type="dxa"/>
          </w:tcPr>
          <w:p w14:paraId="048C30EB" w14:textId="63792182" w:rsidR="00D67BBF" w:rsidRPr="00466596" w:rsidRDefault="00D67BBF">
            <w:pPr>
              <w:rPr>
                <w:rFonts w:cstheme="minorHAnsi"/>
                <w:sz w:val="24"/>
                <w:szCs w:val="24"/>
              </w:rPr>
            </w:pPr>
            <w:r>
              <w:rPr>
                <w:rFonts w:cstheme="minorHAnsi"/>
                <w:sz w:val="24"/>
                <w:szCs w:val="24"/>
                <w:lang w:val="cy"/>
              </w:rPr>
              <w:t>Y tu allan i atodlen 3</w:t>
            </w:r>
          </w:p>
        </w:tc>
        <w:tc>
          <w:tcPr>
            <w:tcW w:w="4403" w:type="dxa"/>
          </w:tcPr>
          <w:p w14:paraId="528BBECC" w14:textId="7F9E2289" w:rsidR="00D67BBF" w:rsidRPr="00466596" w:rsidRDefault="0006478C">
            <w:pPr>
              <w:rPr>
                <w:rFonts w:cstheme="minorHAnsi"/>
                <w:sz w:val="24"/>
                <w:szCs w:val="24"/>
              </w:rPr>
            </w:pPr>
            <w:r>
              <w:rPr>
                <w:rFonts w:cstheme="minorHAnsi"/>
                <w:sz w:val="24"/>
                <w:szCs w:val="24"/>
                <w:lang w:val="cy"/>
              </w:rPr>
              <w:t>41 diwrnod</w:t>
            </w:r>
          </w:p>
        </w:tc>
      </w:tr>
      <w:tr w:rsidR="00D67BBF" w:rsidRPr="00466596" w14:paraId="6A56FA90" w14:textId="77777777" w:rsidTr="00E26968">
        <w:tc>
          <w:tcPr>
            <w:tcW w:w="4808" w:type="dxa"/>
            <w:vMerge/>
          </w:tcPr>
          <w:p w14:paraId="382B66CF" w14:textId="77777777" w:rsidR="00D67BBF" w:rsidRPr="00466596" w:rsidRDefault="00D67BBF">
            <w:pPr>
              <w:rPr>
                <w:rFonts w:cstheme="minorHAnsi"/>
                <w:sz w:val="24"/>
                <w:szCs w:val="24"/>
              </w:rPr>
            </w:pPr>
          </w:p>
        </w:tc>
        <w:tc>
          <w:tcPr>
            <w:tcW w:w="4737" w:type="dxa"/>
          </w:tcPr>
          <w:p w14:paraId="7413E7F0" w14:textId="093934E4" w:rsidR="00D67BBF" w:rsidRPr="00466596" w:rsidRDefault="007C5B8B">
            <w:pPr>
              <w:rPr>
                <w:rFonts w:cstheme="minorHAnsi"/>
                <w:sz w:val="24"/>
                <w:szCs w:val="24"/>
              </w:rPr>
            </w:pPr>
            <w:r>
              <w:rPr>
                <w:rFonts w:cstheme="minorHAnsi"/>
                <w:sz w:val="24"/>
                <w:szCs w:val="24"/>
                <w:lang w:val="cy"/>
              </w:rPr>
              <w:t>O dan atodlen 3 (heb eu hymchwilio)</w:t>
            </w:r>
          </w:p>
        </w:tc>
        <w:tc>
          <w:tcPr>
            <w:tcW w:w="4403" w:type="dxa"/>
          </w:tcPr>
          <w:p w14:paraId="3AB5C518" w14:textId="7338A64F" w:rsidR="00D67BBF" w:rsidRPr="00466596" w:rsidRDefault="007E3BDE">
            <w:pPr>
              <w:rPr>
                <w:rFonts w:cstheme="minorHAnsi"/>
                <w:sz w:val="24"/>
                <w:szCs w:val="24"/>
              </w:rPr>
            </w:pPr>
            <w:r>
              <w:rPr>
                <w:rFonts w:cstheme="minorHAnsi"/>
                <w:sz w:val="24"/>
                <w:szCs w:val="24"/>
                <w:lang w:val="cy"/>
              </w:rPr>
              <w:t>142 diwrnod</w:t>
            </w:r>
          </w:p>
        </w:tc>
      </w:tr>
    </w:tbl>
    <w:p w14:paraId="71924D22" w14:textId="77777777" w:rsidR="0051453D" w:rsidRPr="00466596" w:rsidRDefault="0051453D" w:rsidP="000C5A2B">
      <w:pPr>
        <w:rPr>
          <w:rFonts w:cstheme="minorHAnsi"/>
          <w:sz w:val="24"/>
          <w:szCs w:val="24"/>
        </w:rPr>
      </w:pPr>
    </w:p>
    <w:p w14:paraId="6C04F0BB" w14:textId="77777777" w:rsidR="004B4853" w:rsidRPr="00466596" w:rsidRDefault="004B4853" w:rsidP="000C5A2B">
      <w:pPr>
        <w:rPr>
          <w:rFonts w:cstheme="minorHAnsi"/>
          <w:sz w:val="24"/>
          <w:szCs w:val="24"/>
        </w:rPr>
      </w:pPr>
    </w:p>
    <w:tbl>
      <w:tblPr>
        <w:tblStyle w:val="TableGrid"/>
        <w:tblW w:w="0" w:type="auto"/>
        <w:tblLook w:val="04A0" w:firstRow="1" w:lastRow="0" w:firstColumn="1" w:lastColumn="0" w:noHBand="0" w:noVBand="1"/>
      </w:tblPr>
      <w:tblGrid>
        <w:gridCol w:w="4531"/>
        <w:gridCol w:w="9417"/>
      </w:tblGrid>
      <w:tr w:rsidR="003D7BA9" w:rsidRPr="00466596" w14:paraId="46F1CD9D" w14:textId="77777777" w:rsidTr="2D822959">
        <w:tc>
          <w:tcPr>
            <w:tcW w:w="13948" w:type="dxa"/>
            <w:gridSpan w:val="2"/>
            <w:shd w:val="clear" w:color="auto" w:fill="DEEAF6" w:themeFill="accent5" w:themeFillTint="33"/>
          </w:tcPr>
          <w:p w14:paraId="79AEEE1D" w14:textId="2DDA29F8" w:rsidR="003D7BA9" w:rsidRPr="00466596" w:rsidRDefault="003D7BA9" w:rsidP="000C5A2B">
            <w:pPr>
              <w:rPr>
                <w:rFonts w:cstheme="minorHAnsi"/>
                <w:b/>
                <w:bCs/>
                <w:sz w:val="24"/>
                <w:szCs w:val="24"/>
              </w:rPr>
            </w:pPr>
            <w:r>
              <w:rPr>
                <w:rFonts w:cstheme="minorHAnsi"/>
                <w:b/>
                <w:bCs/>
                <w:sz w:val="24"/>
                <w:szCs w:val="24"/>
                <w:lang w:val="cy"/>
              </w:rPr>
              <w:t xml:space="preserve">Achos 1 </w:t>
            </w:r>
          </w:p>
        </w:tc>
      </w:tr>
      <w:tr w:rsidR="00231CBB" w:rsidRPr="00466596" w14:paraId="32B83A40" w14:textId="77777777" w:rsidTr="2D822959">
        <w:tc>
          <w:tcPr>
            <w:tcW w:w="4531" w:type="dxa"/>
          </w:tcPr>
          <w:p w14:paraId="4569DC46" w14:textId="4BF7AFA0" w:rsidR="00231CBB" w:rsidRPr="00466596" w:rsidRDefault="003D7BA9" w:rsidP="000C5A2B">
            <w:pPr>
              <w:rPr>
                <w:rFonts w:cstheme="minorHAnsi"/>
                <w:sz w:val="24"/>
                <w:szCs w:val="24"/>
              </w:rPr>
            </w:pPr>
            <w:r>
              <w:rPr>
                <w:rFonts w:cstheme="minorHAnsi"/>
                <w:sz w:val="24"/>
                <w:szCs w:val="24"/>
                <w:lang w:val="cy"/>
              </w:rPr>
              <w:t>Crynodeb o'r gŵyn</w:t>
            </w:r>
          </w:p>
        </w:tc>
        <w:tc>
          <w:tcPr>
            <w:tcW w:w="9417" w:type="dxa"/>
          </w:tcPr>
          <w:p w14:paraId="093433E9" w14:textId="0936B2CC" w:rsidR="00231CBB" w:rsidRPr="00466596" w:rsidRDefault="00836A50" w:rsidP="000C5A2B">
            <w:pPr>
              <w:rPr>
                <w:rFonts w:cstheme="minorHAnsi"/>
                <w:sz w:val="24"/>
                <w:szCs w:val="24"/>
              </w:rPr>
            </w:pPr>
            <w:r>
              <w:rPr>
                <w:rFonts w:cstheme="minorHAnsi"/>
                <w:sz w:val="24"/>
                <w:szCs w:val="24"/>
                <w:lang w:val="cy"/>
              </w:rPr>
              <w:t xml:space="preserve">Mae’r achwynydd yn credu na chymerodd Heddlu Dyfed Powys y digwyddiad o </w:t>
            </w:r>
            <w:proofErr w:type="spellStart"/>
            <w:r>
              <w:rPr>
                <w:rFonts w:cstheme="minorHAnsi"/>
                <w:sz w:val="24"/>
                <w:szCs w:val="24"/>
                <w:lang w:val="cy"/>
              </w:rPr>
              <w:t>ddifrif</w:t>
            </w:r>
            <w:proofErr w:type="spellEnd"/>
            <w:r>
              <w:rPr>
                <w:rFonts w:cstheme="minorHAnsi"/>
                <w:sz w:val="24"/>
                <w:szCs w:val="24"/>
                <w:lang w:val="cy"/>
              </w:rPr>
              <w:t>. Mae’r digwyddiad yn ymwneud â cham-drin hiliol a phoeri ar gar yr achwynydd.</w:t>
            </w:r>
          </w:p>
        </w:tc>
      </w:tr>
      <w:tr w:rsidR="00231CBB" w:rsidRPr="00466596" w14:paraId="5F638662" w14:textId="77777777" w:rsidTr="2D822959">
        <w:tc>
          <w:tcPr>
            <w:tcW w:w="4531" w:type="dxa"/>
          </w:tcPr>
          <w:p w14:paraId="609F8376" w14:textId="4751A58E" w:rsidR="00231CBB" w:rsidRPr="00466596" w:rsidRDefault="002573EF" w:rsidP="000C5A2B">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9417" w:type="dxa"/>
          </w:tcPr>
          <w:p w14:paraId="62833A61" w14:textId="3D0C7E33" w:rsidR="00231CBB" w:rsidRPr="00466596" w:rsidRDefault="00757EDB" w:rsidP="4FB22F0E">
            <w:pPr>
              <w:rPr>
                <w:rFonts w:cstheme="minorBidi"/>
                <w:sz w:val="24"/>
                <w:szCs w:val="24"/>
              </w:rPr>
            </w:pPr>
            <w:r>
              <w:rPr>
                <w:rFonts w:cstheme="minorBidi"/>
                <w:sz w:val="24"/>
                <w:szCs w:val="24"/>
                <w:lang w:val="cy"/>
              </w:rPr>
              <w:t xml:space="preserve">Bu oedi wrth ymdrin â’r achwynydd ar y cychwyn. Fodd bynnag, ymdriniwyd â'r gŵyn gan arolygydd lleol a gyfarfu â'r achwynydd.  Nododd y sawl a ddeliodd â’r gŵyn y gellid dysgu drwy </w:t>
            </w:r>
            <w:r w:rsidR="00422F40">
              <w:rPr>
                <w:rFonts w:cstheme="minorBidi"/>
                <w:sz w:val="24"/>
                <w:szCs w:val="24"/>
                <w:lang w:val="cy"/>
              </w:rPr>
              <w:t>ad</w:t>
            </w:r>
            <w:r>
              <w:rPr>
                <w:rFonts w:cstheme="minorBidi"/>
                <w:sz w:val="24"/>
                <w:szCs w:val="24"/>
                <w:lang w:val="cy"/>
              </w:rPr>
              <w:t xml:space="preserve">fyfyrio oherwydd gallai’r swyddogion fod wedi defnyddio’r pecyn tystiolaeth gynnar ar ôl i’r digwyddiad gael ei </w:t>
            </w:r>
            <w:proofErr w:type="spellStart"/>
            <w:r>
              <w:rPr>
                <w:rFonts w:cstheme="minorBidi"/>
                <w:sz w:val="24"/>
                <w:szCs w:val="24"/>
                <w:lang w:val="cy"/>
              </w:rPr>
              <w:t>riportio</w:t>
            </w:r>
            <w:proofErr w:type="spellEnd"/>
            <w:r>
              <w:rPr>
                <w:rFonts w:cstheme="minorBidi"/>
                <w:sz w:val="24"/>
                <w:szCs w:val="24"/>
                <w:lang w:val="cy"/>
              </w:rPr>
              <w:t>.</w:t>
            </w:r>
          </w:p>
        </w:tc>
      </w:tr>
      <w:tr w:rsidR="00091249" w:rsidRPr="00466596" w14:paraId="00D149F5" w14:textId="77777777" w:rsidTr="2D822959">
        <w:tc>
          <w:tcPr>
            <w:tcW w:w="4531" w:type="dxa"/>
          </w:tcPr>
          <w:p w14:paraId="0A67FC90" w14:textId="7C1AFDFE" w:rsidR="00091249" w:rsidRPr="00466596" w:rsidRDefault="00091249" w:rsidP="000C5A2B">
            <w:pPr>
              <w:rPr>
                <w:rFonts w:cstheme="minorHAnsi"/>
                <w:sz w:val="24"/>
                <w:szCs w:val="24"/>
              </w:rPr>
            </w:pPr>
            <w:r>
              <w:rPr>
                <w:rFonts w:cstheme="minorHAnsi"/>
                <w:sz w:val="24"/>
                <w:szCs w:val="24"/>
                <w:lang w:val="cy"/>
              </w:rPr>
              <w:t>Sylwadau’r Adran Safonau Proffesiynol</w:t>
            </w:r>
          </w:p>
        </w:tc>
        <w:tc>
          <w:tcPr>
            <w:tcW w:w="9417" w:type="dxa"/>
          </w:tcPr>
          <w:p w14:paraId="67B1AAAA" w14:textId="77777777" w:rsidR="00BB3681" w:rsidRPr="00466596" w:rsidRDefault="00BB3681" w:rsidP="00BB3681">
            <w:pPr>
              <w:spacing w:after="0" w:line="240" w:lineRule="auto"/>
              <w:rPr>
                <w:rFonts w:cstheme="minorHAnsi"/>
                <w:sz w:val="24"/>
                <w:szCs w:val="24"/>
              </w:rPr>
            </w:pPr>
            <w:r>
              <w:rPr>
                <w:rFonts w:cstheme="minorHAnsi"/>
                <w:sz w:val="24"/>
                <w:szCs w:val="24"/>
                <w:lang w:val="cy"/>
              </w:rPr>
              <w:t>Mae delio â chwynion yn rhan o rôl goruchwyliwr ac rydym yn dibynnu ar eu cymorth, fodd bynnag, rhaid i ni gofio bod hon yn un agwedd ar eu rôl ymhlith llawer o agweddau y mae’n rhaid iddynt eu cydbwyso. Gall materion eraill gael blaenoriaeth dros gwynion ac efallai na fyddant bob amser yn gallu rhoi sylw dybryd i gwynion.</w:t>
            </w:r>
          </w:p>
          <w:p w14:paraId="25ED293B" w14:textId="77777777" w:rsidR="00BB3681" w:rsidRPr="00466596" w:rsidRDefault="00BB3681" w:rsidP="00BB3681">
            <w:pPr>
              <w:spacing w:after="0" w:line="240" w:lineRule="auto"/>
              <w:rPr>
                <w:rFonts w:cstheme="minorHAnsi"/>
                <w:sz w:val="24"/>
                <w:szCs w:val="24"/>
              </w:rPr>
            </w:pPr>
          </w:p>
          <w:p w14:paraId="16537E60" w14:textId="77777777" w:rsidR="00BB3681" w:rsidRPr="00466596" w:rsidRDefault="00BB3681" w:rsidP="00BB3681">
            <w:pPr>
              <w:rPr>
                <w:rFonts w:cstheme="minorHAnsi"/>
                <w:sz w:val="24"/>
                <w:szCs w:val="24"/>
              </w:rPr>
            </w:pPr>
            <w:r>
              <w:rPr>
                <w:rFonts w:cstheme="minorHAnsi"/>
                <w:sz w:val="24"/>
                <w:szCs w:val="24"/>
                <w:lang w:val="cy"/>
              </w:rPr>
              <w:lastRenderedPageBreak/>
              <w:t>Dylid nodi hefyd bod yr achwynydd wedi cael diweddariad rheolaidd yn ystod y broses ymdrin â chwynion a hynny’n amlach na'r gofyniad statudol sef y dylid rhoi diweddariad i’r achwynydd bob 4 wythnos.</w:t>
            </w:r>
          </w:p>
          <w:p w14:paraId="1C23D65C" w14:textId="77777777" w:rsidR="00BB3681" w:rsidRPr="00466596" w:rsidRDefault="00BB3681" w:rsidP="00BB3681">
            <w:pPr>
              <w:spacing w:after="0" w:line="240" w:lineRule="auto"/>
              <w:rPr>
                <w:rFonts w:cstheme="minorHAnsi"/>
                <w:sz w:val="24"/>
                <w:szCs w:val="24"/>
              </w:rPr>
            </w:pPr>
          </w:p>
          <w:p w14:paraId="25E344B7" w14:textId="77777777" w:rsidR="00BB3681" w:rsidRPr="00466596" w:rsidRDefault="00BB3681" w:rsidP="00BB3681">
            <w:pPr>
              <w:spacing w:after="0" w:line="240" w:lineRule="auto"/>
              <w:rPr>
                <w:rFonts w:cstheme="minorHAnsi"/>
                <w:b/>
                <w:bCs/>
                <w:sz w:val="24"/>
                <w:szCs w:val="24"/>
                <w:u w:val="single"/>
              </w:rPr>
            </w:pPr>
            <w:r>
              <w:rPr>
                <w:rFonts w:cstheme="minorHAnsi"/>
                <w:b/>
                <w:bCs/>
                <w:sz w:val="24"/>
                <w:szCs w:val="24"/>
                <w:u w:val="single"/>
                <w:lang w:val="cy"/>
              </w:rPr>
              <w:t>Dysgu trwy fyfyrio (pwynt 4)</w:t>
            </w:r>
          </w:p>
          <w:p w14:paraId="1ACFEA4A" w14:textId="77777777" w:rsidR="00BB3681" w:rsidRPr="00466596" w:rsidRDefault="00BB3681" w:rsidP="00BB3681">
            <w:pPr>
              <w:spacing w:after="0" w:line="240" w:lineRule="auto"/>
              <w:rPr>
                <w:rFonts w:cstheme="minorHAnsi"/>
                <w:sz w:val="24"/>
                <w:szCs w:val="24"/>
              </w:rPr>
            </w:pPr>
            <w:r>
              <w:rPr>
                <w:rFonts w:cstheme="minorHAnsi"/>
                <w:sz w:val="24"/>
                <w:szCs w:val="24"/>
                <w:lang w:val="cy"/>
              </w:rPr>
              <w:t xml:space="preserve">Nid yw’r Adran Safonau Proffesiynol wedi cael hysbysiad bod cyfnod adfyfyrio wedi digwydd. </w:t>
            </w:r>
          </w:p>
          <w:p w14:paraId="355BC923" w14:textId="77777777" w:rsidR="00BB3681" w:rsidRPr="00466596" w:rsidRDefault="00BB3681" w:rsidP="00BB3681">
            <w:pPr>
              <w:spacing w:after="0" w:line="240" w:lineRule="auto"/>
              <w:rPr>
                <w:rFonts w:cstheme="minorHAnsi"/>
                <w:sz w:val="24"/>
                <w:szCs w:val="24"/>
              </w:rPr>
            </w:pPr>
          </w:p>
          <w:p w14:paraId="1D401CA8" w14:textId="77777777" w:rsidR="00BB3681" w:rsidRPr="00466596" w:rsidRDefault="00BB3681" w:rsidP="00BB3681">
            <w:pPr>
              <w:spacing w:after="0" w:line="240" w:lineRule="auto"/>
              <w:rPr>
                <w:rFonts w:cstheme="minorHAnsi"/>
                <w:sz w:val="24"/>
                <w:szCs w:val="24"/>
              </w:rPr>
            </w:pPr>
            <w:r>
              <w:rPr>
                <w:rFonts w:cstheme="minorHAnsi"/>
                <w:sz w:val="24"/>
                <w:szCs w:val="24"/>
                <w:lang w:val="cy"/>
              </w:rPr>
              <w:t xml:space="preserve">Pan fo mater yn ymwneud â pherfformiad yn codi, cyfrifoldeb goruchwyliwr y swyddog yw sicrhau bod camau’n cael eu cymryd i fynd i’r afael ag ef. </w:t>
            </w:r>
          </w:p>
          <w:p w14:paraId="3F9823CF" w14:textId="77777777" w:rsidR="00BB3681" w:rsidRPr="00466596" w:rsidRDefault="00BB3681" w:rsidP="00BB3681">
            <w:pPr>
              <w:spacing w:after="0" w:line="240" w:lineRule="auto"/>
              <w:rPr>
                <w:rFonts w:cstheme="minorHAnsi"/>
                <w:sz w:val="24"/>
                <w:szCs w:val="24"/>
              </w:rPr>
            </w:pPr>
          </w:p>
          <w:p w14:paraId="5BFAFCF0" w14:textId="6597B81B" w:rsidR="00BB3681" w:rsidRPr="00466596" w:rsidRDefault="620048C9" w:rsidP="2D822959">
            <w:pPr>
              <w:spacing w:after="0" w:line="240" w:lineRule="auto"/>
              <w:rPr>
                <w:rFonts w:cstheme="minorBidi"/>
                <w:sz w:val="24"/>
                <w:szCs w:val="24"/>
              </w:rPr>
            </w:pPr>
            <w:r>
              <w:rPr>
                <w:rFonts w:cstheme="minorBidi"/>
                <w:sz w:val="24"/>
                <w:szCs w:val="24"/>
                <w:lang w:val="cy"/>
              </w:rPr>
              <w:t xml:space="preserve">Oherwydd y nifer fawr o gwynion a dderbyniwyd, ni all yr Adran Safonau Proffesiynol </w:t>
            </w:r>
            <w:proofErr w:type="spellStart"/>
            <w:r>
              <w:rPr>
                <w:rFonts w:cstheme="minorBidi"/>
                <w:sz w:val="24"/>
                <w:szCs w:val="24"/>
                <w:lang w:val="cy"/>
              </w:rPr>
              <w:t>ficroreoli’r</w:t>
            </w:r>
            <w:proofErr w:type="spellEnd"/>
            <w:r>
              <w:rPr>
                <w:rFonts w:cstheme="minorBidi"/>
                <w:sz w:val="24"/>
                <w:szCs w:val="24"/>
                <w:lang w:val="cy"/>
              </w:rPr>
              <w:t xml:space="preserve"> broses hon ac mae’n rhaid i ni ymddiried y bydd goruchwylwyr yn cyflawni eu dyletswyddau’n gyfrifol.</w:t>
            </w:r>
          </w:p>
          <w:p w14:paraId="46C67933" w14:textId="77777777" w:rsidR="00BB3681" w:rsidRPr="00466596" w:rsidRDefault="00BB3681" w:rsidP="00BB3681">
            <w:pPr>
              <w:spacing w:after="0" w:line="240" w:lineRule="auto"/>
              <w:rPr>
                <w:rFonts w:cstheme="minorHAnsi"/>
                <w:sz w:val="24"/>
                <w:szCs w:val="24"/>
              </w:rPr>
            </w:pPr>
          </w:p>
          <w:p w14:paraId="47247697" w14:textId="77777777" w:rsidR="00BB3681" w:rsidRPr="00466596" w:rsidRDefault="00BB3681" w:rsidP="00BB3681">
            <w:pPr>
              <w:spacing w:after="0" w:line="240" w:lineRule="auto"/>
              <w:rPr>
                <w:rFonts w:cstheme="minorHAnsi"/>
                <w:sz w:val="24"/>
                <w:szCs w:val="24"/>
              </w:rPr>
            </w:pPr>
            <w:r>
              <w:rPr>
                <w:rFonts w:cstheme="minorHAnsi"/>
                <w:sz w:val="24"/>
                <w:szCs w:val="24"/>
                <w:lang w:val="cy"/>
              </w:rPr>
              <w:t>Er y gallai fod yn ddefnyddiol cael cofnod o unrhyw ymarfer adfyfyriol, nid yw’n angenrheidiol. Mewn gwirionedd ac yn ddelfrydol, dylai cofnod o’r natur hwn gael ei nodi yn adolygiad datblygiad proffesiynol swyddog.</w:t>
            </w:r>
          </w:p>
          <w:p w14:paraId="5CE64942" w14:textId="77777777" w:rsidR="00BB3681" w:rsidRPr="00466596" w:rsidRDefault="00BB3681" w:rsidP="00BB3681">
            <w:pPr>
              <w:spacing w:after="0" w:line="240" w:lineRule="auto"/>
              <w:rPr>
                <w:rFonts w:cstheme="minorHAnsi"/>
                <w:sz w:val="24"/>
                <w:szCs w:val="24"/>
              </w:rPr>
            </w:pPr>
          </w:p>
          <w:p w14:paraId="099550FB" w14:textId="77777777" w:rsidR="00BB3681" w:rsidRPr="00466596" w:rsidRDefault="00BB3681" w:rsidP="00BB3681">
            <w:pPr>
              <w:rPr>
                <w:rFonts w:cstheme="minorHAnsi"/>
                <w:sz w:val="24"/>
                <w:szCs w:val="24"/>
              </w:rPr>
            </w:pPr>
            <w:r>
              <w:rPr>
                <w:rFonts w:cstheme="minorHAnsi"/>
                <w:sz w:val="24"/>
                <w:szCs w:val="24"/>
                <w:lang w:val="cy"/>
              </w:rPr>
              <w:t xml:space="preserve">Mae’n werth nodi hefyd bod yr Adran Safonau Proffesiynol a </w:t>
            </w:r>
            <w:proofErr w:type="spellStart"/>
            <w:r>
              <w:rPr>
                <w:rFonts w:cstheme="minorHAnsi"/>
                <w:sz w:val="24"/>
                <w:szCs w:val="24"/>
                <w:lang w:val="cy"/>
              </w:rPr>
              <w:t>SCHTh</w:t>
            </w:r>
            <w:proofErr w:type="spellEnd"/>
            <w:r>
              <w:rPr>
                <w:rFonts w:cstheme="minorHAnsi"/>
                <w:sz w:val="24"/>
                <w:szCs w:val="24"/>
                <w:lang w:val="cy"/>
              </w:rPr>
              <w:t xml:space="preserve"> wedi mynychu gweithdy Trin Cwynion a gynhaliwyd gan Swyddfa Annibynnol Cwynion yr Heddlu ar 29 Mawrth 2023, lle dywedodd Swyddfa Annibynnol Cwynion yr Heddlu fod unrhyw broses o arfer adfyfyriol yn eistedd y tu </w:t>
            </w:r>
            <w:r>
              <w:rPr>
                <w:rFonts w:cstheme="minorHAnsi"/>
                <w:sz w:val="24"/>
                <w:szCs w:val="24"/>
                <w:lang w:val="cy"/>
              </w:rPr>
              <w:lastRenderedPageBreak/>
              <w:t>allan i’r broses o ymdrin â chwynion ac y gellir ei chwblhau ar ôl cwblhau’r gŵyn.</w:t>
            </w:r>
          </w:p>
          <w:p w14:paraId="40506528" w14:textId="77777777" w:rsidR="00BB3681" w:rsidRPr="00466596" w:rsidRDefault="00BB3681" w:rsidP="00BB3681">
            <w:pPr>
              <w:spacing w:after="0" w:line="240" w:lineRule="auto"/>
              <w:rPr>
                <w:rFonts w:cstheme="minorHAnsi"/>
                <w:sz w:val="24"/>
                <w:szCs w:val="24"/>
              </w:rPr>
            </w:pPr>
          </w:p>
          <w:p w14:paraId="67457D4E" w14:textId="77777777" w:rsidR="00BB3681" w:rsidRPr="00466596" w:rsidRDefault="00BB3681" w:rsidP="00BB3681">
            <w:pPr>
              <w:spacing w:after="0" w:line="240" w:lineRule="auto"/>
              <w:rPr>
                <w:rFonts w:cstheme="minorHAnsi"/>
                <w:b/>
                <w:bCs/>
                <w:sz w:val="24"/>
                <w:szCs w:val="24"/>
                <w:u w:val="single"/>
              </w:rPr>
            </w:pPr>
            <w:r>
              <w:rPr>
                <w:rFonts w:cstheme="minorHAnsi"/>
                <w:b/>
                <w:bCs/>
                <w:sz w:val="24"/>
                <w:szCs w:val="24"/>
                <w:u w:val="single"/>
                <w:lang w:val="cy"/>
              </w:rPr>
              <w:t>Ailadrodd dulliau dysgu (pwynt 6)</w:t>
            </w:r>
          </w:p>
          <w:p w14:paraId="6FE50801" w14:textId="77777777" w:rsidR="00BB3681" w:rsidRPr="00466596" w:rsidRDefault="00BB3681" w:rsidP="00BB3681">
            <w:pPr>
              <w:spacing w:after="0" w:line="240" w:lineRule="auto"/>
              <w:rPr>
                <w:rStyle w:val="normaltextrun"/>
                <w:rFonts w:cstheme="minorHAnsi"/>
                <w:sz w:val="24"/>
                <w:szCs w:val="24"/>
                <w:shd w:val="clear" w:color="auto" w:fill="FFFFFF"/>
              </w:rPr>
            </w:pPr>
            <w:r>
              <w:rPr>
                <w:rStyle w:val="normaltextrun"/>
                <w:rFonts w:cstheme="minorHAnsi"/>
                <w:sz w:val="24"/>
                <w:szCs w:val="24"/>
                <w:shd w:val="clear" w:color="auto" w:fill="FFFFFF"/>
                <w:lang w:val="cy"/>
              </w:rPr>
              <w:t>Nid yw’r Adran Safonau Proffesiynol yn monitro digwyddiadau mynych o ddysgu yn erbyn swyddogion yn benodol gan fod y rhain yn faterion yn ymwneud â pherfformiad, sy'n gyfrifoldeb i’r goruchwylwyr.</w:t>
            </w:r>
          </w:p>
          <w:p w14:paraId="4070F311" w14:textId="77777777" w:rsidR="00BB3681" w:rsidRPr="00466596" w:rsidRDefault="00BB3681" w:rsidP="00BB3681">
            <w:pPr>
              <w:spacing w:after="0" w:line="240" w:lineRule="auto"/>
              <w:rPr>
                <w:rStyle w:val="eop"/>
                <w:rFonts w:cstheme="minorHAnsi"/>
                <w:sz w:val="24"/>
                <w:szCs w:val="24"/>
                <w:shd w:val="clear" w:color="auto" w:fill="FFFFFF"/>
              </w:rPr>
            </w:pPr>
          </w:p>
          <w:p w14:paraId="4829B1CF" w14:textId="77777777" w:rsidR="00BB3681" w:rsidRPr="00466596" w:rsidRDefault="00BB3681" w:rsidP="00BB3681">
            <w:pPr>
              <w:spacing w:after="0" w:line="240" w:lineRule="auto"/>
              <w:rPr>
                <w:rStyle w:val="eop"/>
                <w:rFonts w:cstheme="minorHAnsi"/>
                <w:sz w:val="24"/>
                <w:szCs w:val="24"/>
              </w:rPr>
            </w:pPr>
            <w:r>
              <w:rPr>
                <w:rStyle w:val="eop"/>
                <w:rFonts w:cstheme="minorHAnsi"/>
                <w:sz w:val="24"/>
                <w:szCs w:val="24"/>
                <w:lang w:val="cy"/>
              </w:rPr>
              <w:t>Mae’n bwysig deall bod cwynion ond yn cyfrif am gyfran fechan o unrhyw fframwaith monitro perfformiad, ac na fyddai’n briodol i’r Adran Safonau Proffesiynol gymryd perchenogaeth o’r fframwaith.</w:t>
            </w:r>
          </w:p>
          <w:p w14:paraId="02973BDA" w14:textId="77777777" w:rsidR="00BB3681" w:rsidRPr="00466596" w:rsidRDefault="00BB3681" w:rsidP="00BB3681">
            <w:pPr>
              <w:spacing w:after="0" w:line="240" w:lineRule="auto"/>
              <w:rPr>
                <w:rFonts w:cstheme="minorHAnsi"/>
                <w:sz w:val="24"/>
                <w:szCs w:val="24"/>
                <w:shd w:val="clear" w:color="auto" w:fill="FFFFFF"/>
              </w:rPr>
            </w:pPr>
          </w:p>
          <w:p w14:paraId="7EDFD203" w14:textId="77777777" w:rsidR="00BB3681" w:rsidRPr="00466596" w:rsidRDefault="00BB3681" w:rsidP="00BB3681">
            <w:pPr>
              <w:spacing w:after="0" w:line="240" w:lineRule="auto"/>
              <w:rPr>
                <w:rFonts w:cstheme="minorHAnsi"/>
                <w:sz w:val="24"/>
                <w:szCs w:val="24"/>
                <w:shd w:val="clear" w:color="auto" w:fill="FFFFFF"/>
              </w:rPr>
            </w:pPr>
            <w:r>
              <w:rPr>
                <w:rFonts w:cstheme="minorHAnsi"/>
                <w:sz w:val="24"/>
                <w:szCs w:val="24"/>
                <w:shd w:val="clear" w:color="auto" w:fill="FFFFFF"/>
                <w:lang w:val="cy"/>
              </w:rPr>
              <w:t>Mae gan yr Adran Safonau Proffesiynol brosesau ar waith i nodi swyddogion sydd wedi bod yn destun cwynion blaenorol/tebyg am eu hymddygiad, sy’n cael eu hamlygu gan oruchwyliwr y swyddog.</w:t>
            </w:r>
          </w:p>
          <w:p w14:paraId="6B88C9A8" w14:textId="77777777" w:rsidR="00BB3681" w:rsidRPr="00466596" w:rsidRDefault="00BB3681" w:rsidP="00BB3681">
            <w:pPr>
              <w:spacing w:after="0" w:line="240" w:lineRule="auto"/>
              <w:rPr>
                <w:rFonts w:cstheme="minorHAnsi"/>
                <w:sz w:val="24"/>
                <w:szCs w:val="24"/>
                <w:shd w:val="clear" w:color="auto" w:fill="FFFFFF"/>
              </w:rPr>
            </w:pPr>
          </w:p>
          <w:p w14:paraId="79AD19A7" w14:textId="77777777" w:rsidR="00BB3681" w:rsidRPr="00466596" w:rsidRDefault="00BB3681" w:rsidP="00BB3681">
            <w:pPr>
              <w:spacing w:after="0" w:line="240" w:lineRule="auto"/>
              <w:rPr>
                <w:rFonts w:cstheme="minorHAnsi"/>
                <w:sz w:val="24"/>
                <w:szCs w:val="24"/>
                <w:shd w:val="clear" w:color="auto" w:fill="FFFFFF"/>
              </w:rPr>
            </w:pPr>
            <w:r>
              <w:rPr>
                <w:rFonts w:cstheme="minorHAnsi"/>
                <w:sz w:val="24"/>
                <w:szCs w:val="24"/>
                <w:shd w:val="clear" w:color="auto" w:fill="FFFFFF"/>
                <w:lang w:val="cy"/>
              </w:rPr>
              <w:t>Cyfrifoldeb y goruchwyliwr yw edrych ar y rhain yng nghyd-destun perfformiad ehangach y swyddog a mynd i’r afael ag unrhyw faterion yn unol â hynny trwy weithdrefnau sy’n ymwneud â pherfformiad.</w:t>
            </w:r>
          </w:p>
          <w:p w14:paraId="5250CCE5" w14:textId="77777777" w:rsidR="00091249" w:rsidRPr="00466596" w:rsidRDefault="00091249" w:rsidP="000C5A2B">
            <w:pPr>
              <w:rPr>
                <w:rFonts w:cstheme="minorHAnsi"/>
                <w:sz w:val="24"/>
                <w:szCs w:val="24"/>
              </w:rPr>
            </w:pPr>
          </w:p>
        </w:tc>
      </w:tr>
    </w:tbl>
    <w:p w14:paraId="5D0B0E8E" w14:textId="77777777" w:rsidR="00BA02E2" w:rsidRPr="00466596" w:rsidRDefault="00BA02E2" w:rsidP="000C5A2B">
      <w:pPr>
        <w:rPr>
          <w:rFonts w:cstheme="minorHAnsi"/>
          <w:sz w:val="24"/>
          <w:szCs w:val="24"/>
        </w:rPr>
      </w:pPr>
    </w:p>
    <w:p w14:paraId="5E8E3BDC" w14:textId="77777777" w:rsidR="00FA1FDC" w:rsidRPr="00466596" w:rsidRDefault="00FA1FDC" w:rsidP="000C5A2B">
      <w:pPr>
        <w:rPr>
          <w:rFonts w:cstheme="minorHAnsi"/>
          <w:i/>
          <w:iCs/>
          <w:sz w:val="24"/>
          <w:szCs w:val="24"/>
        </w:rPr>
      </w:pPr>
    </w:p>
    <w:p w14:paraId="797472A5" w14:textId="77777777" w:rsidR="00B03532" w:rsidRPr="00466596" w:rsidRDefault="00B03532" w:rsidP="00781BDD">
      <w:pPr>
        <w:rPr>
          <w:rFonts w:cstheme="minorHAnsi"/>
          <w:sz w:val="24"/>
          <w:szCs w:val="24"/>
        </w:rPr>
      </w:pPr>
    </w:p>
    <w:p w14:paraId="21B97F33" w14:textId="77777777" w:rsidR="004D19A6" w:rsidRPr="00466596" w:rsidRDefault="004D19A6" w:rsidP="00781BDD">
      <w:pPr>
        <w:rPr>
          <w:rFonts w:cstheme="minorHAnsi"/>
          <w:sz w:val="24"/>
          <w:szCs w:val="24"/>
        </w:rPr>
      </w:pPr>
    </w:p>
    <w:tbl>
      <w:tblPr>
        <w:tblStyle w:val="TableGrid"/>
        <w:tblW w:w="0" w:type="auto"/>
        <w:tblLook w:val="04A0" w:firstRow="1" w:lastRow="0" w:firstColumn="1" w:lastColumn="0" w:noHBand="0" w:noVBand="1"/>
      </w:tblPr>
      <w:tblGrid>
        <w:gridCol w:w="4248"/>
        <w:gridCol w:w="9700"/>
      </w:tblGrid>
      <w:tr w:rsidR="00547253" w:rsidRPr="00466596" w14:paraId="7D8D7703" w14:textId="77777777" w:rsidTr="2D822959">
        <w:tc>
          <w:tcPr>
            <w:tcW w:w="13948" w:type="dxa"/>
            <w:gridSpan w:val="2"/>
            <w:shd w:val="clear" w:color="auto" w:fill="DEEAF6" w:themeFill="accent5" w:themeFillTint="33"/>
          </w:tcPr>
          <w:p w14:paraId="59F3EB0F" w14:textId="2588E650" w:rsidR="00547253" w:rsidRPr="00466596" w:rsidRDefault="00547253" w:rsidP="00781BDD">
            <w:pPr>
              <w:rPr>
                <w:rFonts w:cstheme="minorHAnsi"/>
                <w:sz w:val="24"/>
                <w:szCs w:val="24"/>
              </w:rPr>
            </w:pPr>
            <w:r>
              <w:rPr>
                <w:rFonts w:cstheme="minorHAnsi"/>
                <w:sz w:val="24"/>
                <w:szCs w:val="24"/>
                <w:lang w:val="cy"/>
              </w:rPr>
              <w:t xml:space="preserve">Achos 2 </w:t>
            </w:r>
          </w:p>
        </w:tc>
      </w:tr>
      <w:tr w:rsidR="00372E64" w:rsidRPr="00466596" w14:paraId="34D9F178" w14:textId="77777777" w:rsidTr="2D822959">
        <w:tc>
          <w:tcPr>
            <w:tcW w:w="4248" w:type="dxa"/>
          </w:tcPr>
          <w:p w14:paraId="371BA2C1" w14:textId="60EDDD22" w:rsidR="00372E64" w:rsidRPr="00466596" w:rsidRDefault="00EB1085" w:rsidP="00781BDD">
            <w:pPr>
              <w:rPr>
                <w:rFonts w:cstheme="minorHAnsi"/>
                <w:sz w:val="24"/>
                <w:szCs w:val="24"/>
              </w:rPr>
            </w:pPr>
            <w:r>
              <w:rPr>
                <w:rFonts w:cstheme="minorHAnsi"/>
                <w:sz w:val="24"/>
                <w:szCs w:val="24"/>
                <w:lang w:val="cy"/>
              </w:rPr>
              <w:t>Crynodeb o'r gŵyn</w:t>
            </w:r>
          </w:p>
        </w:tc>
        <w:tc>
          <w:tcPr>
            <w:tcW w:w="9700" w:type="dxa"/>
          </w:tcPr>
          <w:p w14:paraId="3A3F98E9" w14:textId="7B43AB88" w:rsidR="00372E64" w:rsidRPr="00466596" w:rsidRDefault="000D08B6" w:rsidP="00781BDD">
            <w:pPr>
              <w:rPr>
                <w:rFonts w:cstheme="minorHAnsi"/>
                <w:sz w:val="24"/>
                <w:szCs w:val="24"/>
              </w:rPr>
            </w:pPr>
            <w:r>
              <w:rPr>
                <w:rFonts w:cstheme="minorHAnsi"/>
                <w:sz w:val="24"/>
                <w:szCs w:val="24"/>
                <w:lang w:val="cy"/>
              </w:rPr>
              <w:t xml:space="preserve">Ymosodiad hiliol, a ddigwyddodd mewn bwyty. Mae’r achwynydd yn honni na chymerodd y swyddog yr adroddiad o </w:t>
            </w:r>
            <w:proofErr w:type="spellStart"/>
            <w:r>
              <w:rPr>
                <w:rFonts w:cstheme="minorHAnsi"/>
                <w:sz w:val="24"/>
                <w:szCs w:val="24"/>
                <w:lang w:val="cy"/>
              </w:rPr>
              <w:t>ddifrif</w:t>
            </w:r>
            <w:proofErr w:type="spellEnd"/>
            <w:r>
              <w:rPr>
                <w:rFonts w:cstheme="minorHAnsi"/>
                <w:sz w:val="24"/>
                <w:szCs w:val="24"/>
                <w:lang w:val="cy"/>
              </w:rPr>
              <w:t>.</w:t>
            </w:r>
          </w:p>
        </w:tc>
      </w:tr>
      <w:tr w:rsidR="00372E64" w:rsidRPr="00466596" w14:paraId="3111FC37" w14:textId="77777777" w:rsidTr="2D822959">
        <w:tc>
          <w:tcPr>
            <w:tcW w:w="4248" w:type="dxa"/>
          </w:tcPr>
          <w:p w14:paraId="281165BB" w14:textId="7263CB89" w:rsidR="00372E64" w:rsidRPr="00466596" w:rsidRDefault="00E717D0" w:rsidP="00781BDD">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9700" w:type="dxa"/>
          </w:tcPr>
          <w:p w14:paraId="7DF20E14" w14:textId="77777777" w:rsidR="00372E64" w:rsidRPr="00466596" w:rsidRDefault="00142B16" w:rsidP="00781BDD">
            <w:pPr>
              <w:rPr>
                <w:rFonts w:cstheme="minorHAnsi"/>
                <w:sz w:val="24"/>
                <w:szCs w:val="24"/>
              </w:rPr>
            </w:pPr>
            <w:r>
              <w:rPr>
                <w:rFonts w:cstheme="minorHAnsi"/>
                <w:sz w:val="24"/>
                <w:szCs w:val="24"/>
                <w:lang w:val="cy"/>
              </w:rPr>
              <w:t>Ymdriniwyd â'r gŵyn gan y goruchwyliwr dros y ffôn yn y Ganolfan Troseddau a Digwyddiadau. Nid oedd digon o dystiolaeth i symud y mater yn ei flaen.</w:t>
            </w:r>
          </w:p>
          <w:p w14:paraId="3E78884E" w14:textId="23524797" w:rsidR="004C7415" w:rsidRPr="00466596" w:rsidRDefault="004C7415" w:rsidP="00781BDD">
            <w:pPr>
              <w:rPr>
                <w:rFonts w:cstheme="minorHAnsi"/>
                <w:sz w:val="24"/>
                <w:szCs w:val="24"/>
              </w:rPr>
            </w:pPr>
            <w:r>
              <w:rPr>
                <w:rFonts w:cstheme="minorHAnsi"/>
                <w:sz w:val="24"/>
                <w:szCs w:val="24"/>
                <w:lang w:val="cy"/>
              </w:rPr>
              <w:t>Ni chafod</w:t>
            </w:r>
            <w:r w:rsidR="00422F40">
              <w:rPr>
                <w:rFonts w:cstheme="minorHAnsi"/>
                <w:sz w:val="24"/>
                <w:szCs w:val="24"/>
                <w:lang w:val="cy"/>
              </w:rPr>
              <w:t>d</w:t>
            </w:r>
            <w:r>
              <w:rPr>
                <w:rFonts w:cstheme="minorHAnsi"/>
                <w:sz w:val="24"/>
                <w:szCs w:val="24"/>
                <w:lang w:val="cy"/>
              </w:rPr>
              <w:t xml:space="preserve"> y galwadau eu recordio felly ni allwn ystyried y rhyngweithio rhwng y sawl a ymdriniodd â'r gŵyn a'r achwynydd.</w:t>
            </w:r>
          </w:p>
        </w:tc>
      </w:tr>
      <w:tr w:rsidR="00372E64" w:rsidRPr="00466596" w14:paraId="41C319A6" w14:textId="77777777" w:rsidTr="2D822959">
        <w:tc>
          <w:tcPr>
            <w:tcW w:w="4248" w:type="dxa"/>
          </w:tcPr>
          <w:p w14:paraId="1A05A8B1" w14:textId="7F7C1DAF" w:rsidR="00372E64" w:rsidRPr="00466596" w:rsidRDefault="00547253" w:rsidP="00781BDD">
            <w:pPr>
              <w:rPr>
                <w:rFonts w:cstheme="minorHAnsi"/>
                <w:sz w:val="24"/>
                <w:szCs w:val="24"/>
              </w:rPr>
            </w:pPr>
            <w:r>
              <w:rPr>
                <w:rFonts w:cstheme="minorHAnsi"/>
                <w:sz w:val="24"/>
                <w:szCs w:val="24"/>
                <w:lang w:val="cy"/>
              </w:rPr>
              <w:t>Sylwadau’r Adran Safonau Proffesiynol</w:t>
            </w:r>
          </w:p>
        </w:tc>
        <w:tc>
          <w:tcPr>
            <w:tcW w:w="9700" w:type="dxa"/>
          </w:tcPr>
          <w:p w14:paraId="21E59AA5" w14:textId="3F08B57B" w:rsidR="00547253" w:rsidRPr="00466596" w:rsidRDefault="08DE4CEE" w:rsidP="2D822959">
            <w:pPr>
              <w:spacing w:after="0" w:line="240" w:lineRule="auto"/>
              <w:rPr>
                <w:rFonts w:cstheme="minorBidi"/>
                <w:sz w:val="24"/>
                <w:szCs w:val="24"/>
              </w:rPr>
            </w:pPr>
            <w:r>
              <w:rPr>
                <w:rFonts w:cstheme="minorBidi"/>
                <w:sz w:val="24"/>
                <w:szCs w:val="24"/>
                <w:lang w:val="cy"/>
              </w:rPr>
              <w:t xml:space="preserve">Dylid nodi bod hon yn gŵyn a oedd yn addas i'w thrin </w:t>
            </w:r>
            <w:r>
              <w:rPr>
                <w:rFonts w:cstheme="minorBidi"/>
                <w:sz w:val="24"/>
                <w:szCs w:val="24"/>
                <w:u w:val="single"/>
                <w:lang w:val="cy"/>
              </w:rPr>
              <w:t>y tu allan</w:t>
            </w:r>
            <w:r>
              <w:rPr>
                <w:rFonts w:cstheme="minorBidi"/>
                <w:sz w:val="24"/>
                <w:szCs w:val="24"/>
                <w:lang w:val="cy"/>
              </w:rPr>
              <w:t xml:space="preserve"> i atodlen 3 o Ddeddf Diwygio'r Heddlu, a'r nod yw mynd i'r afael yn ddiymdroi â'r pryderon y mae achwynydd wedi'u codi yn y modd mwyaf effeithlon, effeithiol a buddiol.</w:t>
            </w:r>
          </w:p>
          <w:p w14:paraId="006A7DC4" w14:textId="77777777" w:rsidR="00547253" w:rsidRPr="00466596" w:rsidRDefault="00547253" w:rsidP="00547253">
            <w:pPr>
              <w:spacing w:after="0" w:line="240" w:lineRule="auto"/>
              <w:rPr>
                <w:rFonts w:cstheme="minorHAnsi"/>
                <w:sz w:val="24"/>
                <w:szCs w:val="24"/>
              </w:rPr>
            </w:pPr>
          </w:p>
          <w:p w14:paraId="1067892B" w14:textId="77777777" w:rsidR="00547253" w:rsidRPr="00466596" w:rsidRDefault="00547253" w:rsidP="00547253">
            <w:pPr>
              <w:spacing w:after="0" w:line="240" w:lineRule="auto"/>
              <w:rPr>
                <w:rFonts w:cstheme="minorHAnsi"/>
                <w:sz w:val="24"/>
                <w:szCs w:val="24"/>
              </w:rPr>
            </w:pPr>
            <w:r>
              <w:rPr>
                <w:rFonts w:cstheme="minorHAnsi"/>
                <w:sz w:val="24"/>
                <w:szCs w:val="24"/>
                <w:lang w:val="cy"/>
              </w:rPr>
              <w:t>Nid ymchwiliad oedd hwn ac felly nid oedd yn ofynnol cymryd adroddiadau manwl gan swyddogion na thrin unrhyw un fel ‘tyst’. Ni fyddai hyn wedi bod yn gymesur ag amgylchiadau a natur y gŵyn.</w:t>
            </w:r>
          </w:p>
          <w:p w14:paraId="6F05FC9A" w14:textId="77777777" w:rsidR="00547253" w:rsidRPr="00466596" w:rsidRDefault="00547253" w:rsidP="00547253">
            <w:pPr>
              <w:spacing w:after="0" w:line="240" w:lineRule="auto"/>
              <w:rPr>
                <w:rFonts w:cstheme="minorHAnsi"/>
                <w:sz w:val="24"/>
                <w:szCs w:val="24"/>
              </w:rPr>
            </w:pPr>
          </w:p>
          <w:p w14:paraId="6625588D" w14:textId="53B89E50" w:rsidR="00372E64" w:rsidRPr="00466596" w:rsidRDefault="00547253" w:rsidP="00547253">
            <w:pPr>
              <w:rPr>
                <w:rFonts w:cstheme="minorHAnsi"/>
                <w:sz w:val="24"/>
                <w:szCs w:val="24"/>
              </w:rPr>
            </w:pPr>
            <w:r>
              <w:rPr>
                <w:rFonts w:cstheme="minorHAnsi"/>
                <w:sz w:val="24"/>
                <w:szCs w:val="24"/>
                <w:lang w:val="cy"/>
              </w:rPr>
              <w:t>Nid oes unrhyw bryderon ynghylch tryloywder nac atebolrwydd ac nid oes unrhyw awgrym y dylai fod pryderon.</w:t>
            </w:r>
          </w:p>
        </w:tc>
      </w:tr>
    </w:tbl>
    <w:p w14:paraId="1D01595F" w14:textId="77777777" w:rsidR="00805E68" w:rsidRPr="00466596" w:rsidRDefault="00805E68" w:rsidP="00781BDD">
      <w:pPr>
        <w:rPr>
          <w:rFonts w:cstheme="minorHAnsi"/>
          <w:sz w:val="24"/>
          <w:szCs w:val="24"/>
        </w:rPr>
      </w:pPr>
    </w:p>
    <w:p w14:paraId="2089C074" w14:textId="77777777" w:rsidR="00805E68" w:rsidRPr="00466596" w:rsidRDefault="00805E68" w:rsidP="00781BDD">
      <w:pPr>
        <w:rPr>
          <w:rFonts w:cstheme="minorHAnsi"/>
          <w:sz w:val="24"/>
          <w:szCs w:val="24"/>
        </w:rPr>
      </w:pPr>
    </w:p>
    <w:p w14:paraId="59AA581C" w14:textId="77777777" w:rsidR="00805E68" w:rsidRPr="00466596" w:rsidRDefault="00805E68" w:rsidP="00781BDD">
      <w:pPr>
        <w:rPr>
          <w:rFonts w:cstheme="minorHAnsi"/>
          <w:sz w:val="24"/>
          <w:szCs w:val="24"/>
        </w:rPr>
      </w:pPr>
    </w:p>
    <w:p w14:paraId="6626FF82" w14:textId="77777777" w:rsidR="00DA4403" w:rsidRPr="00466596" w:rsidRDefault="00DA4403" w:rsidP="00781BDD">
      <w:pPr>
        <w:rPr>
          <w:rFonts w:cstheme="minorHAnsi"/>
          <w:sz w:val="24"/>
          <w:szCs w:val="24"/>
        </w:rPr>
      </w:pPr>
    </w:p>
    <w:tbl>
      <w:tblPr>
        <w:tblStyle w:val="TableGrid"/>
        <w:tblW w:w="0" w:type="auto"/>
        <w:tblLook w:val="04A0" w:firstRow="1" w:lastRow="0" w:firstColumn="1" w:lastColumn="0" w:noHBand="0" w:noVBand="1"/>
      </w:tblPr>
      <w:tblGrid>
        <w:gridCol w:w="4390"/>
        <w:gridCol w:w="9558"/>
      </w:tblGrid>
      <w:tr w:rsidR="00724B54" w:rsidRPr="00466596" w14:paraId="1CAD35D8" w14:textId="77777777" w:rsidTr="2D822959">
        <w:tc>
          <w:tcPr>
            <w:tcW w:w="13948" w:type="dxa"/>
            <w:gridSpan w:val="2"/>
            <w:shd w:val="clear" w:color="auto" w:fill="DEEAF6" w:themeFill="accent5" w:themeFillTint="33"/>
          </w:tcPr>
          <w:p w14:paraId="2DF4A00F" w14:textId="0FF84F07" w:rsidR="00724B54" w:rsidRPr="00466596" w:rsidRDefault="00724B54" w:rsidP="00781BDD">
            <w:pPr>
              <w:rPr>
                <w:rFonts w:cstheme="minorHAnsi"/>
                <w:sz w:val="24"/>
                <w:szCs w:val="24"/>
              </w:rPr>
            </w:pPr>
            <w:r>
              <w:rPr>
                <w:rFonts w:cstheme="minorHAnsi"/>
                <w:sz w:val="24"/>
                <w:szCs w:val="24"/>
                <w:lang w:val="cy"/>
              </w:rPr>
              <w:t xml:space="preserve">Achos 3 </w:t>
            </w:r>
          </w:p>
        </w:tc>
      </w:tr>
      <w:tr w:rsidR="002358D2" w:rsidRPr="00466596" w14:paraId="5298C0B8" w14:textId="77777777" w:rsidTr="2D822959">
        <w:tc>
          <w:tcPr>
            <w:tcW w:w="4390" w:type="dxa"/>
          </w:tcPr>
          <w:p w14:paraId="3BF76381" w14:textId="7E90F554" w:rsidR="002358D2" w:rsidRPr="00466596" w:rsidRDefault="002358D2" w:rsidP="002358D2">
            <w:pPr>
              <w:rPr>
                <w:rFonts w:cstheme="minorHAnsi"/>
                <w:sz w:val="24"/>
                <w:szCs w:val="24"/>
              </w:rPr>
            </w:pPr>
            <w:r>
              <w:rPr>
                <w:rFonts w:cstheme="minorHAnsi"/>
                <w:sz w:val="24"/>
                <w:szCs w:val="24"/>
                <w:lang w:val="cy"/>
              </w:rPr>
              <w:t>Crynodeb o'r gŵyn</w:t>
            </w:r>
          </w:p>
        </w:tc>
        <w:tc>
          <w:tcPr>
            <w:tcW w:w="9558" w:type="dxa"/>
          </w:tcPr>
          <w:p w14:paraId="1CB12302" w14:textId="6462F16F" w:rsidR="002358D2" w:rsidRPr="00466596" w:rsidRDefault="0244976C" w:rsidP="4FB22F0E">
            <w:pPr>
              <w:rPr>
                <w:rFonts w:cstheme="minorBidi"/>
                <w:sz w:val="24"/>
                <w:szCs w:val="24"/>
              </w:rPr>
            </w:pPr>
            <w:r>
              <w:rPr>
                <w:rFonts w:cstheme="minorBidi"/>
                <w:sz w:val="24"/>
                <w:szCs w:val="24"/>
                <w:lang w:val="cy"/>
              </w:rPr>
              <w:t>Anhapus gyda sut mae'r heddlu yn delio â digwyddiad o gasineb ar-lein.</w:t>
            </w:r>
          </w:p>
        </w:tc>
      </w:tr>
      <w:tr w:rsidR="002358D2" w:rsidRPr="00466596" w14:paraId="5501395E" w14:textId="77777777" w:rsidTr="2D822959">
        <w:tc>
          <w:tcPr>
            <w:tcW w:w="4390" w:type="dxa"/>
          </w:tcPr>
          <w:p w14:paraId="49262723" w14:textId="59ED47E9" w:rsidR="002358D2" w:rsidRPr="00466596" w:rsidRDefault="006A72AA" w:rsidP="002358D2">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9558" w:type="dxa"/>
          </w:tcPr>
          <w:p w14:paraId="57B850D1" w14:textId="2BDB69FB" w:rsidR="002358D2" w:rsidRPr="00466596" w:rsidRDefault="74CE88E2" w:rsidP="4FB22F0E">
            <w:pPr>
              <w:rPr>
                <w:rFonts w:cstheme="minorBidi"/>
                <w:sz w:val="24"/>
                <w:szCs w:val="24"/>
              </w:rPr>
            </w:pPr>
            <w:r>
              <w:rPr>
                <w:rFonts w:cstheme="minorBidi"/>
                <w:color w:val="000000" w:themeColor="text1"/>
                <w:sz w:val="24"/>
                <w:szCs w:val="24"/>
                <w:lang w:val="cy"/>
              </w:rPr>
              <w:t>Cafwyd y gŵyn ar 15/08/2022 ac fe’i cydnabuwyd ar 26/08/2022.</w:t>
            </w:r>
            <w:r w:rsidR="00422F40">
              <w:rPr>
                <w:rFonts w:cstheme="minorBidi"/>
                <w:color w:val="000000" w:themeColor="text1"/>
                <w:sz w:val="24"/>
                <w:szCs w:val="24"/>
                <w:lang w:val="cy"/>
              </w:rPr>
              <w:t xml:space="preserve"> </w:t>
            </w:r>
            <w:r>
              <w:rPr>
                <w:rFonts w:cstheme="minorBidi"/>
                <w:color w:val="000000" w:themeColor="text1"/>
                <w:sz w:val="24"/>
                <w:szCs w:val="24"/>
                <w:lang w:val="cy"/>
              </w:rPr>
              <w:t>Mae canllawiau Swyddfa Annibynnol Cwynion yr Heddlu yn nodi y “</w:t>
            </w:r>
            <w:r>
              <w:rPr>
                <w:rFonts w:cstheme="minorBidi"/>
                <w:i/>
                <w:iCs/>
                <w:sz w:val="24"/>
                <w:szCs w:val="24"/>
                <w:lang w:val="cy"/>
              </w:rPr>
              <w:t>dylid cysylltu cyn gynted â phosibl ar ôl derbyn y gŵyn</w:t>
            </w:r>
            <w:r>
              <w:rPr>
                <w:rFonts w:cstheme="minorBidi"/>
                <w:sz w:val="24"/>
                <w:szCs w:val="24"/>
                <w:lang w:val="cy"/>
              </w:rPr>
              <w:t>.</w:t>
            </w:r>
            <w:r w:rsidR="00422F40">
              <w:rPr>
                <w:rFonts w:cstheme="minorBidi"/>
                <w:sz w:val="24"/>
                <w:szCs w:val="24"/>
                <w:lang w:val="cy"/>
              </w:rPr>
              <w:t xml:space="preserve"> </w:t>
            </w:r>
            <w:r>
              <w:rPr>
                <w:rFonts w:cstheme="minorBidi"/>
                <w:i/>
                <w:iCs/>
                <w:sz w:val="24"/>
                <w:szCs w:val="24"/>
                <w:lang w:val="cy"/>
              </w:rPr>
              <w:t xml:space="preserve">Mae cyswllt cynnar â’r achwynydd yn hollbwysig i lwyddiant datrys y gŵyn er boddhad yr achwynydd, ac mewn llawer o achosion, lle gwneir hyn yn brydlon, a bod y gŵyn yn addas i’w datrys y tu allan i Atodlen 3, gellir datrys y gŵyn yn llawn yn ystod y cyswllt cychwynnol hwn”. </w:t>
            </w:r>
            <w:r>
              <w:rPr>
                <w:rFonts w:cstheme="minorBidi"/>
                <w:sz w:val="24"/>
                <w:szCs w:val="24"/>
                <w:lang w:val="cy"/>
              </w:rPr>
              <w:t>A oes unrhyw eglurhad ynghylch prydlondeb wrth gydnabod y gŵyn hon?</w:t>
            </w:r>
          </w:p>
        </w:tc>
      </w:tr>
      <w:tr w:rsidR="002358D2" w:rsidRPr="00466596" w14:paraId="7EE67FF0" w14:textId="77777777" w:rsidTr="2D822959">
        <w:tc>
          <w:tcPr>
            <w:tcW w:w="4390" w:type="dxa"/>
          </w:tcPr>
          <w:p w14:paraId="2B02A404" w14:textId="56C9EF39" w:rsidR="002358D2" w:rsidRPr="00466596" w:rsidRDefault="0029679F" w:rsidP="002358D2">
            <w:pPr>
              <w:rPr>
                <w:rFonts w:cstheme="minorHAnsi"/>
                <w:sz w:val="24"/>
                <w:szCs w:val="24"/>
              </w:rPr>
            </w:pPr>
            <w:r>
              <w:rPr>
                <w:rFonts w:cstheme="minorHAnsi"/>
                <w:sz w:val="24"/>
                <w:szCs w:val="24"/>
                <w:lang w:val="cy"/>
              </w:rPr>
              <w:t>Sylwadau’r Adran Safonau Proffesiynol</w:t>
            </w:r>
          </w:p>
        </w:tc>
        <w:tc>
          <w:tcPr>
            <w:tcW w:w="9558" w:type="dxa"/>
          </w:tcPr>
          <w:p w14:paraId="0414C07E" w14:textId="1B7D7A28" w:rsidR="0029679F" w:rsidRPr="00466596" w:rsidRDefault="0029679F" w:rsidP="0029679F">
            <w:pPr>
              <w:spacing w:after="0" w:line="240" w:lineRule="auto"/>
              <w:rPr>
                <w:rFonts w:cstheme="minorHAnsi"/>
                <w:sz w:val="24"/>
                <w:szCs w:val="24"/>
              </w:rPr>
            </w:pPr>
            <w:r>
              <w:rPr>
                <w:rFonts w:cstheme="minorHAnsi"/>
                <w:sz w:val="24"/>
                <w:szCs w:val="24"/>
                <w:lang w:val="cy"/>
              </w:rPr>
              <w:t>Trwy gyd-ddigwyddiad mae'r gŵyn hon yn cynnwys yr un achwynydd â'r gŵyn gyntaf a adolygwyd</w:t>
            </w:r>
            <w:r w:rsidR="00422F40">
              <w:rPr>
                <w:rFonts w:cstheme="minorHAnsi"/>
                <w:sz w:val="24"/>
                <w:szCs w:val="24"/>
                <w:lang w:val="cy"/>
              </w:rPr>
              <w:t>.</w:t>
            </w:r>
            <w:r>
              <w:rPr>
                <w:rFonts w:cstheme="minorHAnsi"/>
                <w:sz w:val="24"/>
                <w:szCs w:val="24"/>
                <w:lang w:val="cy"/>
              </w:rPr>
              <w:t xml:space="preserve"> </w:t>
            </w:r>
          </w:p>
          <w:p w14:paraId="2B296057" w14:textId="77777777" w:rsidR="0029679F" w:rsidRPr="00466596" w:rsidRDefault="0029679F" w:rsidP="0029679F">
            <w:pPr>
              <w:spacing w:after="0" w:line="240" w:lineRule="auto"/>
              <w:rPr>
                <w:rFonts w:cstheme="minorHAnsi"/>
                <w:sz w:val="24"/>
                <w:szCs w:val="24"/>
              </w:rPr>
            </w:pPr>
          </w:p>
          <w:p w14:paraId="6D61B6C7" w14:textId="77777777" w:rsidR="0029679F" w:rsidRPr="00466596" w:rsidRDefault="0029679F" w:rsidP="0029679F">
            <w:pPr>
              <w:spacing w:after="0" w:line="240" w:lineRule="auto"/>
              <w:rPr>
                <w:rFonts w:cstheme="minorHAnsi"/>
                <w:sz w:val="24"/>
                <w:szCs w:val="24"/>
              </w:rPr>
            </w:pPr>
            <w:r>
              <w:rPr>
                <w:rFonts w:cstheme="minorHAnsi"/>
                <w:sz w:val="24"/>
                <w:szCs w:val="24"/>
                <w:lang w:val="cy"/>
              </w:rPr>
              <w:t>Pasiwyd y gŵyn i ddechrau i’w chofnodi’n ffurfiol gan dîm gweinyddol yr Adran Safonau Proffesiynol, ond yn dilyn adolygiad gan y Goruchwyliwr Cwynion a Chamymddwyn, penderfynwyd y gallai fod yn addas i’w thrin y tu allan i atodlen 3.</w:t>
            </w:r>
          </w:p>
          <w:p w14:paraId="58ADF3F1" w14:textId="77777777" w:rsidR="0029679F" w:rsidRPr="00466596" w:rsidRDefault="0029679F" w:rsidP="0029679F">
            <w:pPr>
              <w:spacing w:after="0" w:line="240" w:lineRule="auto"/>
              <w:rPr>
                <w:rFonts w:cstheme="minorHAnsi"/>
                <w:sz w:val="24"/>
                <w:szCs w:val="24"/>
              </w:rPr>
            </w:pPr>
          </w:p>
          <w:p w14:paraId="247443F0" w14:textId="77777777" w:rsidR="0029679F" w:rsidRPr="00466596" w:rsidRDefault="0029679F" w:rsidP="0029679F">
            <w:pPr>
              <w:spacing w:after="0" w:line="240" w:lineRule="auto"/>
              <w:rPr>
                <w:rFonts w:cstheme="minorHAnsi"/>
                <w:sz w:val="24"/>
                <w:szCs w:val="24"/>
              </w:rPr>
            </w:pPr>
            <w:r>
              <w:rPr>
                <w:rFonts w:cstheme="minorHAnsi"/>
                <w:sz w:val="24"/>
                <w:szCs w:val="24"/>
                <w:lang w:val="cy"/>
              </w:rPr>
              <w:t xml:space="preserve">Mae’n bosibl mai dyma sy’n gyfrifol am ychydig o oedi cyn cysylltu â'r achwynydd, ond o bryd i'w gilydd mae oedi yn anochel a gall fod yn </w:t>
            </w:r>
            <w:r>
              <w:rPr>
                <w:rFonts w:cstheme="minorHAnsi"/>
                <w:sz w:val="24"/>
                <w:szCs w:val="24"/>
                <w:lang w:val="cy"/>
              </w:rPr>
              <w:lastRenderedPageBreak/>
              <w:t>ddibynnol ar lawer o ffactorau gan gynnwys adnoddau, llwythi gwaith a'r angen am flaenoriaethu.</w:t>
            </w:r>
          </w:p>
          <w:p w14:paraId="1F5AF144" w14:textId="1B5F0A6F" w:rsidR="002358D2" w:rsidRPr="00466596" w:rsidRDefault="0029679F" w:rsidP="0029679F">
            <w:pPr>
              <w:rPr>
                <w:rFonts w:cstheme="minorHAnsi"/>
                <w:sz w:val="24"/>
                <w:szCs w:val="24"/>
              </w:rPr>
            </w:pPr>
            <w:r>
              <w:rPr>
                <w:rFonts w:cstheme="minorHAnsi"/>
                <w:sz w:val="24"/>
                <w:szCs w:val="24"/>
                <w:lang w:val="cy"/>
              </w:rPr>
              <w:t>Yn yr achos hwn cysylltwyd â'r achwynydd o fewn 9 diwrnod gwaith. Nid yw hyn yn arwydd o unrhyw bryderon ehangach gan mai ein hamser ar gyfartaledd ar gyfer cysylltu â'r achwynydd yn ystod y cyfnod hwn oedd 5 diwrnod gwaith, a oedd yn unol â'r cyfartaledd cenedlaethol.</w:t>
            </w:r>
          </w:p>
        </w:tc>
      </w:tr>
    </w:tbl>
    <w:p w14:paraId="191D6283" w14:textId="77777777" w:rsidR="002B2E90" w:rsidRPr="00466596" w:rsidRDefault="002B2E90" w:rsidP="00781BDD">
      <w:pPr>
        <w:rPr>
          <w:rFonts w:cstheme="minorHAnsi"/>
          <w:sz w:val="24"/>
          <w:szCs w:val="24"/>
        </w:rPr>
      </w:pPr>
    </w:p>
    <w:p w14:paraId="4AC0159E" w14:textId="77777777" w:rsidR="006E480C" w:rsidRPr="00466596" w:rsidRDefault="006E480C" w:rsidP="00781BDD">
      <w:pPr>
        <w:rPr>
          <w:rFonts w:cstheme="minorHAnsi"/>
          <w:sz w:val="24"/>
          <w:szCs w:val="24"/>
        </w:rPr>
      </w:pPr>
    </w:p>
    <w:tbl>
      <w:tblPr>
        <w:tblStyle w:val="TableGrid"/>
        <w:tblW w:w="13948" w:type="dxa"/>
        <w:tblLook w:val="04A0" w:firstRow="1" w:lastRow="0" w:firstColumn="1" w:lastColumn="0" w:noHBand="0" w:noVBand="1"/>
      </w:tblPr>
      <w:tblGrid>
        <w:gridCol w:w="3585"/>
        <w:gridCol w:w="10363"/>
      </w:tblGrid>
      <w:tr w:rsidR="0050076A" w:rsidRPr="00466596" w14:paraId="46C1D8F0" w14:textId="77777777" w:rsidTr="2D822959">
        <w:trPr>
          <w:trHeight w:val="300"/>
        </w:trPr>
        <w:tc>
          <w:tcPr>
            <w:tcW w:w="13948" w:type="dxa"/>
            <w:gridSpan w:val="2"/>
            <w:shd w:val="clear" w:color="auto" w:fill="DEEAF6" w:themeFill="accent5" w:themeFillTint="33"/>
          </w:tcPr>
          <w:p w14:paraId="3FE4C762" w14:textId="43FC695A" w:rsidR="0050076A" w:rsidRPr="00466596" w:rsidRDefault="0050076A" w:rsidP="00781BDD">
            <w:pPr>
              <w:rPr>
                <w:rFonts w:cstheme="minorHAnsi"/>
                <w:sz w:val="24"/>
                <w:szCs w:val="24"/>
              </w:rPr>
            </w:pPr>
            <w:r>
              <w:rPr>
                <w:rFonts w:cstheme="minorHAnsi"/>
                <w:sz w:val="24"/>
                <w:szCs w:val="24"/>
                <w:lang w:val="cy"/>
              </w:rPr>
              <w:t xml:space="preserve">Achos 4 </w:t>
            </w:r>
          </w:p>
        </w:tc>
      </w:tr>
      <w:tr w:rsidR="00580864" w:rsidRPr="00466596" w14:paraId="50F475F9" w14:textId="77777777" w:rsidTr="2D822959">
        <w:trPr>
          <w:trHeight w:val="300"/>
        </w:trPr>
        <w:tc>
          <w:tcPr>
            <w:tcW w:w="3585" w:type="dxa"/>
          </w:tcPr>
          <w:p w14:paraId="15AC3CF7" w14:textId="7E15F781" w:rsidR="00580864" w:rsidRPr="00466596" w:rsidRDefault="00E17CA1" w:rsidP="00781BDD">
            <w:pPr>
              <w:rPr>
                <w:rFonts w:cstheme="minorHAnsi"/>
                <w:sz w:val="24"/>
                <w:szCs w:val="24"/>
              </w:rPr>
            </w:pPr>
            <w:r>
              <w:rPr>
                <w:rFonts w:cstheme="minorHAnsi"/>
                <w:sz w:val="24"/>
                <w:szCs w:val="24"/>
                <w:lang w:val="cy"/>
              </w:rPr>
              <w:t xml:space="preserve">Crynodeb </w:t>
            </w:r>
            <w:proofErr w:type="spellStart"/>
            <w:r>
              <w:rPr>
                <w:rFonts w:cstheme="minorHAnsi"/>
                <w:sz w:val="24"/>
                <w:szCs w:val="24"/>
                <w:lang w:val="cy"/>
              </w:rPr>
              <w:t>SCHTh</w:t>
            </w:r>
            <w:proofErr w:type="spellEnd"/>
          </w:p>
        </w:tc>
        <w:tc>
          <w:tcPr>
            <w:tcW w:w="10363" w:type="dxa"/>
          </w:tcPr>
          <w:p w14:paraId="0BAB980A" w14:textId="102C50BF" w:rsidR="00580864" w:rsidRPr="00466596" w:rsidRDefault="0779E9A8" w:rsidP="4FB22F0E">
            <w:pPr>
              <w:rPr>
                <w:rFonts w:cstheme="minorBidi"/>
                <w:sz w:val="24"/>
                <w:szCs w:val="24"/>
              </w:rPr>
            </w:pPr>
            <w:r>
              <w:rPr>
                <w:rFonts w:cstheme="minorBidi"/>
                <w:sz w:val="24"/>
                <w:szCs w:val="24"/>
                <w:lang w:val="cy"/>
              </w:rPr>
              <w:t xml:space="preserve">Mae’r achwynydd wedi </w:t>
            </w:r>
            <w:proofErr w:type="spellStart"/>
            <w:r>
              <w:rPr>
                <w:rFonts w:cstheme="minorBidi"/>
                <w:sz w:val="24"/>
                <w:szCs w:val="24"/>
                <w:lang w:val="cy"/>
              </w:rPr>
              <w:t>riportio</w:t>
            </w:r>
            <w:proofErr w:type="spellEnd"/>
            <w:r>
              <w:rPr>
                <w:rFonts w:cstheme="minorBidi"/>
                <w:sz w:val="24"/>
                <w:szCs w:val="24"/>
                <w:lang w:val="cy"/>
              </w:rPr>
              <w:t xml:space="preserve"> nifer o achosion o gam-drin ac aflonyddu yn ymwneud â’i chymydog, ac mae’n anhapus gyda’r ffordd y mae’r heddlu wedi ymdrin â’r materion. Mae'n teimlo ei bod wedi'i siomi gan yr heddlu gan ddweud y bu diweddariadau gwael dro ar ôl tro, methiant i gasglu tystiolaeth a'i chyflwyno i Wasanaeth Erlyn y Goron a methiant i gyhuddo'r unigolyn.</w:t>
            </w:r>
          </w:p>
        </w:tc>
      </w:tr>
      <w:tr w:rsidR="00580864" w:rsidRPr="00466596" w14:paraId="54EEA08C" w14:textId="77777777" w:rsidTr="2D822959">
        <w:trPr>
          <w:trHeight w:val="300"/>
        </w:trPr>
        <w:tc>
          <w:tcPr>
            <w:tcW w:w="3585" w:type="dxa"/>
          </w:tcPr>
          <w:p w14:paraId="4D5EB017" w14:textId="706B0CF5" w:rsidR="00580864" w:rsidRPr="00466596" w:rsidRDefault="00E351EF" w:rsidP="00781BDD">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10363" w:type="dxa"/>
          </w:tcPr>
          <w:p w14:paraId="35166557" w14:textId="77777777" w:rsidR="00E351EF" w:rsidRPr="00466596" w:rsidRDefault="00E351EF" w:rsidP="0049051D">
            <w:pPr>
              <w:spacing w:after="0" w:line="240" w:lineRule="auto"/>
              <w:rPr>
                <w:rFonts w:cstheme="minorHAnsi"/>
                <w:sz w:val="24"/>
                <w:szCs w:val="24"/>
              </w:rPr>
            </w:pPr>
            <w:r>
              <w:rPr>
                <w:rFonts w:cstheme="minorHAnsi"/>
                <w:sz w:val="24"/>
                <w:szCs w:val="24"/>
                <w:lang w:val="cy"/>
              </w:rPr>
              <w:t xml:space="preserve">Roedd rhai anghysondebau o ran cofnodi dyddiadau ar wahanol ffurflenni yn ei gwneud yn anodd asesu prydlondeb. </w:t>
            </w:r>
          </w:p>
          <w:p w14:paraId="373A9113" w14:textId="77777777" w:rsidR="00E351EF" w:rsidRPr="00466596" w:rsidRDefault="00E351EF" w:rsidP="0049051D">
            <w:pPr>
              <w:spacing w:after="0" w:line="240" w:lineRule="auto"/>
              <w:rPr>
                <w:rFonts w:cstheme="minorHAnsi"/>
                <w:sz w:val="24"/>
                <w:szCs w:val="24"/>
              </w:rPr>
            </w:pPr>
            <w:r>
              <w:rPr>
                <w:rFonts w:cstheme="minorHAnsi"/>
                <w:sz w:val="24"/>
                <w:szCs w:val="24"/>
                <w:lang w:val="cy"/>
              </w:rPr>
              <w:t xml:space="preserve">Nododd yr achwynydd ei bod yn hapus gyda'r diweddariadau a ddarparwyd. </w:t>
            </w:r>
          </w:p>
          <w:p w14:paraId="5CDC50E7" w14:textId="574D888D" w:rsidR="00E351EF" w:rsidRPr="00466596" w:rsidRDefault="00E351EF" w:rsidP="0049051D">
            <w:pPr>
              <w:spacing w:after="0" w:line="240" w:lineRule="auto"/>
              <w:rPr>
                <w:rFonts w:cstheme="minorHAnsi"/>
                <w:sz w:val="24"/>
                <w:szCs w:val="24"/>
              </w:rPr>
            </w:pPr>
            <w:r>
              <w:rPr>
                <w:rFonts w:cstheme="minorHAnsi"/>
                <w:sz w:val="24"/>
                <w:szCs w:val="24"/>
                <w:lang w:val="cy"/>
              </w:rPr>
              <w:t>Roedd rhywfaint o ddryswch ynghylch pwy oedd yn ymdrin â'r gŵyn. Ar 18 Mai roedd yr Adran Safonau Proffesiynol yn ymdrin â'r gŵyn; fodd bynnag, roedd yn ymddangos bod yr Arolygydd Williams yn delio â’r gŵyn ar 13 Medi. Nodwyd y profiadau dysgu canlynol yn llythyr canlyniad y gŵyn.</w:t>
            </w:r>
          </w:p>
          <w:p w14:paraId="4BD718B4" w14:textId="4298127E" w:rsidR="00E351EF" w:rsidRPr="00466596" w:rsidRDefault="00E351EF" w:rsidP="0049051D">
            <w:pPr>
              <w:pStyle w:val="ListParagraph"/>
              <w:numPr>
                <w:ilvl w:val="0"/>
                <w:numId w:val="7"/>
              </w:numPr>
              <w:spacing w:after="0" w:line="240" w:lineRule="auto"/>
              <w:rPr>
                <w:rFonts w:cstheme="minorHAnsi"/>
                <w:sz w:val="24"/>
                <w:szCs w:val="24"/>
              </w:rPr>
            </w:pPr>
            <w:r>
              <w:rPr>
                <w:rFonts w:cstheme="minorHAnsi"/>
                <w:sz w:val="24"/>
                <w:szCs w:val="24"/>
                <w:lang w:val="cy"/>
              </w:rPr>
              <w:lastRenderedPageBreak/>
              <w:t>“</w:t>
            </w:r>
            <w:r>
              <w:rPr>
                <w:rFonts w:cstheme="minorHAnsi"/>
                <w:i/>
                <w:iCs/>
                <w:sz w:val="24"/>
                <w:szCs w:val="24"/>
                <w:lang w:val="cy"/>
              </w:rPr>
              <w:t>Bydd unrhyw brofiadau dysgu ar gyfer y sefydliad yn barhaus a bydd yn cysylltu â’r mewnbwn a ddarperir gennych ar lefel fwy strategol pe baech yn penderfynu gwneud cais i ymuno ag un o’r grwpiau a grybwyllwyd uchod</w:t>
            </w:r>
            <w:r>
              <w:rPr>
                <w:rFonts w:cstheme="minorHAnsi"/>
                <w:sz w:val="24"/>
                <w:szCs w:val="24"/>
                <w:lang w:val="cy"/>
              </w:rPr>
              <w:t xml:space="preserve"> (Panel Sicrhau Ansawdd, Grŵp Cynghori Annibynnol)”- A </w:t>
            </w:r>
            <w:proofErr w:type="spellStart"/>
            <w:r>
              <w:rPr>
                <w:rFonts w:cstheme="minorHAnsi"/>
                <w:sz w:val="24"/>
                <w:szCs w:val="24"/>
                <w:lang w:val="cy"/>
              </w:rPr>
              <w:t>gynigiwyd</w:t>
            </w:r>
            <w:proofErr w:type="spellEnd"/>
            <w:r>
              <w:rPr>
                <w:rFonts w:cstheme="minorHAnsi"/>
                <w:sz w:val="24"/>
                <w:szCs w:val="24"/>
                <w:lang w:val="cy"/>
              </w:rPr>
              <w:t xml:space="preserve"> unrhyw gymorth i gefnogi’r achwynydd gyda'r ddysg hon</w:t>
            </w:r>
            <w:r w:rsidR="00F671D2">
              <w:rPr>
                <w:rFonts w:cstheme="minorHAnsi"/>
                <w:sz w:val="24"/>
                <w:szCs w:val="24"/>
                <w:lang w:val="cy"/>
              </w:rPr>
              <w:t>?</w:t>
            </w:r>
          </w:p>
          <w:p w14:paraId="15DB822B" w14:textId="77777777" w:rsidR="00E351EF" w:rsidRPr="00466596" w:rsidRDefault="00E351EF" w:rsidP="00E351EF">
            <w:pPr>
              <w:pStyle w:val="ListParagraph"/>
              <w:numPr>
                <w:ilvl w:val="0"/>
                <w:numId w:val="17"/>
              </w:numPr>
              <w:spacing w:after="0" w:line="240" w:lineRule="auto"/>
              <w:rPr>
                <w:rFonts w:cstheme="minorHAnsi"/>
                <w:sz w:val="24"/>
                <w:szCs w:val="24"/>
              </w:rPr>
            </w:pPr>
            <w:r>
              <w:rPr>
                <w:rFonts w:cstheme="minorHAnsi"/>
                <w:sz w:val="24"/>
                <w:szCs w:val="24"/>
                <w:lang w:val="cy"/>
              </w:rPr>
              <w:t xml:space="preserve">Beth yw manylion y dysgu a pha ddysgu a gyflawnwyd? </w:t>
            </w:r>
          </w:p>
          <w:p w14:paraId="211D57C2" w14:textId="77777777" w:rsidR="00E351EF" w:rsidRPr="00466596" w:rsidRDefault="00E351EF" w:rsidP="00E351EF">
            <w:pPr>
              <w:pStyle w:val="ListParagraph"/>
              <w:numPr>
                <w:ilvl w:val="0"/>
                <w:numId w:val="7"/>
              </w:numPr>
              <w:spacing w:after="0" w:line="240" w:lineRule="auto"/>
              <w:rPr>
                <w:rFonts w:cstheme="minorHAnsi"/>
                <w:sz w:val="24"/>
                <w:szCs w:val="24"/>
              </w:rPr>
            </w:pPr>
            <w:r>
              <w:rPr>
                <w:rFonts w:cstheme="minorHAnsi"/>
                <w:sz w:val="24"/>
                <w:szCs w:val="24"/>
                <w:lang w:val="cy"/>
              </w:rPr>
              <w:t xml:space="preserve">Lle mae llythyr y canlyniad yn nodi, </w:t>
            </w:r>
          </w:p>
          <w:p w14:paraId="612E24DD" w14:textId="05351EC0" w:rsidR="00580864" w:rsidRPr="00466596" w:rsidRDefault="68A83BAF" w:rsidP="4FB22F0E">
            <w:pPr>
              <w:rPr>
                <w:rFonts w:cstheme="minorBidi"/>
                <w:sz w:val="24"/>
                <w:szCs w:val="24"/>
              </w:rPr>
            </w:pPr>
            <w:r>
              <w:rPr>
                <w:rFonts w:cstheme="minorBidi"/>
                <w:sz w:val="24"/>
                <w:szCs w:val="24"/>
                <w:lang w:val="cy"/>
              </w:rPr>
              <w:t xml:space="preserve">“mae angen ystyried yr uchod a llawer o'r materion diwylliannol (fel hyfforddiant hil ac amrywiaeth i swyddogion) a godwyd gennych chi yn eich adroddiad ar lefel strategol. O’r herwydd, mae’r Arolygydd Williams wedi gofyn i’r Adran Safonau Proffesiynol nodi pwyllgorau a byrddau y gellir eich cyfeirio atynt fel y gallwch ddylanwadu ar bolisi yn y ffordd honno. Bydd hyn yn cael ei wneud ochr yn ochr â’r gwaith parhaus o glustnodi rhingyll yr heddlu i gasglu awgrymiadau mwy perthnasol yn lleol.” </w:t>
            </w:r>
          </w:p>
          <w:p w14:paraId="44964C01" w14:textId="5EF0F114" w:rsidR="00580864" w:rsidRPr="00466596" w:rsidRDefault="0D9542A1" w:rsidP="4FB22F0E">
            <w:pPr>
              <w:rPr>
                <w:rFonts w:cstheme="minorBidi"/>
                <w:sz w:val="24"/>
                <w:szCs w:val="24"/>
              </w:rPr>
            </w:pPr>
            <w:r>
              <w:rPr>
                <w:rFonts w:cstheme="minorBidi"/>
                <w:sz w:val="24"/>
                <w:szCs w:val="24"/>
                <w:lang w:val="cy"/>
              </w:rPr>
              <w:t>A yw hyn wedi'i wneud, ac os felly, a nodwyd unrhyw ddysgu? A yw'r dysgu ar lefel strategol wedi mynd rhagddo ac a wnaed unrhyw welliannau a awgrymwyd, a beth oedd canlyniad y dysgu sefydliadol?</w:t>
            </w:r>
          </w:p>
        </w:tc>
      </w:tr>
      <w:tr w:rsidR="00580864" w:rsidRPr="00466596" w14:paraId="57051460" w14:textId="77777777" w:rsidTr="2D822959">
        <w:trPr>
          <w:trHeight w:val="300"/>
        </w:trPr>
        <w:tc>
          <w:tcPr>
            <w:tcW w:w="3585" w:type="dxa"/>
          </w:tcPr>
          <w:p w14:paraId="6192010F" w14:textId="4AC780D6" w:rsidR="00580864" w:rsidRPr="00466596" w:rsidRDefault="00454980" w:rsidP="00781BDD">
            <w:pPr>
              <w:rPr>
                <w:rFonts w:cstheme="minorHAnsi"/>
                <w:b/>
                <w:bCs/>
                <w:sz w:val="24"/>
                <w:szCs w:val="24"/>
              </w:rPr>
            </w:pPr>
            <w:r>
              <w:rPr>
                <w:rFonts w:cstheme="minorHAnsi"/>
                <w:b/>
                <w:bCs/>
                <w:sz w:val="24"/>
                <w:szCs w:val="24"/>
                <w:lang w:val="cy"/>
              </w:rPr>
              <w:lastRenderedPageBreak/>
              <w:t>Sylwadau’r Adran Safonau Proffesiynol</w:t>
            </w:r>
          </w:p>
        </w:tc>
        <w:tc>
          <w:tcPr>
            <w:tcW w:w="10363" w:type="dxa"/>
          </w:tcPr>
          <w:p w14:paraId="3D0A840E" w14:textId="77777777" w:rsidR="0050076A" w:rsidRPr="00466596" w:rsidRDefault="0050076A" w:rsidP="0050076A">
            <w:pPr>
              <w:spacing w:after="0" w:line="240" w:lineRule="auto"/>
              <w:rPr>
                <w:rFonts w:cstheme="minorHAnsi"/>
                <w:b/>
                <w:bCs/>
                <w:sz w:val="24"/>
                <w:szCs w:val="24"/>
                <w:u w:val="single"/>
              </w:rPr>
            </w:pPr>
            <w:r>
              <w:rPr>
                <w:rFonts w:cstheme="minorHAnsi"/>
                <w:b/>
                <w:bCs/>
                <w:sz w:val="24"/>
                <w:szCs w:val="24"/>
                <w:u w:val="single"/>
                <w:lang w:val="cy"/>
              </w:rPr>
              <w:t>Cefndir</w:t>
            </w:r>
          </w:p>
          <w:p w14:paraId="5778EDF8" w14:textId="77777777" w:rsidR="0050076A" w:rsidRPr="00466596" w:rsidRDefault="0050076A" w:rsidP="0050076A">
            <w:pPr>
              <w:spacing w:after="0" w:line="240" w:lineRule="auto"/>
              <w:rPr>
                <w:rFonts w:cstheme="minorHAnsi"/>
                <w:sz w:val="24"/>
                <w:szCs w:val="24"/>
              </w:rPr>
            </w:pPr>
            <w:r>
              <w:rPr>
                <w:rFonts w:cstheme="minorHAnsi"/>
                <w:sz w:val="24"/>
                <w:szCs w:val="24"/>
                <w:lang w:val="cy"/>
              </w:rPr>
              <w:t>Roedd hon yn gŵyn heriol a llafurus i ddelio â hi. Trafodwyd y gŵyn gychwynnol dros y ffôn ac yna cafwyd cyflwyniad gan yr achwynydd a oedd yn cynnwys tair dogfen Word, a oedd yn dod i gyfanswm o 75 tudalen.</w:t>
            </w:r>
          </w:p>
          <w:p w14:paraId="554E179D" w14:textId="77777777" w:rsidR="0050076A" w:rsidRPr="00466596" w:rsidRDefault="0050076A" w:rsidP="0050076A">
            <w:pPr>
              <w:spacing w:after="0" w:line="240" w:lineRule="auto"/>
              <w:rPr>
                <w:rFonts w:cstheme="minorHAnsi"/>
                <w:sz w:val="24"/>
                <w:szCs w:val="24"/>
              </w:rPr>
            </w:pPr>
          </w:p>
          <w:p w14:paraId="2FECB7AE" w14:textId="77777777" w:rsidR="0050076A" w:rsidRPr="00466596" w:rsidRDefault="0050076A" w:rsidP="0050076A">
            <w:pPr>
              <w:spacing w:after="0" w:line="240" w:lineRule="auto"/>
              <w:rPr>
                <w:rFonts w:cstheme="minorHAnsi"/>
                <w:sz w:val="24"/>
                <w:szCs w:val="24"/>
              </w:rPr>
            </w:pPr>
            <w:r>
              <w:rPr>
                <w:rFonts w:cstheme="minorHAnsi"/>
                <w:sz w:val="24"/>
                <w:szCs w:val="24"/>
                <w:lang w:val="cy"/>
              </w:rPr>
              <w:t>Roedd graddau'r ohebiaeth hon yn anghymesur ag amgylchiadau a natur y gŵyn.</w:t>
            </w:r>
          </w:p>
          <w:p w14:paraId="274F594A" w14:textId="77777777" w:rsidR="0050076A" w:rsidRPr="00466596" w:rsidRDefault="0050076A" w:rsidP="0050076A">
            <w:pPr>
              <w:spacing w:after="0" w:line="240" w:lineRule="auto"/>
              <w:rPr>
                <w:rFonts w:cstheme="minorHAnsi"/>
                <w:sz w:val="24"/>
                <w:szCs w:val="24"/>
              </w:rPr>
            </w:pPr>
          </w:p>
          <w:p w14:paraId="2A2145E0" w14:textId="77777777" w:rsidR="0050076A" w:rsidRPr="00466596" w:rsidRDefault="0050076A" w:rsidP="0050076A">
            <w:pPr>
              <w:spacing w:after="0" w:line="240" w:lineRule="auto"/>
              <w:rPr>
                <w:rFonts w:cstheme="minorHAnsi"/>
                <w:sz w:val="24"/>
                <w:szCs w:val="24"/>
              </w:rPr>
            </w:pPr>
            <w:r>
              <w:rPr>
                <w:rFonts w:cstheme="minorHAnsi"/>
                <w:sz w:val="24"/>
                <w:szCs w:val="24"/>
                <w:lang w:val="cy"/>
              </w:rPr>
              <w:lastRenderedPageBreak/>
              <w:t>Cymerodd y gwaith papur gryn dipyn o amser i’w adolygu a chymerwyd amser i nodi pryderon yr achwynydd. Bu’n rhaid gwneud hyn yn y fath fodd fel nad oedd yn effeithio ar ddefnyddwyr eraill y gwasanaeth.</w:t>
            </w:r>
          </w:p>
          <w:p w14:paraId="59825B9E" w14:textId="77777777" w:rsidR="0050076A" w:rsidRPr="00466596" w:rsidRDefault="0050076A" w:rsidP="0050076A">
            <w:pPr>
              <w:spacing w:after="0" w:line="240" w:lineRule="auto"/>
              <w:rPr>
                <w:rFonts w:cstheme="minorHAnsi"/>
                <w:b/>
                <w:bCs/>
                <w:sz w:val="24"/>
                <w:szCs w:val="24"/>
                <w:u w:val="single"/>
              </w:rPr>
            </w:pPr>
            <w:r>
              <w:rPr>
                <w:rFonts w:cstheme="minorHAnsi"/>
                <w:b/>
                <w:bCs/>
                <w:sz w:val="24"/>
                <w:szCs w:val="24"/>
                <w:u w:val="single"/>
                <w:lang w:val="cy"/>
              </w:rPr>
              <w:t>Gwahaniaethau o ran dyddiadau</w:t>
            </w:r>
          </w:p>
          <w:p w14:paraId="7901B3E8" w14:textId="77777777" w:rsidR="0050076A" w:rsidRPr="00466596" w:rsidRDefault="0050076A" w:rsidP="0050076A">
            <w:pPr>
              <w:spacing w:after="0" w:line="240" w:lineRule="auto"/>
              <w:rPr>
                <w:rFonts w:cstheme="minorHAnsi"/>
                <w:sz w:val="24"/>
                <w:szCs w:val="24"/>
              </w:rPr>
            </w:pPr>
            <w:r>
              <w:rPr>
                <w:rFonts w:cstheme="minorHAnsi"/>
                <w:sz w:val="24"/>
                <w:szCs w:val="24"/>
                <w:lang w:val="cy"/>
              </w:rPr>
              <w:t xml:space="preserve">Nid yw'n glir pa anghysondebau o ran dyddiadau a gofnodwyd y mae'r adolygiad achos hwn yn cyfeirio atynt. Gwnaethpwyd y gŵyn i ddechrau ar 24 Mawrth 2022, pan gysylltodd gweithiwr achos yr Adran Safonau Proffesiynol, </w:t>
            </w:r>
            <w:proofErr w:type="spellStart"/>
            <w:r>
              <w:rPr>
                <w:rFonts w:cstheme="minorHAnsi"/>
                <w:sz w:val="24"/>
                <w:szCs w:val="24"/>
                <w:lang w:val="cy"/>
              </w:rPr>
              <w:t>Daryl</w:t>
            </w:r>
            <w:proofErr w:type="spellEnd"/>
            <w:r>
              <w:rPr>
                <w:rFonts w:cstheme="minorHAnsi"/>
                <w:sz w:val="24"/>
                <w:szCs w:val="24"/>
                <w:lang w:val="cy"/>
              </w:rPr>
              <w:t xml:space="preserve"> James, â’r achwynydd dros y ffôn ac fe’i cofnodwyd ar ein system ar y dyddiad hwnnw.</w:t>
            </w:r>
          </w:p>
          <w:p w14:paraId="515FC09E" w14:textId="77777777" w:rsidR="0050076A" w:rsidRPr="00466596" w:rsidRDefault="0050076A" w:rsidP="0050076A">
            <w:pPr>
              <w:spacing w:after="0" w:line="240" w:lineRule="auto"/>
              <w:rPr>
                <w:rFonts w:cstheme="minorHAnsi"/>
                <w:sz w:val="24"/>
                <w:szCs w:val="24"/>
              </w:rPr>
            </w:pPr>
          </w:p>
          <w:p w14:paraId="616D589E" w14:textId="77777777" w:rsidR="0050076A" w:rsidRPr="00466596" w:rsidRDefault="0050076A" w:rsidP="0050076A">
            <w:pPr>
              <w:spacing w:after="0" w:line="240" w:lineRule="auto"/>
              <w:rPr>
                <w:rFonts w:cstheme="minorHAnsi"/>
                <w:sz w:val="24"/>
                <w:szCs w:val="24"/>
              </w:rPr>
            </w:pPr>
            <w:r>
              <w:rPr>
                <w:rFonts w:cstheme="minorHAnsi"/>
                <w:sz w:val="24"/>
                <w:szCs w:val="24"/>
                <w:lang w:val="cy"/>
              </w:rPr>
              <w:t>Roedd yr achwynydd wedi cysylltu â'r heddlu drwy 101 y diwrnod blaenorol, ond dim ond i ddynodi ei bwriad i wneud cwyn oedd hyn. Ni roddwyd unrhyw fanylion.</w:t>
            </w:r>
          </w:p>
          <w:p w14:paraId="3AEDA2D4" w14:textId="77777777" w:rsidR="0050076A" w:rsidRPr="00466596" w:rsidRDefault="0050076A" w:rsidP="0050076A">
            <w:pPr>
              <w:spacing w:after="0" w:line="240" w:lineRule="auto"/>
              <w:rPr>
                <w:rFonts w:cstheme="minorHAnsi"/>
                <w:sz w:val="24"/>
                <w:szCs w:val="24"/>
              </w:rPr>
            </w:pPr>
          </w:p>
          <w:p w14:paraId="498C7B67" w14:textId="77777777" w:rsidR="0050076A" w:rsidRPr="00466596" w:rsidRDefault="0050076A" w:rsidP="0050076A">
            <w:pPr>
              <w:spacing w:after="0" w:line="240" w:lineRule="auto"/>
              <w:rPr>
                <w:rFonts w:cstheme="minorHAnsi"/>
                <w:sz w:val="24"/>
                <w:szCs w:val="24"/>
              </w:rPr>
            </w:pPr>
            <w:r>
              <w:rPr>
                <w:rFonts w:cstheme="minorHAnsi"/>
                <w:sz w:val="24"/>
                <w:szCs w:val="24"/>
                <w:lang w:val="cy"/>
              </w:rPr>
              <w:t xml:space="preserve">Roedd dyddiad derbyn yr achos wedi’i gofnodi’n briodol fel 24 Mawrth 2022 ar y system </w:t>
            </w:r>
            <w:proofErr w:type="spellStart"/>
            <w:r>
              <w:rPr>
                <w:rFonts w:cstheme="minorHAnsi"/>
                <w:i/>
                <w:iCs/>
                <w:sz w:val="24"/>
                <w:szCs w:val="24"/>
                <w:lang w:val="cy"/>
              </w:rPr>
              <w:t>Centurion</w:t>
            </w:r>
            <w:proofErr w:type="spellEnd"/>
            <w:r>
              <w:rPr>
                <w:rFonts w:cstheme="minorHAnsi"/>
                <w:sz w:val="24"/>
                <w:szCs w:val="24"/>
                <w:lang w:val="cy"/>
              </w:rPr>
              <w:t xml:space="preserve"> a’r Ffurflen Penderfynu ar Gwynion.</w:t>
            </w:r>
          </w:p>
          <w:p w14:paraId="2D66F6D6" w14:textId="77777777" w:rsidR="0050076A" w:rsidRPr="00466596" w:rsidRDefault="0050076A" w:rsidP="0050076A">
            <w:pPr>
              <w:spacing w:after="0" w:line="240" w:lineRule="auto"/>
              <w:rPr>
                <w:rFonts w:cstheme="minorHAnsi"/>
                <w:sz w:val="24"/>
                <w:szCs w:val="24"/>
              </w:rPr>
            </w:pPr>
            <w:r>
              <w:rPr>
                <w:rFonts w:cstheme="minorHAnsi"/>
                <w:sz w:val="24"/>
                <w:szCs w:val="24"/>
                <w:lang w:val="cy"/>
              </w:rPr>
              <w:t>Bu oedi wrth wneud penderfyniad i gofnodi’r gŵyn ac anfon llythyr cofnodi cwyn at yr achwynydd, ond fel yr eglurwyd uchod roedd hyn oherwydd maint yr ohebiaeth am y gŵyn, yr oedd yn rhaid ei rheoli heb effeithio'n negyddol ar ddefnyddwyr gwasanaeth eraill.</w:t>
            </w:r>
          </w:p>
          <w:p w14:paraId="6218301B" w14:textId="77777777" w:rsidR="0050076A" w:rsidRPr="00466596" w:rsidRDefault="0050076A" w:rsidP="0050076A">
            <w:pPr>
              <w:spacing w:after="0" w:line="240" w:lineRule="auto"/>
              <w:rPr>
                <w:rFonts w:cstheme="minorHAnsi"/>
                <w:sz w:val="24"/>
                <w:szCs w:val="24"/>
              </w:rPr>
            </w:pPr>
          </w:p>
          <w:p w14:paraId="54FA56C5" w14:textId="4C427005" w:rsidR="0050076A" w:rsidRPr="00466596" w:rsidRDefault="0050076A" w:rsidP="0050076A">
            <w:pPr>
              <w:spacing w:after="0" w:line="240" w:lineRule="auto"/>
              <w:rPr>
                <w:rFonts w:cstheme="minorHAnsi"/>
                <w:sz w:val="24"/>
                <w:szCs w:val="24"/>
              </w:rPr>
            </w:pPr>
            <w:r>
              <w:rPr>
                <w:rFonts w:cstheme="minorHAnsi"/>
                <w:sz w:val="24"/>
                <w:szCs w:val="24"/>
                <w:lang w:val="cy"/>
              </w:rPr>
              <w:t xml:space="preserve">Ar </w:t>
            </w:r>
            <w:r w:rsidR="00F671D2">
              <w:rPr>
                <w:rFonts w:cstheme="minorHAnsi"/>
                <w:sz w:val="24"/>
                <w:szCs w:val="24"/>
                <w:lang w:val="cy"/>
              </w:rPr>
              <w:t xml:space="preserve">ôl </w:t>
            </w:r>
            <w:r>
              <w:rPr>
                <w:rFonts w:cstheme="minorHAnsi"/>
                <w:sz w:val="24"/>
                <w:szCs w:val="24"/>
                <w:lang w:val="cy"/>
              </w:rPr>
              <w:t>adolygu’r ohebiaeth, cofnodwyd y gŵyn yn ffurfiol o dan atodlen 3 o Ddeddf Diwygio’r Heddlu ar 6 Mai 2022 ac anfonwyd llythyr cofnodi at yr achwynydd ar 23 Mai 2022.</w:t>
            </w:r>
          </w:p>
          <w:p w14:paraId="22DFB10A" w14:textId="77777777" w:rsidR="0050076A" w:rsidRPr="00466596" w:rsidRDefault="0050076A" w:rsidP="0050076A">
            <w:pPr>
              <w:spacing w:after="0" w:line="240" w:lineRule="auto"/>
              <w:rPr>
                <w:rFonts w:cstheme="minorHAnsi"/>
                <w:sz w:val="24"/>
                <w:szCs w:val="24"/>
              </w:rPr>
            </w:pPr>
          </w:p>
          <w:p w14:paraId="7A978E91" w14:textId="77777777" w:rsidR="0050076A" w:rsidRPr="00466596" w:rsidRDefault="0050076A" w:rsidP="0050076A">
            <w:pPr>
              <w:spacing w:after="0" w:line="240" w:lineRule="auto"/>
              <w:rPr>
                <w:rFonts w:cstheme="minorHAnsi"/>
                <w:sz w:val="24"/>
                <w:szCs w:val="24"/>
              </w:rPr>
            </w:pPr>
            <w:r>
              <w:rPr>
                <w:rFonts w:cstheme="minorHAnsi"/>
                <w:sz w:val="24"/>
                <w:szCs w:val="24"/>
                <w:lang w:val="cy"/>
              </w:rPr>
              <w:t>Roedd hwn yn amlwg yn achos eithriadol ac nid oedd yn arwydd o'r gwasanaeth arferol a ddarperir. Ar yr adeg hon roeddem yn cofnodi cwynion o fewn amser cyfartalog o 4 diwrnod gwaith ac yn cysylltu ag achwynwyr o fewn 5 diwrnod gwaith ar gyfartaledd.</w:t>
            </w:r>
          </w:p>
          <w:p w14:paraId="23454AE3" w14:textId="77777777" w:rsidR="0050076A" w:rsidRPr="00466596" w:rsidRDefault="0050076A" w:rsidP="0050076A">
            <w:pPr>
              <w:spacing w:after="0" w:line="240" w:lineRule="auto"/>
              <w:rPr>
                <w:rFonts w:cstheme="minorHAnsi"/>
                <w:sz w:val="24"/>
                <w:szCs w:val="24"/>
              </w:rPr>
            </w:pPr>
          </w:p>
          <w:p w14:paraId="3456A3D5" w14:textId="77777777" w:rsidR="0050076A" w:rsidRPr="00466596" w:rsidRDefault="0050076A" w:rsidP="0050076A">
            <w:pPr>
              <w:spacing w:after="0" w:line="240" w:lineRule="auto"/>
              <w:rPr>
                <w:rFonts w:cstheme="minorHAnsi"/>
                <w:b/>
                <w:bCs/>
                <w:sz w:val="24"/>
                <w:szCs w:val="24"/>
                <w:u w:val="single"/>
              </w:rPr>
            </w:pPr>
            <w:r>
              <w:rPr>
                <w:rFonts w:cstheme="minorHAnsi"/>
                <w:b/>
                <w:bCs/>
                <w:sz w:val="24"/>
                <w:szCs w:val="24"/>
                <w:u w:val="single"/>
                <w:lang w:val="cy"/>
              </w:rPr>
              <w:t>Unigolion sy’n delio â chwynion</w:t>
            </w:r>
          </w:p>
          <w:p w14:paraId="7AD7F326" w14:textId="77777777" w:rsidR="0050076A" w:rsidRPr="00466596" w:rsidRDefault="0050076A" w:rsidP="0050076A">
            <w:pPr>
              <w:spacing w:after="0" w:line="240" w:lineRule="auto"/>
              <w:rPr>
                <w:rFonts w:cstheme="minorHAnsi"/>
                <w:sz w:val="24"/>
                <w:szCs w:val="24"/>
              </w:rPr>
            </w:pPr>
            <w:r>
              <w:rPr>
                <w:rFonts w:cstheme="minorHAnsi"/>
                <w:sz w:val="24"/>
                <w:szCs w:val="24"/>
                <w:lang w:val="cy"/>
              </w:rPr>
              <w:t>Cafwyd rhai ymholiadau cychwynnol ynghylch pwy ddylai ymdrin â’r gŵyn gan fod y Prif Arolygydd lleol sy’n gyfrifol am ddyrannu cwynion yn ei hardal wedi nodi bod Arolygydd wedi’i enwi yng ngohebiaeth yr achwynydd ac awgrymodd y dylai’r Adran Safonau Proffesiynol ymdrin â’r gŵyn.</w:t>
            </w:r>
          </w:p>
          <w:p w14:paraId="4997F1AA" w14:textId="77777777" w:rsidR="0050076A" w:rsidRPr="00466596" w:rsidRDefault="0050076A" w:rsidP="0050076A">
            <w:pPr>
              <w:spacing w:after="0" w:line="240" w:lineRule="auto"/>
              <w:rPr>
                <w:rFonts w:cstheme="minorHAnsi"/>
                <w:sz w:val="24"/>
                <w:szCs w:val="24"/>
              </w:rPr>
            </w:pPr>
          </w:p>
          <w:p w14:paraId="651EE025" w14:textId="77777777" w:rsidR="0050076A" w:rsidRPr="00466596" w:rsidRDefault="0050076A" w:rsidP="0050076A">
            <w:pPr>
              <w:spacing w:after="0" w:line="240" w:lineRule="auto"/>
              <w:rPr>
                <w:rFonts w:cstheme="minorHAnsi"/>
                <w:sz w:val="24"/>
                <w:szCs w:val="24"/>
              </w:rPr>
            </w:pPr>
            <w:r>
              <w:rPr>
                <w:rFonts w:cstheme="minorHAnsi"/>
                <w:sz w:val="24"/>
                <w:szCs w:val="24"/>
                <w:lang w:val="cy"/>
              </w:rPr>
              <w:t>Darganfuwyd wedyn nad oedd yr Arolygydd a enwyd yn yr ohebiaeth yn destun i’r gŵyn a'i bod mewn gwirionedd yn addas i Arolygydd lleol ymdrin â hi.</w:t>
            </w:r>
          </w:p>
          <w:p w14:paraId="6C89E007" w14:textId="77777777" w:rsidR="0050076A" w:rsidRPr="00466596" w:rsidRDefault="0050076A" w:rsidP="0050076A">
            <w:pPr>
              <w:spacing w:after="0" w:line="240" w:lineRule="auto"/>
              <w:rPr>
                <w:rFonts w:cstheme="minorHAnsi"/>
                <w:sz w:val="24"/>
                <w:szCs w:val="24"/>
              </w:rPr>
            </w:pPr>
          </w:p>
          <w:p w14:paraId="00645EAA" w14:textId="77777777" w:rsidR="0050076A" w:rsidRPr="00466596" w:rsidRDefault="0050076A" w:rsidP="0050076A">
            <w:pPr>
              <w:spacing w:after="0" w:line="240" w:lineRule="auto"/>
              <w:rPr>
                <w:rFonts w:cstheme="minorHAnsi"/>
                <w:b/>
                <w:bCs/>
                <w:sz w:val="24"/>
                <w:szCs w:val="24"/>
                <w:u w:val="single"/>
              </w:rPr>
            </w:pPr>
            <w:r>
              <w:rPr>
                <w:rFonts w:cstheme="minorHAnsi"/>
                <w:b/>
                <w:bCs/>
                <w:sz w:val="24"/>
                <w:szCs w:val="24"/>
                <w:u w:val="single"/>
                <w:lang w:val="cy"/>
              </w:rPr>
              <w:t>Dysgu</w:t>
            </w:r>
          </w:p>
          <w:p w14:paraId="25904573" w14:textId="17D7024E" w:rsidR="0050076A" w:rsidRPr="00466596" w:rsidRDefault="0050076A" w:rsidP="0050076A">
            <w:pPr>
              <w:spacing w:after="0" w:line="240" w:lineRule="auto"/>
              <w:rPr>
                <w:rFonts w:cstheme="minorHAnsi"/>
                <w:sz w:val="24"/>
                <w:szCs w:val="24"/>
              </w:rPr>
            </w:pPr>
            <w:r>
              <w:rPr>
                <w:rFonts w:cstheme="minorHAnsi"/>
                <w:sz w:val="24"/>
                <w:szCs w:val="24"/>
                <w:lang w:val="cy"/>
              </w:rPr>
              <w:t xml:space="preserve">Roedd y gŵyn hon yn destun adolygiad gan Swyddfa Annibynnol Cwynion yr Heddlu, sydd wedi’i chadarnhau’n rhannol. O ganlyniad mae </w:t>
            </w:r>
            <w:r w:rsidR="003256AD">
              <w:rPr>
                <w:rFonts w:cstheme="minorHAnsi"/>
                <w:sz w:val="24"/>
                <w:szCs w:val="24"/>
                <w:lang w:val="cy"/>
              </w:rPr>
              <w:t>Arolygydd</w:t>
            </w:r>
            <w:r>
              <w:rPr>
                <w:rFonts w:cstheme="minorHAnsi"/>
                <w:sz w:val="24"/>
                <w:szCs w:val="24"/>
                <w:lang w:val="cy"/>
              </w:rPr>
              <w:t xml:space="preserve"> yr Adran Safonau Proffesiynol yn ail-ymchwilio i’r gŵyn ar hyn o bryd.</w:t>
            </w:r>
          </w:p>
          <w:p w14:paraId="2AC50E45" w14:textId="77777777" w:rsidR="0050076A" w:rsidRPr="00466596" w:rsidRDefault="0050076A" w:rsidP="0050076A">
            <w:pPr>
              <w:spacing w:after="0" w:line="240" w:lineRule="auto"/>
              <w:rPr>
                <w:rFonts w:cstheme="minorHAnsi"/>
                <w:sz w:val="24"/>
                <w:szCs w:val="24"/>
              </w:rPr>
            </w:pPr>
          </w:p>
          <w:p w14:paraId="64C1257C" w14:textId="77777777" w:rsidR="0050076A" w:rsidRPr="00466596" w:rsidRDefault="0050076A" w:rsidP="0050076A">
            <w:pPr>
              <w:spacing w:after="0" w:line="240" w:lineRule="auto"/>
              <w:rPr>
                <w:rFonts w:cstheme="minorHAnsi"/>
                <w:sz w:val="24"/>
                <w:szCs w:val="24"/>
              </w:rPr>
            </w:pPr>
            <w:r>
              <w:rPr>
                <w:rFonts w:cstheme="minorHAnsi"/>
                <w:sz w:val="24"/>
                <w:szCs w:val="24"/>
                <w:lang w:val="cy"/>
              </w:rPr>
              <w:t>Ar hyn o bryd ni fyddai'n briodol gwneud sylwadau ar unrhyw ddeilliannau neu ddysgu oherwydd y gallent newid.</w:t>
            </w:r>
          </w:p>
          <w:p w14:paraId="60C7FDA1" w14:textId="77777777" w:rsidR="0050076A" w:rsidRPr="00466596" w:rsidRDefault="0050076A" w:rsidP="0050076A">
            <w:pPr>
              <w:spacing w:after="0" w:line="240" w:lineRule="auto"/>
              <w:rPr>
                <w:rFonts w:cstheme="minorHAnsi"/>
                <w:sz w:val="24"/>
                <w:szCs w:val="24"/>
              </w:rPr>
            </w:pPr>
          </w:p>
          <w:p w14:paraId="735A05CB" w14:textId="77777777" w:rsidR="0050076A" w:rsidRPr="00466596" w:rsidRDefault="0050076A" w:rsidP="0050076A">
            <w:pPr>
              <w:spacing w:after="0" w:line="240" w:lineRule="auto"/>
              <w:rPr>
                <w:rFonts w:cstheme="minorHAnsi"/>
                <w:i/>
                <w:iCs/>
                <w:sz w:val="24"/>
                <w:szCs w:val="24"/>
              </w:rPr>
            </w:pPr>
            <w:r>
              <w:rPr>
                <w:rFonts w:cstheme="minorHAnsi"/>
                <w:i/>
                <w:iCs/>
                <w:sz w:val="24"/>
                <w:szCs w:val="24"/>
                <w:u w:val="single"/>
                <w:lang w:val="cy"/>
              </w:rPr>
              <w:t>SYLWER:</w:t>
            </w:r>
            <w:r>
              <w:rPr>
                <w:rFonts w:cstheme="minorHAnsi"/>
                <w:i/>
                <w:iCs/>
                <w:sz w:val="24"/>
                <w:szCs w:val="24"/>
                <w:lang w:val="cy"/>
              </w:rPr>
              <w:t xml:space="preserve"> </w:t>
            </w:r>
          </w:p>
          <w:p w14:paraId="5F9D23B2" w14:textId="77777777" w:rsidR="0050076A" w:rsidRPr="00466596" w:rsidRDefault="0050076A" w:rsidP="0050076A">
            <w:pPr>
              <w:rPr>
                <w:rFonts w:cstheme="minorHAnsi"/>
                <w:sz w:val="24"/>
                <w:szCs w:val="24"/>
              </w:rPr>
            </w:pPr>
            <w:r>
              <w:rPr>
                <w:rFonts w:cstheme="minorHAnsi"/>
                <w:i/>
                <w:iCs/>
                <w:sz w:val="24"/>
                <w:szCs w:val="24"/>
                <w:lang w:val="cy"/>
              </w:rPr>
              <w:t xml:space="preserve">Pan ddarparwyd rhestr o achosion a gaewyd i </w:t>
            </w:r>
            <w:proofErr w:type="spellStart"/>
            <w:r>
              <w:rPr>
                <w:rFonts w:cstheme="minorHAnsi"/>
                <w:i/>
                <w:iCs/>
                <w:sz w:val="24"/>
                <w:szCs w:val="24"/>
                <w:lang w:val="cy"/>
              </w:rPr>
              <w:t>SCHTh</w:t>
            </w:r>
            <w:proofErr w:type="spellEnd"/>
            <w:r>
              <w:rPr>
                <w:rFonts w:cstheme="minorHAnsi"/>
                <w:i/>
                <w:iCs/>
                <w:sz w:val="24"/>
                <w:szCs w:val="24"/>
                <w:lang w:val="cy"/>
              </w:rPr>
              <w:t xml:space="preserve"> i'w hadolygu, cafodd yr achos hwn ei gynnwys ar y rhestr. Roedd hyn oherwydd y paramedrau a ddefnyddiwyd i adalw'r data, nad oedd yn adlewyrchu statws y gŵyn fel un oedd yn cael ei hadolygu a hynny oherwydd y ffordd y mae </w:t>
            </w:r>
            <w:proofErr w:type="spellStart"/>
            <w:r>
              <w:rPr>
                <w:rFonts w:cstheme="minorHAnsi"/>
                <w:i/>
                <w:iCs/>
                <w:sz w:val="24"/>
                <w:szCs w:val="24"/>
                <w:lang w:val="cy"/>
              </w:rPr>
              <w:t>Centurion</w:t>
            </w:r>
            <w:proofErr w:type="spellEnd"/>
            <w:r>
              <w:rPr>
                <w:rFonts w:cstheme="minorHAnsi"/>
                <w:i/>
                <w:iCs/>
                <w:sz w:val="24"/>
                <w:szCs w:val="24"/>
                <w:lang w:val="cy"/>
              </w:rPr>
              <w:t xml:space="preserve"> yn cofnodi honiadau/achosion. </w:t>
            </w:r>
          </w:p>
          <w:p w14:paraId="2A6F53AF" w14:textId="77777777" w:rsidR="0050076A" w:rsidRPr="00466596" w:rsidRDefault="0050076A" w:rsidP="0050076A">
            <w:pPr>
              <w:rPr>
                <w:rFonts w:cstheme="minorHAnsi"/>
                <w:sz w:val="24"/>
                <w:szCs w:val="24"/>
              </w:rPr>
            </w:pPr>
          </w:p>
          <w:p w14:paraId="393F935C" w14:textId="554E6F23" w:rsidR="00580864" w:rsidRPr="00466596" w:rsidRDefault="00580864" w:rsidP="00781BDD">
            <w:pPr>
              <w:rPr>
                <w:rFonts w:cstheme="minorHAnsi"/>
                <w:b/>
                <w:bCs/>
                <w:sz w:val="24"/>
                <w:szCs w:val="24"/>
              </w:rPr>
            </w:pPr>
          </w:p>
        </w:tc>
      </w:tr>
      <w:tr w:rsidR="00580864" w:rsidRPr="00466596" w14:paraId="4FC21248" w14:textId="77777777" w:rsidTr="2D822959">
        <w:trPr>
          <w:trHeight w:val="300"/>
        </w:trPr>
        <w:tc>
          <w:tcPr>
            <w:tcW w:w="3585" w:type="dxa"/>
          </w:tcPr>
          <w:p w14:paraId="78EB8C8D" w14:textId="3D76CDCC" w:rsidR="00580864" w:rsidRPr="003A60F9" w:rsidRDefault="000113B3" w:rsidP="00781BDD">
            <w:pPr>
              <w:rPr>
                <w:rFonts w:cstheme="minorHAnsi"/>
                <w:sz w:val="24"/>
                <w:szCs w:val="24"/>
              </w:rPr>
            </w:pPr>
            <w:r>
              <w:rPr>
                <w:rFonts w:cstheme="minorHAnsi"/>
                <w:sz w:val="24"/>
                <w:szCs w:val="24"/>
                <w:lang w:val="cy"/>
              </w:rPr>
              <w:lastRenderedPageBreak/>
              <w:t>Cam gweithredu:</w:t>
            </w:r>
          </w:p>
        </w:tc>
        <w:tc>
          <w:tcPr>
            <w:tcW w:w="10363" w:type="dxa"/>
          </w:tcPr>
          <w:p w14:paraId="7F7BE9B7" w14:textId="6F56A2F6" w:rsidR="00580864" w:rsidRPr="003A60F9" w:rsidRDefault="000113B3" w:rsidP="00781BDD">
            <w:pPr>
              <w:rPr>
                <w:rFonts w:cstheme="minorHAnsi"/>
                <w:sz w:val="24"/>
                <w:szCs w:val="24"/>
              </w:rPr>
            </w:pPr>
            <w:proofErr w:type="spellStart"/>
            <w:r>
              <w:rPr>
                <w:rFonts w:cstheme="minorHAnsi"/>
                <w:sz w:val="24"/>
                <w:szCs w:val="24"/>
                <w:lang w:val="cy"/>
              </w:rPr>
              <w:t>SCHTh</w:t>
            </w:r>
            <w:proofErr w:type="spellEnd"/>
            <w:r>
              <w:rPr>
                <w:rFonts w:cstheme="minorHAnsi"/>
                <w:sz w:val="24"/>
                <w:szCs w:val="24"/>
                <w:lang w:val="cy"/>
              </w:rPr>
              <w:t xml:space="preserve"> i geisio sicrwydd gan unrhyw ddysgu a nodwyd ar ddiwedd yr adolygiad cwynion a gynhaliwyd gan Swyddfa Annibynnol Cwynion yr Heddlu.</w:t>
            </w:r>
          </w:p>
        </w:tc>
      </w:tr>
    </w:tbl>
    <w:p w14:paraId="59AE3348" w14:textId="77777777" w:rsidR="00805E68" w:rsidRPr="00466596" w:rsidRDefault="00805E68" w:rsidP="00781BDD">
      <w:pPr>
        <w:rPr>
          <w:rFonts w:cstheme="minorHAnsi"/>
          <w:sz w:val="24"/>
          <w:szCs w:val="24"/>
        </w:rPr>
      </w:pPr>
    </w:p>
    <w:tbl>
      <w:tblPr>
        <w:tblStyle w:val="TableGrid"/>
        <w:tblW w:w="13948" w:type="dxa"/>
        <w:tblLook w:val="04A0" w:firstRow="1" w:lastRow="0" w:firstColumn="1" w:lastColumn="0" w:noHBand="0" w:noVBand="1"/>
      </w:tblPr>
      <w:tblGrid>
        <w:gridCol w:w="3570"/>
        <w:gridCol w:w="10378"/>
      </w:tblGrid>
      <w:tr w:rsidR="00FD62ED" w:rsidRPr="00466596" w14:paraId="7C11FEAB" w14:textId="77777777" w:rsidTr="2D822959">
        <w:trPr>
          <w:trHeight w:val="300"/>
        </w:trPr>
        <w:tc>
          <w:tcPr>
            <w:tcW w:w="13948" w:type="dxa"/>
            <w:gridSpan w:val="2"/>
            <w:shd w:val="clear" w:color="auto" w:fill="DEEAF6" w:themeFill="accent5" w:themeFillTint="33"/>
          </w:tcPr>
          <w:p w14:paraId="754F3E32" w14:textId="4562892C" w:rsidR="00FD62ED" w:rsidRPr="00466596" w:rsidRDefault="00FD62ED" w:rsidP="00781BDD">
            <w:pPr>
              <w:rPr>
                <w:rFonts w:cstheme="minorHAnsi"/>
                <w:sz w:val="24"/>
                <w:szCs w:val="24"/>
              </w:rPr>
            </w:pPr>
            <w:r>
              <w:rPr>
                <w:rFonts w:cstheme="minorHAnsi"/>
                <w:i/>
                <w:iCs/>
                <w:sz w:val="24"/>
                <w:szCs w:val="24"/>
                <w:lang w:val="cy"/>
              </w:rPr>
              <w:t xml:space="preserve">Achos 5 </w:t>
            </w:r>
          </w:p>
        </w:tc>
      </w:tr>
      <w:tr w:rsidR="00EA5948" w:rsidRPr="00466596" w14:paraId="4B0C3BC9" w14:textId="77777777" w:rsidTr="2D822959">
        <w:trPr>
          <w:trHeight w:val="300"/>
        </w:trPr>
        <w:tc>
          <w:tcPr>
            <w:tcW w:w="3570" w:type="dxa"/>
          </w:tcPr>
          <w:p w14:paraId="5963E5B9" w14:textId="39E0370D" w:rsidR="00EA5948" w:rsidRPr="00466596" w:rsidRDefault="009B52F8" w:rsidP="00781BDD">
            <w:pPr>
              <w:rPr>
                <w:rFonts w:cstheme="minorHAnsi"/>
                <w:sz w:val="24"/>
                <w:szCs w:val="24"/>
              </w:rPr>
            </w:pPr>
            <w:r>
              <w:rPr>
                <w:rFonts w:cstheme="minorHAnsi"/>
                <w:sz w:val="24"/>
                <w:szCs w:val="24"/>
                <w:lang w:val="cy"/>
              </w:rPr>
              <w:t>Crynodeb o'r gŵyn</w:t>
            </w:r>
          </w:p>
        </w:tc>
        <w:tc>
          <w:tcPr>
            <w:tcW w:w="10378" w:type="dxa"/>
          </w:tcPr>
          <w:p w14:paraId="6870D0EE" w14:textId="2BDF672D" w:rsidR="00EA5948" w:rsidRPr="00466596" w:rsidRDefault="009B52F8" w:rsidP="00781BDD">
            <w:pPr>
              <w:rPr>
                <w:rFonts w:cstheme="minorHAnsi"/>
                <w:sz w:val="24"/>
                <w:szCs w:val="24"/>
              </w:rPr>
            </w:pPr>
            <w:r>
              <w:rPr>
                <w:rFonts w:cstheme="minorHAnsi"/>
                <w:sz w:val="24"/>
                <w:szCs w:val="24"/>
                <w:lang w:val="cy"/>
              </w:rPr>
              <w:t>Ddim yn hapus gyda sut mae’r heddlu wedi delio ag achos o aflonyddu gan gyn bartner.</w:t>
            </w:r>
          </w:p>
        </w:tc>
      </w:tr>
      <w:tr w:rsidR="00EA5948" w:rsidRPr="00466596" w14:paraId="5ED5E3F6" w14:textId="77777777" w:rsidTr="2D822959">
        <w:trPr>
          <w:trHeight w:val="300"/>
        </w:trPr>
        <w:tc>
          <w:tcPr>
            <w:tcW w:w="3570" w:type="dxa"/>
          </w:tcPr>
          <w:p w14:paraId="2F5E7B7E" w14:textId="3B0E9239" w:rsidR="00EA5948" w:rsidRPr="00466596" w:rsidRDefault="009B52F8" w:rsidP="00781BDD">
            <w:pPr>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10378" w:type="dxa"/>
          </w:tcPr>
          <w:p w14:paraId="15D9381B" w14:textId="50DD5A8B" w:rsidR="007D1F07" w:rsidRPr="00466596" w:rsidRDefault="4ED6FF12" w:rsidP="4FB22F0E">
            <w:pPr>
              <w:spacing w:after="0" w:line="240" w:lineRule="auto"/>
              <w:rPr>
                <w:rFonts w:cstheme="minorBidi"/>
                <w:color w:val="000000"/>
                <w:sz w:val="24"/>
                <w:szCs w:val="24"/>
              </w:rPr>
            </w:pPr>
            <w:r>
              <w:rPr>
                <w:rFonts w:cstheme="minorBidi"/>
                <w:color w:val="000000" w:themeColor="text1"/>
                <w:sz w:val="24"/>
                <w:szCs w:val="24"/>
                <w:lang w:val="cy"/>
              </w:rPr>
              <w:t>Canlyniad da, oherwydd cysylltwyd yn uniongyrchol â'r achwynydd felly roedd yr achwynydd yn teimlo'n dawel ei feddwl ac nid oes angen mynd ar drywydd y mater ymhellach.</w:t>
            </w:r>
          </w:p>
          <w:p w14:paraId="56B452B6" w14:textId="6D80D4DE" w:rsidR="00EA5948" w:rsidRPr="00466596" w:rsidRDefault="4ED6FF12" w:rsidP="4FB22F0E">
            <w:pPr>
              <w:rPr>
                <w:rFonts w:cstheme="minorBidi"/>
                <w:sz w:val="24"/>
                <w:szCs w:val="24"/>
              </w:rPr>
            </w:pPr>
            <w:r>
              <w:rPr>
                <w:rFonts w:cstheme="minorBidi"/>
                <w:color w:val="000000" w:themeColor="text1"/>
                <w:sz w:val="24"/>
                <w:szCs w:val="24"/>
                <w:lang w:val="cy"/>
              </w:rPr>
              <w:t>Nododd yr Adran Safonau Proffesiynol yn ei chydnabyddiaeth y gallai’r gŵyn gael ei chofnodi os oedd yr achwynydd yn anfodlon ar y canlyniad.</w:t>
            </w:r>
          </w:p>
        </w:tc>
      </w:tr>
      <w:tr w:rsidR="00EA5948" w:rsidRPr="00466596" w14:paraId="1838252B" w14:textId="77777777" w:rsidTr="2D822959">
        <w:trPr>
          <w:trHeight w:val="300"/>
        </w:trPr>
        <w:tc>
          <w:tcPr>
            <w:tcW w:w="3570" w:type="dxa"/>
          </w:tcPr>
          <w:p w14:paraId="4E973805" w14:textId="2B9F4633" w:rsidR="00EA5948" w:rsidRPr="00466596" w:rsidRDefault="004829A2" w:rsidP="00781BDD">
            <w:pPr>
              <w:rPr>
                <w:rFonts w:cstheme="minorHAnsi"/>
                <w:sz w:val="24"/>
                <w:szCs w:val="24"/>
              </w:rPr>
            </w:pPr>
            <w:r>
              <w:rPr>
                <w:rFonts w:cstheme="minorHAnsi"/>
                <w:sz w:val="24"/>
                <w:szCs w:val="24"/>
                <w:lang w:val="cy"/>
              </w:rPr>
              <w:t>Sylwadau’r Adran Safonau Proffesiynol</w:t>
            </w:r>
          </w:p>
        </w:tc>
        <w:tc>
          <w:tcPr>
            <w:tcW w:w="10378" w:type="dxa"/>
          </w:tcPr>
          <w:p w14:paraId="1A4D07FD" w14:textId="7D111445" w:rsidR="00EA5948" w:rsidRPr="00466596" w:rsidRDefault="00E629F9" w:rsidP="00781BDD">
            <w:pPr>
              <w:rPr>
                <w:rFonts w:cstheme="minorHAnsi"/>
                <w:sz w:val="24"/>
                <w:szCs w:val="24"/>
              </w:rPr>
            </w:pPr>
            <w:r>
              <w:rPr>
                <w:rFonts w:cstheme="minorHAnsi"/>
                <w:sz w:val="24"/>
                <w:szCs w:val="24"/>
                <w:lang w:val="cy"/>
              </w:rPr>
              <w:t>Nodwyd y sylwadau</w:t>
            </w:r>
          </w:p>
        </w:tc>
      </w:tr>
    </w:tbl>
    <w:p w14:paraId="06CFF12B" w14:textId="77777777" w:rsidR="00805E68" w:rsidRPr="00466596" w:rsidRDefault="00805E68" w:rsidP="00781BDD">
      <w:pPr>
        <w:rPr>
          <w:rFonts w:cstheme="minorHAnsi"/>
          <w:sz w:val="24"/>
          <w:szCs w:val="24"/>
        </w:rPr>
      </w:pPr>
    </w:p>
    <w:p w14:paraId="73DFAFD5" w14:textId="77777777" w:rsidR="00805E68" w:rsidRPr="00466596" w:rsidRDefault="00805E68" w:rsidP="00781BDD">
      <w:pPr>
        <w:rPr>
          <w:rFonts w:cstheme="minorHAnsi"/>
          <w:sz w:val="24"/>
          <w:szCs w:val="24"/>
        </w:rPr>
      </w:pPr>
    </w:p>
    <w:p w14:paraId="08756D33" w14:textId="60A05A7F" w:rsidR="00805E68" w:rsidRDefault="00805E68" w:rsidP="00781BDD">
      <w:pPr>
        <w:rPr>
          <w:rFonts w:cstheme="minorHAnsi"/>
          <w:sz w:val="24"/>
          <w:szCs w:val="24"/>
        </w:rPr>
      </w:pPr>
    </w:p>
    <w:p w14:paraId="68842520" w14:textId="77777777" w:rsidR="008F70AD" w:rsidRDefault="008F70AD" w:rsidP="00781BDD">
      <w:pPr>
        <w:rPr>
          <w:rFonts w:cstheme="minorHAnsi"/>
          <w:sz w:val="24"/>
          <w:szCs w:val="24"/>
        </w:rPr>
      </w:pPr>
    </w:p>
    <w:p w14:paraId="4C36C0F3" w14:textId="77777777" w:rsidR="008F70AD" w:rsidRPr="00466596" w:rsidRDefault="008F70AD" w:rsidP="00781BDD">
      <w:pPr>
        <w:rPr>
          <w:rFonts w:cstheme="minorHAnsi"/>
          <w:sz w:val="24"/>
          <w:szCs w:val="24"/>
        </w:rPr>
      </w:pPr>
    </w:p>
    <w:p w14:paraId="04E40A63" w14:textId="77777777" w:rsidR="00B67155" w:rsidRPr="00466596" w:rsidRDefault="00B67155" w:rsidP="00B67155">
      <w:pPr>
        <w:rPr>
          <w:rFonts w:cstheme="minorHAnsi"/>
          <w:sz w:val="24"/>
          <w:szCs w:val="24"/>
        </w:rPr>
      </w:pPr>
    </w:p>
    <w:p w14:paraId="3B6F21DA" w14:textId="0C910B78" w:rsidR="00B67155" w:rsidRDefault="00257358" w:rsidP="00A2157C">
      <w:pPr>
        <w:pStyle w:val="Heading1"/>
      </w:pPr>
      <w:bookmarkStart w:id="10" w:name="_Toc172110137"/>
      <w:r>
        <w:rPr>
          <w:lang w:val="cy"/>
        </w:rPr>
        <w:t>5.0 Casgliad</w:t>
      </w:r>
      <w:bookmarkEnd w:id="10"/>
    </w:p>
    <w:p w14:paraId="31E1AB9E" w14:textId="77777777" w:rsidR="00B13437" w:rsidRPr="00D63679" w:rsidRDefault="00B13437" w:rsidP="00B13437">
      <w:pPr>
        <w:rPr>
          <w:sz w:val="24"/>
          <w:szCs w:val="24"/>
        </w:rPr>
      </w:pPr>
    </w:p>
    <w:p w14:paraId="1996E9E1" w14:textId="28DF2EBB" w:rsidR="00215B09" w:rsidRPr="00D63679" w:rsidRDefault="00215B09" w:rsidP="00D63679">
      <w:pPr>
        <w:rPr>
          <w:sz w:val="24"/>
          <w:szCs w:val="24"/>
        </w:rPr>
      </w:pPr>
      <w:bookmarkStart w:id="11" w:name="_Toc161229913"/>
      <w:r>
        <w:rPr>
          <w:sz w:val="24"/>
          <w:szCs w:val="24"/>
          <w:lang w:val="cy"/>
        </w:rPr>
        <w:t>Amseroldeb</w:t>
      </w:r>
      <w:bookmarkEnd w:id="11"/>
    </w:p>
    <w:p w14:paraId="198F5DDF" w14:textId="23F6D46D" w:rsidR="001269AA" w:rsidRPr="00466596" w:rsidRDefault="008F1F8D" w:rsidP="001269AA">
      <w:pPr>
        <w:spacing w:after="0" w:line="240" w:lineRule="auto"/>
        <w:rPr>
          <w:rFonts w:cstheme="minorHAnsi"/>
          <w:sz w:val="24"/>
          <w:szCs w:val="24"/>
        </w:rPr>
      </w:pPr>
      <w:r>
        <w:rPr>
          <w:rFonts w:cstheme="minorHAnsi"/>
          <w:sz w:val="24"/>
          <w:szCs w:val="24"/>
          <w:lang w:val="cy"/>
        </w:rPr>
        <w:t xml:space="preserve">I gloi, mae </w:t>
      </w:r>
      <w:proofErr w:type="spellStart"/>
      <w:r>
        <w:rPr>
          <w:rFonts w:cstheme="minorHAnsi"/>
          <w:sz w:val="24"/>
          <w:szCs w:val="24"/>
          <w:lang w:val="cy"/>
        </w:rPr>
        <w:t>SCHTh</w:t>
      </w:r>
      <w:proofErr w:type="spellEnd"/>
      <w:r>
        <w:rPr>
          <w:rFonts w:cstheme="minorHAnsi"/>
          <w:sz w:val="24"/>
          <w:szCs w:val="24"/>
          <w:lang w:val="cy"/>
        </w:rPr>
        <w:t xml:space="preserve"> o’r farn gyffredinol bod cwynion wedi cael eu trin yn rhesymol ac yn gymesur. Roedd yr amser cyfartalog i gwblhau cwynion yr ymchwiliwyd iddynt yn llai na’r hyn a gofnodwyd gan Swyddfa Annibynnol Cwynion yr Heddlu yn ei hadroddiad chwarterol. Roedd rhai pryderon ynghylch prydlondeb cwynion lle’r oedd yr honiad yn ymwneud â “throsedd gasineb”. Fodd bynnag, mae'r awdurdod priodol wedi egluro bod yr achosion dan sylw yn dod o dan amgylchiadau eithriadol ac na ddylent fod yn arwydd o'u perfformiad ar gyfer pob cwyn. O bryd i'w gilydd mae oedi yn anochel a gall fod yn ddibynnol ar lawer o ffactorau gan gynnwys adnoddau, llwythi gwaith a'r angen am flaenoriaethu.</w:t>
      </w:r>
    </w:p>
    <w:p w14:paraId="56338D88" w14:textId="77777777" w:rsidR="007971D1" w:rsidRPr="00D63679" w:rsidRDefault="007971D1" w:rsidP="006C378F">
      <w:pPr>
        <w:rPr>
          <w:rFonts w:asciiTheme="minorHAnsi" w:hAnsiTheme="minorHAnsi" w:cstheme="minorHAnsi"/>
          <w:sz w:val="24"/>
          <w:szCs w:val="24"/>
        </w:rPr>
      </w:pPr>
    </w:p>
    <w:p w14:paraId="31F6E793" w14:textId="7EB34EF3" w:rsidR="00215B09" w:rsidRPr="00D63679" w:rsidRDefault="00215B09" w:rsidP="00D63679">
      <w:pPr>
        <w:rPr>
          <w:rFonts w:cstheme="minorHAnsi"/>
          <w:sz w:val="24"/>
          <w:szCs w:val="24"/>
        </w:rPr>
      </w:pPr>
      <w:bookmarkStart w:id="12" w:name="_Toc161229914"/>
      <w:r>
        <w:rPr>
          <w:rFonts w:cstheme="minorHAnsi"/>
          <w:sz w:val="24"/>
          <w:szCs w:val="24"/>
          <w:lang w:val="cy"/>
        </w:rPr>
        <w:t>Trin cwynion cychwynnol</w:t>
      </w:r>
      <w:bookmarkEnd w:id="12"/>
    </w:p>
    <w:p w14:paraId="29A4582D" w14:textId="799168DE" w:rsidR="00215B09" w:rsidRPr="00466596" w:rsidRDefault="004C6487" w:rsidP="00215B09">
      <w:pPr>
        <w:rPr>
          <w:rFonts w:cstheme="minorHAnsi"/>
          <w:sz w:val="24"/>
          <w:szCs w:val="24"/>
        </w:rPr>
      </w:pPr>
      <w:r>
        <w:rPr>
          <w:rFonts w:cstheme="minorHAnsi"/>
          <w:sz w:val="24"/>
          <w:szCs w:val="24"/>
          <w:lang w:val="cy"/>
        </w:rPr>
        <w:t xml:space="preserve">Yn ystod </w:t>
      </w:r>
      <w:r w:rsidR="003256AD">
        <w:rPr>
          <w:rFonts w:cstheme="minorHAnsi"/>
          <w:sz w:val="24"/>
          <w:szCs w:val="24"/>
          <w:lang w:val="cy"/>
        </w:rPr>
        <w:t>yr hapsampl</w:t>
      </w:r>
      <w:r>
        <w:rPr>
          <w:rFonts w:cstheme="minorHAnsi"/>
          <w:sz w:val="24"/>
          <w:szCs w:val="24"/>
          <w:lang w:val="cy"/>
        </w:rPr>
        <w:t xml:space="preserve"> o gwynion yr ymchwiliwyd iddynt, canfuwyd nad oedd y sawl a oedd yn ymdrin â'r cwynion wedi cwblhau cylch gorchwyl a arweiniodd at beidio â chofnodi honiadau. Er bod y rheoliadau ond yn mandadu cylch gorchwyl ar gyfer ymchwiliadau sy’n destun gweithdrefnau arbennig, mae’r Swyddfa Annibynnol Cwynion yr Heddlu yn disgwyl i bob ymchwiliad gael cylch gorchwyl. Mae'r awdurdod priodol wedi gofyn i Oruchwylwyr yr Adran Safonau Proffesiynol adrodd yn ôl i aelodau eu tîm ac wedi’u hatgoffa o'r angen i lunio cylch gorchwyl a'u rhannu gyda’r achwynwyr.</w:t>
      </w:r>
    </w:p>
    <w:p w14:paraId="2141C3D8" w14:textId="682F0F72" w:rsidR="002351C1" w:rsidRPr="00466596" w:rsidRDefault="007C0DD5" w:rsidP="00215B09">
      <w:pPr>
        <w:rPr>
          <w:rFonts w:cstheme="minorHAnsi"/>
          <w:sz w:val="24"/>
          <w:szCs w:val="24"/>
        </w:rPr>
      </w:pPr>
      <w:r>
        <w:rPr>
          <w:rFonts w:cstheme="minorHAnsi"/>
          <w:sz w:val="24"/>
          <w:szCs w:val="24"/>
          <w:lang w:val="cy"/>
        </w:rPr>
        <w:lastRenderedPageBreak/>
        <w:t xml:space="preserve">Dylid nodi bod </w:t>
      </w:r>
      <w:proofErr w:type="spellStart"/>
      <w:r>
        <w:rPr>
          <w:rFonts w:cstheme="minorHAnsi"/>
          <w:sz w:val="24"/>
          <w:szCs w:val="24"/>
          <w:lang w:val="cy"/>
        </w:rPr>
        <w:t>SCHTh</w:t>
      </w:r>
      <w:proofErr w:type="spellEnd"/>
      <w:r>
        <w:rPr>
          <w:rFonts w:cstheme="minorHAnsi"/>
          <w:sz w:val="24"/>
          <w:szCs w:val="24"/>
          <w:lang w:val="cy"/>
        </w:rPr>
        <w:t xml:space="preserve">, yn ystod y cyfnod hap samplo, wedi nodi thema gyffredin sef pryderon ynghylch esgeulustod a godwyd o adolygiadau o gwynion i </w:t>
      </w:r>
      <w:proofErr w:type="spellStart"/>
      <w:r>
        <w:rPr>
          <w:rFonts w:cstheme="minorHAnsi"/>
          <w:sz w:val="24"/>
          <w:szCs w:val="24"/>
          <w:lang w:val="cy"/>
        </w:rPr>
        <w:t>SCHTh</w:t>
      </w:r>
      <w:proofErr w:type="spellEnd"/>
      <w:r>
        <w:rPr>
          <w:rFonts w:cstheme="minorHAnsi"/>
          <w:sz w:val="24"/>
          <w:szCs w:val="24"/>
          <w:lang w:val="cy"/>
        </w:rPr>
        <w:t xml:space="preserve">, lle mae honiadau wedi'u hepgor/heb eu cofnodi. Yn ogystal, nodwyd enghraifft o arfer gorau lle y darparwyd cylch gorchwyl ar gyfer cwyn yr ymdriniwyd â hi drwy ddefnyddio dull ac eithrio drwy ymchwiliad. O'r herwydd mae </w:t>
      </w:r>
      <w:proofErr w:type="spellStart"/>
      <w:r>
        <w:rPr>
          <w:rFonts w:cstheme="minorHAnsi"/>
          <w:sz w:val="24"/>
          <w:szCs w:val="24"/>
          <w:lang w:val="cy"/>
        </w:rPr>
        <w:t>SCHTh</w:t>
      </w:r>
      <w:proofErr w:type="spellEnd"/>
      <w:r>
        <w:rPr>
          <w:rFonts w:cstheme="minorHAnsi"/>
          <w:sz w:val="24"/>
          <w:szCs w:val="24"/>
          <w:lang w:val="cy"/>
        </w:rPr>
        <w:t xml:space="preserve"> yn argymell bod cylch gorchwyl yn cael ei ymestyn i gwynion yr ymdrinnir â hwy drwy ddull ac eithrio drwy ymchwiliad, i roi dealltwriaeth glir i achwynwyr o'r gŵyn a fydd yn cael ei hystyried.</w:t>
      </w:r>
    </w:p>
    <w:p w14:paraId="073CD880" w14:textId="500D74D2" w:rsidR="00E96D3C" w:rsidRPr="00466596" w:rsidRDefault="00E96D3C" w:rsidP="4FB22F0E">
      <w:pPr>
        <w:rPr>
          <w:rFonts w:cstheme="minorBidi"/>
          <w:sz w:val="24"/>
          <w:szCs w:val="24"/>
        </w:rPr>
      </w:pPr>
      <w:r>
        <w:rPr>
          <w:rFonts w:cstheme="minorBidi"/>
          <w:sz w:val="24"/>
          <w:szCs w:val="24"/>
          <w:lang w:val="cy"/>
        </w:rPr>
        <w:t xml:space="preserve">Ar adeg ysgrifennu’r adroddiad hwn mae Swyddfa Annibynnol Cwynion yr Heddlu wrthi’n cynnal gweithdai “Gwneud Pethau’n Iawn y Tro Cyntaf” gan gyflwyno pecyn cymorth a fydd ar gael i bawb sy’n ymdrin â chwynion i roi cymorth a sicrhau bod cysondeb yn y camau cychwynnol o ymdrin â chwynion. Bydd cynrychiolwyr </w:t>
      </w:r>
      <w:proofErr w:type="spellStart"/>
      <w:r>
        <w:rPr>
          <w:rFonts w:cstheme="minorBidi"/>
          <w:sz w:val="24"/>
          <w:szCs w:val="24"/>
          <w:lang w:val="cy"/>
        </w:rPr>
        <w:t>SCHTh</w:t>
      </w:r>
      <w:proofErr w:type="spellEnd"/>
      <w:r>
        <w:rPr>
          <w:rFonts w:cstheme="minorBidi"/>
          <w:sz w:val="24"/>
          <w:szCs w:val="24"/>
          <w:lang w:val="cy"/>
        </w:rPr>
        <w:t xml:space="preserve"> hefyd yn mynychu'r gweithdai.</w:t>
      </w:r>
    </w:p>
    <w:p w14:paraId="3493EAD2" w14:textId="77777777" w:rsidR="00215B09" w:rsidRPr="00060AA5" w:rsidRDefault="00215B09" w:rsidP="00060AA5">
      <w:pPr>
        <w:rPr>
          <w:sz w:val="24"/>
          <w:szCs w:val="24"/>
        </w:rPr>
      </w:pPr>
    </w:p>
    <w:p w14:paraId="37B36596" w14:textId="3DFC7C80" w:rsidR="00215B09" w:rsidRPr="00060AA5" w:rsidRDefault="00C13905" w:rsidP="00060AA5">
      <w:pPr>
        <w:rPr>
          <w:sz w:val="24"/>
          <w:szCs w:val="24"/>
        </w:rPr>
      </w:pPr>
      <w:bookmarkStart w:id="13" w:name="_Toc161229915"/>
      <w:r>
        <w:rPr>
          <w:sz w:val="24"/>
          <w:szCs w:val="24"/>
          <w:lang w:val="cy"/>
        </w:rPr>
        <w:t>Canlyniad/ Dysgu</w:t>
      </w:r>
      <w:bookmarkEnd w:id="13"/>
    </w:p>
    <w:p w14:paraId="45D7377A" w14:textId="137BE56A" w:rsidR="00C153BE" w:rsidRPr="00466596" w:rsidRDefault="00C153BE" w:rsidP="4FB22F0E">
      <w:pPr>
        <w:rPr>
          <w:rFonts w:cstheme="minorBidi"/>
          <w:sz w:val="24"/>
          <w:szCs w:val="24"/>
        </w:rPr>
      </w:pPr>
      <w:r>
        <w:rPr>
          <w:rFonts w:cstheme="minorBidi"/>
          <w:sz w:val="24"/>
          <w:szCs w:val="24"/>
          <w:lang w:val="cy"/>
        </w:rPr>
        <w:t>Mewn pedwar o’r achosion a adolygwyd fel “camau gweithredu eraill” nodir bod yr Adran Safonau Proffesiynol, wrth ymdrin â chwynion, wedi nodi gwersi i’w dysgu i’r swyddogion sy’n destun y gŵyn a oedd wedi’u dyrannu i’r goruchwylwyr lleol er mwyn iddynt weithredu arnynt. Ystyrir felly y dylid cofnodi’r cwynion hyn fel “dysgu o adfyfyrio” yn hytrach na “chamau gweithredu eraill”.</w:t>
      </w:r>
    </w:p>
    <w:p w14:paraId="0025814C" w14:textId="1B12B690" w:rsidR="009318EB" w:rsidRPr="00466596" w:rsidRDefault="006308B9" w:rsidP="4FB22F0E">
      <w:pPr>
        <w:rPr>
          <w:rStyle w:val="eop"/>
          <w:rFonts w:cstheme="minorBidi"/>
          <w:sz w:val="24"/>
          <w:szCs w:val="24"/>
        </w:rPr>
      </w:pPr>
      <w:r>
        <w:rPr>
          <w:rFonts w:cstheme="minorBidi"/>
          <w:sz w:val="24"/>
          <w:szCs w:val="24"/>
          <w:lang w:val="cy"/>
        </w:rPr>
        <w:t xml:space="preserve">Nodwyd enghraifft o arfer dda lle yr hysbysodd y Goruchwyliwr yr Adran Safonau Proffesiynol o’r dysgu a fu o ganlyniad i ddysgu adfyfyriol. Mae </w:t>
      </w:r>
      <w:proofErr w:type="spellStart"/>
      <w:r>
        <w:rPr>
          <w:rFonts w:cstheme="minorBidi"/>
          <w:sz w:val="24"/>
          <w:szCs w:val="24"/>
          <w:lang w:val="cy"/>
        </w:rPr>
        <w:t>SCHTh</w:t>
      </w:r>
      <w:proofErr w:type="spellEnd"/>
      <w:r>
        <w:rPr>
          <w:rFonts w:cstheme="minorBidi"/>
          <w:sz w:val="24"/>
          <w:szCs w:val="24"/>
          <w:lang w:val="cy"/>
        </w:rPr>
        <w:t xml:space="preserve"> o'r farn y dylai goruchwylwyr fabwysiadu'r dull hwn o rannu'r dysgu â'r Adran Safonau Proffesiynol, a fyddai'n fuddiol ar gyfer unrhyw graffu allanol. Mewn achosion lle na chafodd yr hyn a ddysgwyd ei fwydo’n ôl i’r Adran Safonau Proffesiynol, holodd </w:t>
      </w:r>
      <w:proofErr w:type="spellStart"/>
      <w:r>
        <w:rPr>
          <w:rFonts w:cstheme="minorBidi"/>
          <w:sz w:val="24"/>
          <w:szCs w:val="24"/>
          <w:lang w:val="cy"/>
        </w:rPr>
        <w:t>SCHTh</w:t>
      </w:r>
      <w:proofErr w:type="spellEnd"/>
      <w:r>
        <w:rPr>
          <w:rFonts w:cstheme="minorBidi"/>
          <w:sz w:val="24"/>
          <w:szCs w:val="24"/>
          <w:lang w:val="cy"/>
        </w:rPr>
        <w:t xml:space="preserve"> a oedd ganddynt olwg ar gwynion lle mae angen dysgu yn sgil adfyfyrio. Holodd </w:t>
      </w:r>
      <w:proofErr w:type="spellStart"/>
      <w:r>
        <w:rPr>
          <w:rFonts w:cstheme="minorBidi"/>
          <w:sz w:val="24"/>
          <w:szCs w:val="24"/>
          <w:lang w:val="cy"/>
        </w:rPr>
        <w:t>SCHTh</w:t>
      </w:r>
      <w:proofErr w:type="spellEnd"/>
      <w:r>
        <w:rPr>
          <w:rFonts w:cstheme="minorBidi"/>
          <w:sz w:val="24"/>
          <w:szCs w:val="24"/>
          <w:lang w:val="cy"/>
        </w:rPr>
        <w:t xml:space="preserve"> hefyd a yw achwynwyr yn cael yr wybodaeth ddiweddaraf am </w:t>
      </w:r>
      <w:r>
        <w:rPr>
          <w:rFonts w:cstheme="minorBidi"/>
          <w:sz w:val="24"/>
          <w:szCs w:val="24"/>
          <w:lang w:val="cy"/>
        </w:rPr>
        <w:lastRenderedPageBreak/>
        <w:t>unrhyw arferion adfyfyriol sy'n digwydd. Derbynnir bod</w:t>
      </w:r>
      <w:r>
        <w:rPr>
          <w:rStyle w:val="eop"/>
          <w:rFonts w:cstheme="minorBidi"/>
          <w:sz w:val="24"/>
          <w:szCs w:val="24"/>
          <w:lang w:val="cy"/>
        </w:rPr>
        <w:t xml:space="preserve"> cwynion ond yn cyfrif am gyfran fechan o unrhyw fframwaith monitro perfformiad, ac na ddylai’r Adran Safonau Proffesiynol gymryd perchenogaeth lwyr o’r fframwaith. Felly dylai’r heddlu ystyried ei brosesau mewn perthynas ag arfer adfyfyriol i sicrhau bod cysylltiadau digonol rhwng yr Adran Safonau Proffesiynol a’r Adran Adnoddau Dynol a bod dulliau sicrhau ansawdd ar waith i fonitro tueddiadau/themâu dysgu.</w:t>
      </w:r>
    </w:p>
    <w:p w14:paraId="2EE7924B" w14:textId="77777777" w:rsidR="00B67155" w:rsidRPr="00466596" w:rsidRDefault="00B67155" w:rsidP="00781BDD">
      <w:pPr>
        <w:rPr>
          <w:rFonts w:cstheme="minorHAnsi"/>
          <w:sz w:val="24"/>
          <w:szCs w:val="24"/>
        </w:rPr>
      </w:pPr>
    </w:p>
    <w:p w14:paraId="19E54E9E" w14:textId="337E8100" w:rsidR="00F9218B" w:rsidRDefault="00A2157C" w:rsidP="00A2157C">
      <w:pPr>
        <w:pStyle w:val="Heading1"/>
      </w:pPr>
      <w:bookmarkStart w:id="14" w:name="_Toc172110138"/>
      <w:r>
        <w:rPr>
          <w:lang w:val="cy"/>
        </w:rPr>
        <w:t>6.0 Y camau nesaf</w:t>
      </w:r>
      <w:bookmarkEnd w:id="14"/>
      <w:r>
        <w:rPr>
          <w:lang w:val="cy"/>
        </w:rPr>
        <w:t xml:space="preserve"> </w:t>
      </w:r>
    </w:p>
    <w:p w14:paraId="2F49BCAA" w14:textId="77777777" w:rsidR="002E57B6" w:rsidRPr="002E57B6" w:rsidRDefault="002E57B6" w:rsidP="002E57B6"/>
    <w:p w14:paraId="4FE51928" w14:textId="2BF58A2B" w:rsidR="00F615E4" w:rsidRPr="00466596" w:rsidRDefault="00FA3E57" w:rsidP="00CD1947">
      <w:pPr>
        <w:rPr>
          <w:sz w:val="24"/>
          <w:szCs w:val="24"/>
        </w:rPr>
      </w:pPr>
      <w:r>
        <w:rPr>
          <w:sz w:val="24"/>
          <w:szCs w:val="24"/>
          <w:lang w:val="cy"/>
        </w:rPr>
        <w:t xml:space="preserve">Yn unol â Phrotocol Plismona 2023 mae gan y </w:t>
      </w:r>
      <w:proofErr w:type="spellStart"/>
      <w:r>
        <w:rPr>
          <w:sz w:val="24"/>
          <w:szCs w:val="24"/>
          <w:lang w:val="cy"/>
        </w:rPr>
        <w:t>CHTh</w:t>
      </w:r>
      <w:proofErr w:type="spellEnd"/>
      <w:r>
        <w:rPr>
          <w:sz w:val="24"/>
          <w:szCs w:val="24"/>
          <w:lang w:val="cy"/>
        </w:rPr>
        <w:t xml:space="preserve"> ddyletswydd i </w:t>
      </w:r>
      <w:r>
        <w:rPr>
          <w:color w:val="1E1E1E"/>
          <w:sz w:val="24"/>
          <w:szCs w:val="24"/>
          <w:shd w:val="clear" w:color="auto" w:fill="FFFFFF"/>
          <w:lang w:val="cy"/>
        </w:rPr>
        <w:t>fonitro pob cwyn a wneir yn erbyn swyddogion a staff, ac mae’n gyfrifol am gwynion a wneir yn erbyn y Prif Gwnstabl.</w:t>
      </w:r>
      <w:r>
        <w:rPr>
          <w:sz w:val="24"/>
          <w:szCs w:val="24"/>
          <w:lang w:val="cy"/>
        </w:rPr>
        <w:t xml:space="preserve"> </w:t>
      </w:r>
      <w:hyperlink r:id="rId17" w:history="1">
        <w:r>
          <w:rPr>
            <w:rStyle w:val="Hyperlink"/>
            <w:sz w:val="24"/>
            <w:szCs w:val="24"/>
            <w:lang w:val="cy"/>
          </w:rPr>
          <w:t>Gorchymyn Protocol Plismona 2023 (legislation.gov.uk)</w:t>
        </w:r>
      </w:hyperlink>
      <w:r>
        <w:rPr>
          <w:sz w:val="24"/>
          <w:szCs w:val="24"/>
          <w:lang w:val="cy"/>
        </w:rPr>
        <w:t xml:space="preserve"> Felly, ystyrir bod y sefydliad yn ystyried yr argymhellion a ganlyn:</w:t>
      </w:r>
    </w:p>
    <w:tbl>
      <w:tblPr>
        <w:tblStyle w:val="TableGrid"/>
        <w:tblW w:w="0" w:type="auto"/>
        <w:tblInd w:w="-5" w:type="dxa"/>
        <w:tblLook w:val="04A0" w:firstRow="1" w:lastRow="0" w:firstColumn="1" w:lastColumn="0" w:noHBand="0" w:noVBand="1"/>
      </w:tblPr>
      <w:tblGrid>
        <w:gridCol w:w="8025"/>
        <w:gridCol w:w="5928"/>
      </w:tblGrid>
      <w:tr w:rsidR="00120507" w:rsidRPr="00120507" w14:paraId="24B7C240" w14:textId="77777777" w:rsidTr="00435785">
        <w:tc>
          <w:tcPr>
            <w:tcW w:w="8025" w:type="dxa"/>
          </w:tcPr>
          <w:p w14:paraId="0CA02094" w14:textId="5A2615DB" w:rsidR="00120507" w:rsidRPr="00120507" w:rsidRDefault="00435785" w:rsidP="00120507">
            <w:pPr>
              <w:pStyle w:val="ListParagraph"/>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5928" w:type="dxa"/>
          </w:tcPr>
          <w:p w14:paraId="760E7BFE" w14:textId="00515894" w:rsidR="00120507" w:rsidRPr="00120507" w:rsidRDefault="00435785" w:rsidP="00435785">
            <w:pPr>
              <w:pStyle w:val="ListParagraph"/>
              <w:rPr>
                <w:rFonts w:cstheme="minorHAnsi"/>
                <w:sz w:val="24"/>
                <w:szCs w:val="24"/>
              </w:rPr>
            </w:pPr>
            <w:r>
              <w:rPr>
                <w:rFonts w:cstheme="minorHAnsi"/>
                <w:sz w:val="24"/>
                <w:szCs w:val="24"/>
                <w:lang w:val="cy"/>
              </w:rPr>
              <w:t xml:space="preserve">Ymateb yr heddlu </w:t>
            </w:r>
          </w:p>
        </w:tc>
      </w:tr>
      <w:tr w:rsidR="00120507" w:rsidRPr="00120507" w14:paraId="2B35BC5B" w14:textId="31757D59" w:rsidTr="00435785">
        <w:tc>
          <w:tcPr>
            <w:tcW w:w="8025" w:type="dxa"/>
          </w:tcPr>
          <w:p w14:paraId="173A1B4B" w14:textId="77777777" w:rsidR="00120507" w:rsidRPr="00120507" w:rsidRDefault="00120507" w:rsidP="002F148F">
            <w:pPr>
              <w:pStyle w:val="ListParagraph"/>
              <w:numPr>
                <w:ilvl w:val="0"/>
                <w:numId w:val="7"/>
              </w:numPr>
              <w:rPr>
                <w:sz w:val="24"/>
                <w:szCs w:val="24"/>
              </w:rPr>
            </w:pPr>
            <w:r>
              <w:rPr>
                <w:rFonts w:cstheme="minorHAnsi"/>
                <w:sz w:val="24"/>
                <w:szCs w:val="24"/>
                <w:lang w:val="cy"/>
              </w:rPr>
              <w:t>Lle mae Goruchwylwyr yn ymdrin â chwyn trwy ddysgu yn sgil adfyfyrio mae angen rhoi diweddariad i’r Adran Safonau Proffesiynol. Byddai hyn yn rhoi hyder bod dysgu o adfyfyrio yn cael ei wneud a byddai’n ddefnyddiol ar gyfer unrhyw broses graffu a ddilynir ar gwynion.</w:t>
            </w:r>
          </w:p>
        </w:tc>
        <w:tc>
          <w:tcPr>
            <w:tcW w:w="5928" w:type="dxa"/>
          </w:tcPr>
          <w:p w14:paraId="6CD86F89" w14:textId="77777777" w:rsidR="00120507" w:rsidRDefault="000A62B3" w:rsidP="000A62B3">
            <w:pPr>
              <w:rPr>
                <w:rFonts w:cstheme="minorHAnsi"/>
                <w:sz w:val="24"/>
                <w:szCs w:val="24"/>
              </w:rPr>
            </w:pPr>
            <w:r>
              <w:rPr>
                <w:rFonts w:cstheme="minorHAnsi"/>
                <w:sz w:val="24"/>
                <w:szCs w:val="24"/>
                <w:lang w:val="cy"/>
              </w:rPr>
              <w:t>Nid oes angen rhoi diweddariad i’r Adran Safonau Proffesiynol. Cadarnhawyd hyn gan Swyddfa Annibynnol Cwynion yr Heddlu yn y gweithdy ar ddelio â chwynion a gynhaliwyd ym mis Mawrth 2023.</w:t>
            </w:r>
          </w:p>
          <w:p w14:paraId="62AD8B75" w14:textId="77777777" w:rsidR="009E0D3B" w:rsidRDefault="009E0D3B" w:rsidP="000A62B3">
            <w:pPr>
              <w:rPr>
                <w:rFonts w:cstheme="minorHAnsi"/>
                <w:sz w:val="24"/>
                <w:szCs w:val="24"/>
              </w:rPr>
            </w:pPr>
            <w:r>
              <w:rPr>
                <w:rFonts w:cstheme="minorHAnsi"/>
                <w:sz w:val="24"/>
                <w:szCs w:val="24"/>
                <w:lang w:val="cy"/>
              </w:rPr>
              <w:lastRenderedPageBreak/>
              <w:t>Mae arfer adfyfyriol yn rhan o gyfrifoldeb y Goruchwyliwr a dylem ymddiried y bydd y Goruchwylwyr yn gwneud hyn.</w:t>
            </w:r>
          </w:p>
          <w:p w14:paraId="03569D39" w14:textId="678B9D3E" w:rsidR="009E0D3B" w:rsidRPr="000A62B3" w:rsidRDefault="009E0D3B" w:rsidP="000A62B3">
            <w:pPr>
              <w:rPr>
                <w:rFonts w:cstheme="minorHAnsi"/>
                <w:sz w:val="24"/>
                <w:szCs w:val="24"/>
              </w:rPr>
            </w:pPr>
            <w:r>
              <w:rPr>
                <w:rFonts w:cstheme="minorHAnsi"/>
                <w:sz w:val="24"/>
                <w:szCs w:val="24"/>
                <w:lang w:val="cy"/>
              </w:rPr>
              <w:t>Gallai fod yn rhy feichus i fynnu bod y broses hon yn cael ei dilyn bob tro neu bod rhywun yn mynd ar drywydd y broses wedyn.</w:t>
            </w:r>
          </w:p>
        </w:tc>
      </w:tr>
      <w:tr w:rsidR="00120507" w:rsidRPr="00120507" w14:paraId="7D379660" w14:textId="0FE5846A" w:rsidTr="00435785">
        <w:tc>
          <w:tcPr>
            <w:tcW w:w="8025" w:type="dxa"/>
          </w:tcPr>
          <w:p w14:paraId="07846587" w14:textId="77777777" w:rsidR="00120507" w:rsidRPr="00120507" w:rsidRDefault="00120507" w:rsidP="002F148F">
            <w:pPr>
              <w:pStyle w:val="ListParagraph"/>
              <w:numPr>
                <w:ilvl w:val="0"/>
                <w:numId w:val="7"/>
              </w:numPr>
              <w:rPr>
                <w:sz w:val="24"/>
                <w:szCs w:val="24"/>
              </w:rPr>
            </w:pPr>
            <w:r>
              <w:rPr>
                <w:sz w:val="24"/>
                <w:szCs w:val="24"/>
                <w:lang w:val="cy"/>
              </w:rPr>
              <w:lastRenderedPageBreak/>
              <w:t>Ymestynnir cylch gorchwyl i gwynion yr ymdrinnir â hwy mewn ffordd ac eithrio drwy ymchwiliad i sicrhau bod dealltwriaeth glir rhwng y sawl sy'n ymdrin â'r gŵyn a'r achwynydd</w:t>
            </w:r>
          </w:p>
        </w:tc>
        <w:tc>
          <w:tcPr>
            <w:tcW w:w="5928" w:type="dxa"/>
          </w:tcPr>
          <w:p w14:paraId="73157D8B" w14:textId="4B02914D" w:rsidR="00120507" w:rsidRPr="009E0D3B" w:rsidRDefault="009E0D3B" w:rsidP="009E0D3B">
            <w:pPr>
              <w:rPr>
                <w:sz w:val="24"/>
                <w:szCs w:val="24"/>
              </w:rPr>
            </w:pPr>
            <w:r>
              <w:rPr>
                <w:sz w:val="24"/>
                <w:szCs w:val="24"/>
                <w:lang w:val="cy"/>
              </w:rPr>
              <w:t>Nid oes angen cylch gorchwyl ar gyfer cwynion yr ymdrinnir â hwy gan ddefnyddio dull ac eithrio drwy ymchwiliad. Ni fyddai'n rhesymol nac yn gymesur i fynnu ar gylch gorchwyl ar gyfer pob cwyn yr ymdrinnir â hi fel hyn.</w:t>
            </w:r>
          </w:p>
        </w:tc>
      </w:tr>
    </w:tbl>
    <w:p w14:paraId="46051CE5" w14:textId="77777777" w:rsidR="00F615E4" w:rsidRPr="00466596" w:rsidRDefault="00F615E4" w:rsidP="00CD1947">
      <w:pPr>
        <w:rPr>
          <w:sz w:val="24"/>
          <w:szCs w:val="24"/>
        </w:rPr>
      </w:pPr>
    </w:p>
    <w:p w14:paraId="325A0B68" w14:textId="05C252A4" w:rsidR="00CD1947" w:rsidRPr="00466596" w:rsidRDefault="00D84F0B" w:rsidP="00CD1947">
      <w:pPr>
        <w:rPr>
          <w:rFonts w:cs="Arial"/>
          <w:color w:val="1E1E1E"/>
          <w:sz w:val="24"/>
          <w:szCs w:val="24"/>
        </w:rPr>
      </w:pPr>
      <w:r>
        <w:rPr>
          <w:rFonts w:cs="Arial"/>
          <w:color w:val="1E1E1E"/>
          <w:sz w:val="24"/>
          <w:szCs w:val="24"/>
          <w:shd w:val="clear" w:color="auto" w:fill="FFFFFF"/>
          <w:lang w:val="cy"/>
        </w:rPr>
        <w:t xml:space="preserve">Yn unol â Phrotocol Plismona 2023 mae gan y </w:t>
      </w:r>
      <w:proofErr w:type="spellStart"/>
      <w:r>
        <w:rPr>
          <w:rFonts w:cs="Arial"/>
          <w:color w:val="1E1E1E"/>
          <w:sz w:val="24"/>
          <w:szCs w:val="24"/>
          <w:shd w:val="clear" w:color="auto" w:fill="FFFFFF"/>
          <w:lang w:val="cy"/>
        </w:rPr>
        <w:t>CHTh</w:t>
      </w:r>
      <w:proofErr w:type="spellEnd"/>
      <w:r>
        <w:rPr>
          <w:rFonts w:cs="Arial"/>
          <w:color w:val="1E1E1E"/>
          <w:sz w:val="24"/>
          <w:szCs w:val="24"/>
          <w:shd w:val="clear" w:color="auto" w:fill="FFFFFF"/>
          <w:lang w:val="cy"/>
        </w:rPr>
        <w:t xml:space="preserve"> ddyletswydd i graffu, cefnogi a herio perfformiad cyffredinol yr heddlu. Ystyrir felly y ceir sicrwydd ynghylch y meysydd pryder a ganlyn a nodwyd yn ystod y broses </w:t>
      </w:r>
      <w:proofErr w:type="spellStart"/>
      <w:r>
        <w:rPr>
          <w:rFonts w:cs="Arial"/>
          <w:color w:val="1E1E1E"/>
          <w:sz w:val="24"/>
          <w:szCs w:val="24"/>
          <w:shd w:val="clear" w:color="auto" w:fill="FFFFFF"/>
          <w:lang w:val="cy"/>
        </w:rPr>
        <w:t>hapsamplu</w:t>
      </w:r>
      <w:proofErr w:type="spellEnd"/>
      <w:r>
        <w:rPr>
          <w:rFonts w:cs="Arial"/>
          <w:color w:val="1E1E1E"/>
          <w:sz w:val="24"/>
          <w:szCs w:val="24"/>
          <w:shd w:val="clear" w:color="auto" w:fill="FFFFFF"/>
          <w:lang w:val="cy"/>
        </w:rPr>
        <w:t>:</w:t>
      </w:r>
    </w:p>
    <w:p w14:paraId="599D4CD3" w14:textId="77777777" w:rsidR="00760620" w:rsidRPr="00466596" w:rsidRDefault="00760620" w:rsidP="00760620">
      <w:pPr>
        <w:rPr>
          <w:sz w:val="24"/>
          <w:szCs w:val="24"/>
        </w:rPr>
      </w:pPr>
    </w:p>
    <w:tbl>
      <w:tblPr>
        <w:tblStyle w:val="TableGrid"/>
        <w:tblW w:w="0" w:type="auto"/>
        <w:tblInd w:w="-5" w:type="dxa"/>
        <w:tblLook w:val="04A0" w:firstRow="1" w:lastRow="0" w:firstColumn="1" w:lastColumn="0" w:noHBand="0" w:noVBand="1"/>
      </w:tblPr>
      <w:tblGrid>
        <w:gridCol w:w="8080"/>
        <w:gridCol w:w="5873"/>
      </w:tblGrid>
      <w:tr w:rsidR="005A60E2" w:rsidRPr="00754C44" w14:paraId="78269770" w14:textId="5DAB68D6" w:rsidTr="0016293A">
        <w:tc>
          <w:tcPr>
            <w:tcW w:w="8080" w:type="dxa"/>
          </w:tcPr>
          <w:p w14:paraId="7F3D9268" w14:textId="426B5E76" w:rsidR="005A60E2" w:rsidRPr="00754C44" w:rsidRDefault="005A60E2" w:rsidP="00757A51">
            <w:pPr>
              <w:pStyle w:val="ListParagraph"/>
              <w:ind w:left="0"/>
              <w:rPr>
                <w:rFonts w:cstheme="minorHAnsi"/>
                <w:sz w:val="24"/>
                <w:szCs w:val="24"/>
              </w:rPr>
            </w:pPr>
            <w:r>
              <w:rPr>
                <w:rFonts w:cstheme="minorHAnsi"/>
                <w:sz w:val="24"/>
                <w:szCs w:val="24"/>
                <w:lang w:val="cy"/>
              </w:rPr>
              <w:t xml:space="preserve">Sylwadau </w:t>
            </w:r>
            <w:proofErr w:type="spellStart"/>
            <w:r>
              <w:rPr>
                <w:rFonts w:cstheme="minorHAnsi"/>
                <w:sz w:val="24"/>
                <w:szCs w:val="24"/>
                <w:lang w:val="cy"/>
              </w:rPr>
              <w:t>SCHTh</w:t>
            </w:r>
            <w:proofErr w:type="spellEnd"/>
          </w:p>
        </w:tc>
        <w:tc>
          <w:tcPr>
            <w:tcW w:w="5873" w:type="dxa"/>
          </w:tcPr>
          <w:p w14:paraId="13E1C44B" w14:textId="1F3DFF1A" w:rsidR="005A60E2" w:rsidRPr="00754C44" w:rsidRDefault="005A60E2" w:rsidP="00757A51">
            <w:pPr>
              <w:pStyle w:val="ListParagraph"/>
              <w:ind w:left="0"/>
              <w:rPr>
                <w:rFonts w:cstheme="minorHAnsi"/>
                <w:sz w:val="24"/>
                <w:szCs w:val="24"/>
              </w:rPr>
            </w:pPr>
            <w:r>
              <w:rPr>
                <w:rFonts w:cstheme="minorHAnsi"/>
                <w:sz w:val="24"/>
                <w:szCs w:val="24"/>
                <w:lang w:val="cy"/>
              </w:rPr>
              <w:t xml:space="preserve">Ymateb yr heddlu </w:t>
            </w:r>
          </w:p>
        </w:tc>
      </w:tr>
      <w:tr w:rsidR="005A60E2" w:rsidRPr="00754C44" w14:paraId="5DF0EE24" w14:textId="6D2B02BA" w:rsidTr="0016293A">
        <w:tc>
          <w:tcPr>
            <w:tcW w:w="8080" w:type="dxa"/>
          </w:tcPr>
          <w:p w14:paraId="7B8CA709" w14:textId="1AF30B46" w:rsidR="005A60E2" w:rsidRPr="00754C44" w:rsidRDefault="005A60E2" w:rsidP="00757A51">
            <w:pPr>
              <w:pStyle w:val="ListParagraph"/>
              <w:numPr>
                <w:ilvl w:val="0"/>
                <w:numId w:val="7"/>
              </w:numPr>
              <w:rPr>
                <w:rFonts w:cstheme="minorBidi"/>
                <w:color w:val="000000"/>
                <w:sz w:val="24"/>
                <w:szCs w:val="24"/>
              </w:rPr>
            </w:pPr>
            <w:r>
              <w:rPr>
                <w:rFonts w:cstheme="minorBidi"/>
                <w:color w:val="000000" w:themeColor="text1"/>
                <w:sz w:val="24"/>
                <w:szCs w:val="24"/>
                <w:lang w:val="cy"/>
              </w:rPr>
              <w:t xml:space="preserve">Lle mae dysgu’n ddysgu sefydliadol/unigol a nodir am beidio â chydymffurfio â pholisi’r heddlu, sut mae hyn yn </w:t>
            </w:r>
            <w:r>
              <w:rPr>
                <w:rFonts w:cstheme="minorBidi"/>
                <w:color w:val="000000" w:themeColor="text1"/>
                <w:sz w:val="24"/>
                <w:szCs w:val="24"/>
                <w:lang w:val="cy"/>
              </w:rPr>
              <w:lastRenderedPageBreak/>
              <w:t>cael ei rannu â swyddogion/staff i sicrhau nad yw camgymeriadau’n cael eu hailadrodd?</w:t>
            </w:r>
          </w:p>
        </w:tc>
        <w:tc>
          <w:tcPr>
            <w:tcW w:w="5873" w:type="dxa"/>
          </w:tcPr>
          <w:p w14:paraId="261479A1" w14:textId="3CE0681B" w:rsidR="005A60E2" w:rsidRPr="00195B68" w:rsidRDefault="00195B68" w:rsidP="00195B68">
            <w:pPr>
              <w:rPr>
                <w:rFonts w:cstheme="minorBidi"/>
                <w:color w:val="000000" w:themeColor="text1"/>
                <w:sz w:val="24"/>
                <w:szCs w:val="24"/>
              </w:rPr>
            </w:pPr>
            <w:r>
              <w:rPr>
                <w:rFonts w:cstheme="minorBidi"/>
                <w:color w:val="000000" w:themeColor="text1"/>
                <w:sz w:val="24"/>
                <w:szCs w:val="24"/>
                <w:lang w:val="cy"/>
              </w:rPr>
              <w:lastRenderedPageBreak/>
              <w:t>Byddai hyn fel arfer yn cael ei fwydo’n ôl trwy oruchwyliwr y swyddog/aelod o staff.</w:t>
            </w:r>
          </w:p>
        </w:tc>
      </w:tr>
      <w:tr w:rsidR="005A60E2" w:rsidRPr="00754C44" w14:paraId="6D1A5CF0" w14:textId="0893596A" w:rsidTr="0016293A">
        <w:tc>
          <w:tcPr>
            <w:tcW w:w="8080" w:type="dxa"/>
          </w:tcPr>
          <w:p w14:paraId="579AEA46" w14:textId="77777777" w:rsidR="005A60E2" w:rsidRPr="00754C44" w:rsidRDefault="005A60E2" w:rsidP="00757A51">
            <w:pPr>
              <w:pStyle w:val="ListParagraph"/>
              <w:numPr>
                <w:ilvl w:val="0"/>
                <w:numId w:val="7"/>
              </w:numPr>
              <w:rPr>
                <w:rFonts w:cstheme="minorBidi"/>
                <w:sz w:val="24"/>
                <w:szCs w:val="24"/>
              </w:rPr>
            </w:pPr>
            <w:r>
              <w:rPr>
                <w:rFonts w:cstheme="minorBidi"/>
                <w:sz w:val="24"/>
                <w:szCs w:val="24"/>
                <w:lang w:val="cy"/>
              </w:rPr>
              <w:t xml:space="preserve">Beth yw'r broses ar gyfer arfer adfyfyriol a sut y sicrheir ansawdd? </w:t>
            </w:r>
          </w:p>
        </w:tc>
        <w:tc>
          <w:tcPr>
            <w:tcW w:w="5873" w:type="dxa"/>
          </w:tcPr>
          <w:p w14:paraId="1B6C1A11" w14:textId="77777777" w:rsidR="005A60E2" w:rsidRPr="00FA4BC7" w:rsidRDefault="00A10913" w:rsidP="00195B68">
            <w:r>
              <w:rPr>
                <w:lang w:val="cy"/>
              </w:rPr>
              <w:t xml:space="preserve">Mae gwybodaeth ar gael ar fewnrwyd yr heddlu </w:t>
            </w:r>
            <w:hyperlink r:id="rId18" w:history="1">
              <w:r>
                <w:rPr>
                  <w:lang w:val="cy"/>
                </w:rPr>
                <w:t>Arfer Adfyfyriol | DPPi2</w:t>
              </w:r>
            </w:hyperlink>
          </w:p>
          <w:p w14:paraId="0C4A5D40" w14:textId="77777777" w:rsidR="00A10913" w:rsidRPr="00FA4BC7" w:rsidRDefault="00A10913" w:rsidP="00195B68">
            <w:r>
              <w:rPr>
                <w:lang w:val="cy"/>
              </w:rPr>
              <w:t>Fel arfer cynhelir trafodaeth ymarfer adfyfyriol rhwng swyddog neu aelod o staff a'i reolwr llinell. Dylai'r drafodaeth ganolbwyntio'n gadarnhaol ar adfyfyrio a dysgu. Diben y drafodaeth yw cytuno ar unrhyw gamau gweithredu allweddol sydd eu hangen i fynd i'r afael â'r materion a nodwyd a sicrhau na fydd y mater yn digwydd eto, yn ogystal â nodi unrhyw ddysgu.</w:t>
            </w:r>
          </w:p>
          <w:p w14:paraId="74DF0BFF" w14:textId="77777777" w:rsidR="00536D89" w:rsidRPr="00FA4BC7" w:rsidRDefault="00536D89" w:rsidP="00536D89">
            <w:pPr>
              <w:pStyle w:val="NormalWeb"/>
              <w:shd w:val="clear" w:color="auto" w:fill="FFFFFF"/>
              <w:rPr>
                <w:rFonts w:ascii="Verdana" w:hAnsi="Verdana"/>
                <w:sz w:val="22"/>
                <w:szCs w:val="22"/>
              </w:rPr>
            </w:pPr>
            <w:r>
              <w:rPr>
                <w:rFonts w:ascii="Verdana" w:hAnsi="Verdana"/>
                <w:sz w:val="22"/>
                <w:szCs w:val="22"/>
                <w:lang w:val="cy"/>
              </w:rPr>
              <w:t>Bydd y rheolwr llinell yn cadw cofnod o’r drafodaeth ymarfer adfyfyriol, gan ddefnyddio’r log ymarfer adfyfyriol ac yn ei atodi i adolygiad datblygiad proffesiynol y swyddog neu’r aelod o staff. Dylai’r cofnod gynnwys ymatebion y swyddog/aelod o staff, unrhyw ddysgu a nodwyd a’r camau nesaf i’w cymryd.</w:t>
            </w:r>
          </w:p>
          <w:p w14:paraId="2BDC29DA" w14:textId="77777777" w:rsidR="00536D89" w:rsidRPr="00FA4BC7" w:rsidRDefault="00536D89" w:rsidP="00536D89">
            <w:pPr>
              <w:pStyle w:val="NormalWeb"/>
              <w:shd w:val="clear" w:color="auto" w:fill="FFFFFF"/>
              <w:rPr>
                <w:rFonts w:ascii="Verdana" w:hAnsi="Verdana"/>
                <w:sz w:val="22"/>
                <w:szCs w:val="22"/>
              </w:rPr>
            </w:pPr>
            <w:r>
              <w:rPr>
                <w:rFonts w:ascii="Verdana" w:hAnsi="Verdana"/>
                <w:sz w:val="22"/>
                <w:szCs w:val="22"/>
                <w:lang w:val="cy"/>
              </w:rPr>
              <w:t>Bydd y cofnodion hyn yn galluogi unrhyw reolwr llinell yn y dyfodol i ddeall beth ddigwyddodd er mwyn helpu i wneud penderfyniadau yn y dyfodol os bydd materion eraill, tebyg, yn codi.</w:t>
            </w:r>
          </w:p>
          <w:p w14:paraId="17D9FA32" w14:textId="68C297E7" w:rsidR="00536D89" w:rsidRPr="00FA4BC7" w:rsidRDefault="00536D89" w:rsidP="00195B68"/>
        </w:tc>
      </w:tr>
      <w:tr w:rsidR="005A60E2" w:rsidRPr="00754C44" w14:paraId="42F19601" w14:textId="283B4BAF" w:rsidTr="0016293A">
        <w:tc>
          <w:tcPr>
            <w:tcW w:w="8080" w:type="dxa"/>
          </w:tcPr>
          <w:p w14:paraId="7EEC1BC0" w14:textId="77777777" w:rsidR="005A60E2" w:rsidRPr="00754C44" w:rsidRDefault="005A60E2" w:rsidP="00757A51">
            <w:pPr>
              <w:pStyle w:val="ListParagraph"/>
              <w:numPr>
                <w:ilvl w:val="0"/>
                <w:numId w:val="7"/>
              </w:numPr>
              <w:rPr>
                <w:rFonts w:cstheme="minorBidi"/>
                <w:sz w:val="24"/>
                <w:szCs w:val="24"/>
              </w:rPr>
            </w:pPr>
            <w:r>
              <w:rPr>
                <w:rFonts w:cstheme="minorBidi"/>
                <w:sz w:val="24"/>
                <w:szCs w:val="24"/>
                <w:lang w:val="cy"/>
              </w:rPr>
              <w:lastRenderedPageBreak/>
              <w:t>Sut mae’r heddlu yn monitro’r hyn a ddysgwyd/argymhellion a nodir gan Swyddfa Annibynnol Cwynion yr Heddlu yn dilyn ymchwiliad neu adolygiad o gŵyn?</w:t>
            </w:r>
          </w:p>
        </w:tc>
        <w:tc>
          <w:tcPr>
            <w:tcW w:w="5873" w:type="dxa"/>
          </w:tcPr>
          <w:p w14:paraId="0AA9A71E" w14:textId="77777777" w:rsidR="00536D89" w:rsidRDefault="00536D89" w:rsidP="00536D89">
            <w:pPr>
              <w:pStyle w:val="ListParagraph"/>
              <w:rPr>
                <w:rFonts w:ascii="Calibri" w:hAnsi="Calibri"/>
              </w:rPr>
            </w:pPr>
            <w:r>
              <w:rPr>
                <w:lang w:val="cy"/>
              </w:rPr>
              <w:t>Yn gyffredinol mae argymhelliad Swyddfa Annibynnol Cwynion yr Heddlu yn benodol iawn i’r achos dan sylw ac mae angen cymryd camau penodol. Fel arfer mae hyn yn mynd at yr uwch swyddog perthnasol yn y maes busnes hwnnw er mwyn iddo ei weithredu/ymateb. Yna byddwn yn ysgrifennu'n ôl at Swyddfa Annibynnol Cwynion yr Heddlu i gadarnhau'r camau a gymerwyd.</w:t>
            </w:r>
          </w:p>
          <w:p w14:paraId="05D35258" w14:textId="570C0B78" w:rsidR="005A60E2" w:rsidRPr="00195B68" w:rsidRDefault="005A60E2" w:rsidP="00195B68">
            <w:pPr>
              <w:rPr>
                <w:rFonts w:cstheme="minorBidi"/>
                <w:sz w:val="24"/>
                <w:szCs w:val="24"/>
              </w:rPr>
            </w:pPr>
          </w:p>
        </w:tc>
      </w:tr>
      <w:tr w:rsidR="005A60E2" w:rsidRPr="00754C44" w14:paraId="5EF9A984" w14:textId="6DC25777" w:rsidTr="0016293A">
        <w:tc>
          <w:tcPr>
            <w:tcW w:w="8080" w:type="dxa"/>
          </w:tcPr>
          <w:p w14:paraId="5AB7F9DE" w14:textId="48801503" w:rsidR="005A60E2" w:rsidRPr="00754C44" w:rsidRDefault="0050126A" w:rsidP="00757A51">
            <w:pPr>
              <w:pStyle w:val="ListParagraph"/>
              <w:numPr>
                <w:ilvl w:val="0"/>
                <w:numId w:val="7"/>
              </w:numPr>
              <w:rPr>
                <w:rFonts w:cstheme="minorBidi"/>
                <w:color w:val="000000"/>
                <w:sz w:val="24"/>
                <w:szCs w:val="24"/>
              </w:rPr>
            </w:pPr>
            <w:r>
              <w:rPr>
                <w:rFonts w:cstheme="minorBidi"/>
                <w:sz w:val="24"/>
                <w:szCs w:val="24"/>
                <w:lang w:val="cy"/>
              </w:rPr>
              <w:t>A oes gan yr Adran Safonau Proffesiynol unrhyw brosesau ar waith i fonitro unrhyw dueddiadau/themâu ar gyfer cwynion?</w:t>
            </w:r>
          </w:p>
        </w:tc>
        <w:tc>
          <w:tcPr>
            <w:tcW w:w="5873" w:type="dxa"/>
          </w:tcPr>
          <w:p w14:paraId="00A14801" w14:textId="77777777" w:rsidR="00734901" w:rsidRDefault="00734901" w:rsidP="002730B4">
            <w:pPr>
              <w:rPr>
                <w:rFonts w:ascii="Calibri" w:hAnsi="Calibri"/>
              </w:rPr>
            </w:pPr>
            <w:r>
              <w:rPr>
                <w:lang w:val="cy"/>
              </w:rPr>
              <w:t xml:space="preserve">Gall cwynion helpu i nodi problemau posibl, ond dim ond un maes bach yw hwnnw lle y gellid nodi’r problemau hyn. </w:t>
            </w:r>
          </w:p>
          <w:p w14:paraId="53A265DE" w14:textId="08F09896" w:rsidR="005A60E2" w:rsidRPr="00195B68" w:rsidRDefault="00EC7DA4" w:rsidP="00195B68">
            <w:pPr>
              <w:rPr>
                <w:rFonts w:cstheme="minorBidi"/>
                <w:sz w:val="24"/>
                <w:szCs w:val="24"/>
              </w:rPr>
            </w:pPr>
            <w:r>
              <w:rPr>
                <w:rFonts w:cstheme="minorBidi"/>
                <w:sz w:val="24"/>
                <w:szCs w:val="24"/>
                <w:lang w:val="cy"/>
              </w:rPr>
              <w:t xml:space="preserve">Mae’r Adran Safonau Proffesiynol yn cofnodi ffactorau lleol a all nodi cynnydd mewn cwynion o fewn ardal benodol o'r heddlu. </w:t>
            </w:r>
          </w:p>
        </w:tc>
      </w:tr>
      <w:tr w:rsidR="005A60E2" w:rsidRPr="008F1839" w14:paraId="1744593C" w14:textId="4B31CCF6" w:rsidTr="0016293A">
        <w:tc>
          <w:tcPr>
            <w:tcW w:w="8080" w:type="dxa"/>
          </w:tcPr>
          <w:p w14:paraId="61F1E0A7" w14:textId="77777777" w:rsidR="005A60E2" w:rsidRPr="00754C44" w:rsidRDefault="005A60E2" w:rsidP="00757A51">
            <w:pPr>
              <w:pStyle w:val="ListParagraph"/>
              <w:numPr>
                <w:ilvl w:val="0"/>
                <w:numId w:val="7"/>
              </w:numPr>
              <w:rPr>
                <w:rFonts w:cstheme="minorBidi"/>
                <w:sz w:val="24"/>
                <w:szCs w:val="24"/>
              </w:rPr>
            </w:pPr>
            <w:r>
              <w:rPr>
                <w:rFonts w:cstheme="minorBidi"/>
                <w:sz w:val="24"/>
                <w:szCs w:val="24"/>
                <w:lang w:val="cy"/>
              </w:rPr>
              <w:t>Pa hyfforddiant a ddarperir i swyddogion ar gyfer delio â'r cyhoedd ag anableddau?</w:t>
            </w:r>
          </w:p>
        </w:tc>
        <w:tc>
          <w:tcPr>
            <w:tcW w:w="5873" w:type="dxa"/>
          </w:tcPr>
          <w:p w14:paraId="0412FAF5" w14:textId="77777777" w:rsidR="005A60E2" w:rsidRPr="00206466" w:rsidRDefault="005A60E2" w:rsidP="00206466">
            <w:pPr>
              <w:rPr>
                <w:rFonts w:cstheme="minorBidi"/>
                <w:sz w:val="24"/>
                <w:szCs w:val="24"/>
              </w:rPr>
            </w:pPr>
            <w:r>
              <w:rPr>
                <w:rFonts w:cstheme="minorBidi"/>
                <w:sz w:val="24"/>
                <w:szCs w:val="24"/>
                <w:lang w:val="cy"/>
              </w:rPr>
              <w:t>Mae’r ymateb canlynol wedi’i ddarparu gan y Tîm Cydraddoldeb ac Amrywiaeth:</w:t>
            </w:r>
          </w:p>
          <w:p w14:paraId="1A5AA026" w14:textId="1BC87547" w:rsidR="00785064" w:rsidRPr="00206466" w:rsidRDefault="008735EC" w:rsidP="00206466">
            <w:pPr>
              <w:rPr>
                <w:rFonts w:cstheme="minorBidi"/>
                <w:sz w:val="24"/>
                <w:szCs w:val="24"/>
              </w:rPr>
            </w:pPr>
            <w:r>
              <w:rPr>
                <w:rFonts w:cstheme="minorBidi"/>
                <w:sz w:val="24"/>
                <w:szCs w:val="24"/>
                <w:lang w:val="cy"/>
              </w:rPr>
              <w:lastRenderedPageBreak/>
              <w:t>Cysylltwyd â Phobl yn Gyntaf Sir Gaerfyrddin sy'n mynd i ddarparu hyfforddiant i fyfyrwyr ar “Brofiadau Byw”</w:t>
            </w:r>
          </w:p>
          <w:p w14:paraId="61E63ED3" w14:textId="5F0CD021" w:rsidR="005A60E2" w:rsidRPr="00206466" w:rsidRDefault="00785064" w:rsidP="00206466">
            <w:pPr>
              <w:rPr>
                <w:rFonts w:cstheme="minorBidi"/>
                <w:sz w:val="24"/>
                <w:szCs w:val="24"/>
              </w:rPr>
            </w:pPr>
            <w:r>
              <w:rPr>
                <w:rFonts w:cstheme="minorBidi"/>
                <w:sz w:val="24"/>
                <w:szCs w:val="24"/>
                <w:lang w:val="cy"/>
              </w:rPr>
              <w:t>Mae'r heddlu'n cynnal cyrsiau BSL ar gyfer Swyddogion Cefnogi Cymunedol yr Heddlu felly dylai swyddogion fod yn ymwybodol o bwy yw eu hyrwyddwyr BSL. Fodd bynnag, wrth ystyried cynnal ymchwiliadau dylid defnyddio dehonglwyr BSL proffesiynol bob amser - unwaith eto, byddai swyddogion yn ymwybodol o hyn.</w:t>
            </w:r>
          </w:p>
          <w:p w14:paraId="5090C3B2" w14:textId="77777777" w:rsidR="005A60E2" w:rsidRPr="00754C44" w:rsidRDefault="005A60E2" w:rsidP="008F1839">
            <w:pPr>
              <w:pStyle w:val="ListParagraph"/>
              <w:rPr>
                <w:rFonts w:cstheme="minorBidi"/>
                <w:sz w:val="24"/>
                <w:szCs w:val="24"/>
              </w:rPr>
            </w:pPr>
          </w:p>
        </w:tc>
      </w:tr>
    </w:tbl>
    <w:p w14:paraId="00C85213" w14:textId="77777777" w:rsidR="004B47D4" w:rsidRPr="008F1839" w:rsidRDefault="004B47D4" w:rsidP="00206466">
      <w:pPr>
        <w:pStyle w:val="ListParagraph"/>
        <w:rPr>
          <w:rFonts w:cstheme="minorBidi"/>
          <w:sz w:val="24"/>
          <w:szCs w:val="24"/>
        </w:rPr>
      </w:pPr>
    </w:p>
    <w:p w14:paraId="71D20840" w14:textId="77777777" w:rsidR="001B288A" w:rsidRPr="00466596" w:rsidRDefault="001B288A" w:rsidP="001B288A">
      <w:pPr>
        <w:rPr>
          <w:sz w:val="24"/>
          <w:szCs w:val="24"/>
        </w:rPr>
      </w:pPr>
    </w:p>
    <w:p w14:paraId="30B5707F" w14:textId="77777777" w:rsidR="00F9218B" w:rsidRPr="00466596" w:rsidRDefault="00F9218B" w:rsidP="00F639BB">
      <w:pPr>
        <w:rPr>
          <w:rFonts w:cstheme="minorHAnsi"/>
          <w:sz w:val="24"/>
          <w:szCs w:val="24"/>
        </w:rPr>
      </w:pPr>
    </w:p>
    <w:sectPr w:rsidR="00F9218B" w:rsidRPr="00466596" w:rsidSect="00EF49FA">
      <w:headerReference w:type="default" r:id="rId19"/>
      <w:footerReference w:type="default" r:id="rId20"/>
      <w:footerReference w:type="first" r:id="rId21"/>
      <w:pgSz w:w="16838" w:h="11906" w:orient="landscape"/>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organs Carys (OPCC)" w:date="2024-07-05T10:38:00Z" w:initials="MC(">
    <w:p w14:paraId="4C5815BE" w14:textId="77777777" w:rsidR="00A07485" w:rsidRDefault="00A07485" w:rsidP="004F3AB4">
      <w:pPr>
        <w:pStyle w:val="CommentText"/>
      </w:pPr>
      <w:r>
        <w:t xml:space="preserve">How is it that the Force are unable to identify who handled the matter?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815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24B9C" w16cex:dateUtc="2024-07-05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815BE" w16cid:durableId="2A324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04E0" w14:textId="77777777" w:rsidR="005B7C81" w:rsidRDefault="005B7C81" w:rsidP="00F26F9E">
      <w:pPr>
        <w:spacing w:after="0" w:line="240" w:lineRule="auto"/>
      </w:pPr>
      <w:r>
        <w:separator/>
      </w:r>
    </w:p>
  </w:endnote>
  <w:endnote w:type="continuationSeparator" w:id="0">
    <w:p w14:paraId="0A3C3C27" w14:textId="77777777" w:rsidR="005B7C81" w:rsidRDefault="005B7C81" w:rsidP="00F26F9E">
      <w:pPr>
        <w:spacing w:after="0" w:line="240" w:lineRule="auto"/>
      </w:pPr>
      <w:r>
        <w:continuationSeparator/>
      </w:r>
    </w:p>
  </w:endnote>
  <w:endnote w:type="continuationNotice" w:id="1">
    <w:p w14:paraId="78D012F4" w14:textId="77777777" w:rsidR="005B7C81" w:rsidRDefault="005B7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86512"/>
      <w:docPartObj>
        <w:docPartGallery w:val="Page Numbers (Bottom of Page)"/>
        <w:docPartUnique/>
      </w:docPartObj>
    </w:sdtPr>
    <w:sdtEndPr>
      <w:rPr>
        <w:noProof/>
      </w:rPr>
    </w:sdtEndPr>
    <w:sdtContent>
      <w:p w14:paraId="03306789" w14:textId="046B794F" w:rsidR="00C725EF" w:rsidRDefault="00C725EF">
        <w:pPr>
          <w:pStyle w:val="Footer"/>
          <w:jc w:val="center"/>
        </w:pPr>
        <w:r>
          <w:rPr>
            <w:lang w:val="cy"/>
          </w:rPr>
          <w:fldChar w:fldCharType="begin"/>
        </w:r>
        <w:r>
          <w:rPr>
            <w:lang w:val="cy"/>
          </w:rPr>
          <w:instrText xml:space="preserve"> PAGE   \* MERGEFORMAT </w:instrText>
        </w:r>
        <w:r>
          <w:rPr>
            <w:lang w:val="cy"/>
          </w:rPr>
          <w:fldChar w:fldCharType="separate"/>
        </w:r>
        <w:r>
          <w:rPr>
            <w:noProof/>
            <w:lang w:val="cy"/>
          </w:rPr>
          <w:t>2</w:t>
        </w:r>
        <w:r>
          <w:rPr>
            <w:noProof/>
            <w:lang w:val="cy"/>
          </w:rPr>
          <w:fldChar w:fldCharType="end"/>
        </w:r>
      </w:p>
    </w:sdtContent>
  </w:sdt>
  <w:p w14:paraId="4B8FD57C" w14:textId="77777777" w:rsidR="00C725EF" w:rsidRDefault="00C72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044A" w14:textId="74D69787" w:rsidR="00066D85" w:rsidRDefault="00066D85">
    <w:pPr>
      <w:pStyle w:val="Footer"/>
      <w:jc w:val="right"/>
    </w:pPr>
  </w:p>
  <w:p w14:paraId="3E55E72E" w14:textId="77777777" w:rsidR="00781BDD" w:rsidRDefault="0078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1EDB" w14:textId="77777777" w:rsidR="005B7C81" w:rsidRDefault="005B7C81" w:rsidP="00F26F9E">
      <w:pPr>
        <w:spacing w:after="0" w:line="240" w:lineRule="auto"/>
      </w:pPr>
      <w:r>
        <w:separator/>
      </w:r>
    </w:p>
  </w:footnote>
  <w:footnote w:type="continuationSeparator" w:id="0">
    <w:p w14:paraId="4643EF0B" w14:textId="77777777" w:rsidR="005B7C81" w:rsidRDefault="005B7C81" w:rsidP="00F26F9E">
      <w:pPr>
        <w:spacing w:after="0" w:line="240" w:lineRule="auto"/>
      </w:pPr>
      <w:r>
        <w:continuationSeparator/>
      </w:r>
    </w:p>
  </w:footnote>
  <w:footnote w:type="continuationNotice" w:id="1">
    <w:p w14:paraId="380984F4" w14:textId="77777777" w:rsidR="005B7C81" w:rsidRDefault="005B7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0CC1" w14:textId="06D6B211" w:rsidR="00F26F9E" w:rsidRPr="00F26F9E" w:rsidRDefault="00EF6F0C" w:rsidP="00EF6F0C">
    <w:pPr>
      <w:pStyle w:val="Header"/>
      <w:pBdr>
        <w:top w:val="single" w:sz="12" w:space="1" w:color="auto"/>
      </w:pBdr>
      <w:jc w:val="both"/>
      <w:rPr>
        <w:color w:val="FFFFFF" w:themeColor="background1"/>
      </w:rPr>
    </w:pPr>
    <w:r>
      <w:rPr>
        <w:noProof/>
        <w:color w:val="FFFFFF" w:themeColor="background1"/>
        <w:lang w:val="cy"/>
      </w:rPr>
      <mc:AlternateContent>
        <mc:Choice Requires="wps">
          <w:drawing>
            <wp:anchor distT="0" distB="0" distL="114300" distR="114300" simplePos="0" relativeHeight="251658241" behindDoc="0" locked="0" layoutInCell="1" allowOverlap="1" wp14:anchorId="75A5C862" wp14:editId="5BEA582B">
              <wp:simplePos x="0" y="0"/>
              <wp:positionH relativeFrom="column">
                <wp:posOffset>-12700</wp:posOffset>
              </wp:positionH>
              <wp:positionV relativeFrom="paragraph">
                <wp:posOffset>-78105</wp:posOffset>
              </wp:positionV>
              <wp:extent cx="1860550" cy="920750"/>
              <wp:effectExtent l="0" t="0" r="25400" b="12700"/>
              <wp:wrapTopAndBottom/>
              <wp:docPr id="4" name="Rectangle 4"/>
              <wp:cNvGraphicFramePr/>
              <a:graphic xmlns:a="http://schemas.openxmlformats.org/drawingml/2006/main">
                <a:graphicData uri="http://schemas.microsoft.com/office/word/2010/wordprocessingShape">
                  <wps:wsp>
                    <wps:cNvSpPr/>
                    <wps:spPr>
                      <a:xfrm>
                        <a:off x="0" y="0"/>
                        <a:ext cx="1860550" cy="92075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DC0CEE" w14:textId="7F8906B9" w:rsidR="00062897" w:rsidRDefault="00062897" w:rsidP="00062897">
                          <w:pPr>
                            <w:jc w:val="center"/>
                          </w:pPr>
                        </w:p>
                        <w:p w14:paraId="46D3D13B" w14:textId="470E9F2C" w:rsidR="00062897" w:rsidRDefault="00062897" w:rsidP="00062897">
                          <w:pPr>
                            <w:jc w:val="center"/>
                          </w:pPr>
                        </w:p>
                        <w:p w14:paraId="16FD338D" w14:textId="76D61D5A" w:rsidR="00062897" w:rsidRPr="00EF6F0C" w:rsidRDefault="003B61AB" w:rsidP="00062897">
                          <w:pPr>
                            <w:pBdr>
                              <w:bottom w:val="single" w:sz="8" w:space="1" w:color="FFFFFF" w:themeColor="background1"/>
                            </w:pBdr>
                            <w:jc w:val="right"/>
                          </w:pPr>
                          <w:r>
                            <w:rPr>
                              <w:lang w:val="cy"/>
                            </w:rPr>
                            <w:t>Ionawr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A5C862" id="Rectangle 4" o:spid="_x0000_s1026" style="position:absolute;left:0;text-align:left;margin-left:-1pt;margin-top:-6.15pt;width:146.5pt;height: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" fillcolor="#5b9bd5 [3208]" strokecolor="#1f3763 [1604]" strokeweight="1pt">
              <v:textbox>
                <w:txbxContent>
                  <w:p w14:paraId="57DC0CEE" w14:textId="7F8906B9" w:rsidR="00062897" w:rsidRDefault="00062897" w:rsidP="00062897">
                    <w:pPr>
                      <w:jc w:val="center"/>
                    </w:pPr>
                  </w:p>
                  <w:p w14:paraId="46D3D13B" w14:textId="470E9F2C" w:rsidR="00062897" w:rsidRDefault="00062897" w:rsidP="00062897">
                    <w:pPr>
                      <w:jc w:val="center"/>
                    </w:pPr>
                  </w:p>
                  <w:p w14:paraId="16FD338D" w14:textId="76D61D5A" w:rsidR="00062897" w:rsidRPr="00EF6F0C" w:rsidRDefault="003B61AB" w:rsidP="00062897">
                    <w:pPr>
                      <w:pBdr>
                        <w:bottom w:val="single" w:sz="8" w:space="1" w:color="FFFFFF" w:themeColor="background1"/>
                      </w:pBdr>
                      <w:jc w:val="right"/>
                    </w:pPr>
                    <w:r>
                      <w:rPr>
                        <w:lang w:val="cy"/>
                      </w:rPr>
                      <w:t>Ionawr 2024</w:t>
                    </w:r>
                  </w:p>
                </w:txbxContent>
              </v:textbox>
              <w10:wrap type="topAndBottom"/>
            </v:rect>
          </w:pict>
        </mc:Fallback>
      </mc:AlternateContent>
    </w:r>
    <w:r>
      <w:rPr>
        <w:noProof/>
        <w:color w:val="FFFFFF" w:themeColor="background1"/>
        <w:lang w:val="cy"/>
      </w:rPr>
      <w:drawing>
        <wp:anchor distT="0" distB="0" distL="114300" distR="114300" simplePos="0" relativeHeight="251658240" behindDoc="0" locked="0" layoutInCell="1" allowOverlap="1" wp14:anchorId="471C1F37" wp14:editId="66F16F49">
          <wp:simplePos x="0" y="0"/>
          <wp:positionH relativeFrom="column">
            <wp:posOffset>4349750</wp:posOffset>
          </wp:positionH>
          <wp:positionV relativeFrom="paragraph">
            <wp:posOffset>-110490</wp:posOffset>
          </wp:positionV>
          <wp:extent cx="2123440" cy="936625"/>
          <wp:effectExtent l="0" t="0" r="0" b="0"/>
          <wp:wrapTopAndBottom/>
          <wp:docPr id="5" name="Picture 5" descr="Comisiynydd Heddlu a Throseddu Dyfed-Pow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fed-Powys Police and Crime Commission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3440"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451"/>
    <w:multiLevelType w:val="hybridMultilevel"/>
    <w:tmpl w:val="2B828F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35B25"/>
    <w:multiLevelType w:val="hybridMultilevel"/>
    <w:tmpl w:val="280A7CC2"/>
    <w:lvl w:ilvl="0" w:tplc="FFFFFFFF">
      <w:start w:val="3"/>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60517"/>
    <w:multiLevelType w:val="hybridMultilevel"/>
    <w:tmpl w:val="DE14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7FC4"/>
    <w:multiLevelType w:val="hybridMultilevel"/>
    <w:tmpl w:val="108C25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871B6"/>
    <w:multiLevelType w:val="multilevel"/>
    <w:tmpl w:val="545A7E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3997E12"/>
    <w:multiLevelType w:val="hybridMultilevel"/>
    <w:tmpl w:val="767AC8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430059"/>
    <w:multiLevelType w:val="hybridMultilevel"/>
    <w:tmpl w:val="0DF49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29761A"/>
    <w:multiLevelType w:val="hybridMultilevel"/>
    <w:tmpl w:val="0E06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14D76"/>
    <w:multiLevelType w:val="hybridMultilevel"/>
    <w:tmpl w:val="CF3C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55886"/>
    <w:multiLevelType w:val="hybridMultilevel"/>
    <w:tmpl w:val="83C0D83C"/>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582AE3"/>
    <w:multiLevelType w:val="hybridMultilevel"/>
    <w:tmpl w:val="F5AA2FD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C4398"/>
    <w:multiLevelType w:val="hybridMultilevel"/>
    <w:tmpl w:val="B5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1084A"/>
    <w:multiLevelType w:val="hybridMultilevel"/>
    <w:tmpl w:val="0DF49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02A81"/>
    <w:multiLevelType w:val="hybridMultilevel"/>
    <w:tmpl w:val="9824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A3C4B"/>
    <w:multiLevelType w:val="hybridMultilevel"/>
    <w:tmpl w:val="83D0665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353356"/>
    <w:multiLevelType w:val="hybridMultilevel"/>
    <w:tmpl w:val="98080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626A09"/>
    <w:multiLevelType w:val="hybridMultilevel"/>
    <w:tmpl w:val="E00020F6"/>
    <w:lvl w:ilvl="0" w:tplc="FA9A9C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B14CA"/>
    <w:multiLevelType w:val="hybridMultilevel"/>
    <w:tmpl w:val="F08A9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73710"/>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4B3585"/>
    <w:multiLevelType w:val="hybridMultilevel"/>
    <w:tmpl w:val="25685E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3D60CA"/>
    <w:multiLevelType w:val="hybridMultilevel"/>
    <w:tmpl w:val="CF94E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0416B9"/>
    <w:multiLevelType w:val="hybridMultilevel"/>
    <w:tmpl w:val="F072C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442656"/>
    <w:multiLevelType w:val="hybridMultilevel"/>
    <w:tmpl w:val="3E2C81D2"/>
    <w:lvl w:ilvl="0" w:tplc="D55005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D1AE7"/>
    <w:multiLevelType w:val="hybridMultilevel"/>
    <w:tmpl w:val="B12A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049003">
    <w:abstractNumId w:val="18"/>
  </w:num>
  <w:num w:numId="2" w16cid:durableId="229539047">
    <w:abstractNumId w:val="12"/>
  </w:num>
  <w:num w:numId="3" w16cid:durableId="269050641">
    <w:abstractNumId w:val="6"/>
  </w:num>
  <w:num w:numId="4" w16cid:durableId="1219243914">
    <w:abstractNumId w:val="17"/>
  </w:num>
  <w:num w:numId="5" w16cid:durableId="131407838">
    <w:abstractNumId w:val="14"/>
  </w:num>
  <w:num w:numId="6" w16cid:durableId="1465807485">
    <w:abstractNumId w:val="10"/>
  </w:num>
  <w:num w:numId="7" w16cid:durableId="110250232">
    <w:abstractNumId w:val="19"/>
  </w:num>
  <w:num w:numId="8" w16cid:durableId="23410639">
    <w:abstractNumId w:val="15"/>
  </w:num>
  <w:num w:numId="9" w16cid:durableId="444007100">
    <w:abstractNumId w:val="3"/>
  </w:num>
  <w:num w:numId="10" w16cid:durableId="994576627">
    <w:abstractNumId w:val="18"/>
    <w:lvlOverride w:ilvl="0">
      <w:startOverride w:val="1"/>
    </w:lvlOverride>
  </w:num>
  <w:num w:numId="11" w16cid:durableId="879055330">
    <w:abstractNumId w:val="8"/>
  </w:num>
  <w:num w:numId="12" w16cid:durableId="1410081423">
    <w:abstractNumId w:val="23"/>
  </w:num>
  <w:num w:numId="13" w16cid:durableId="325524157">
    <w:abstractNumId w:val="2"/>
  </w:num>
  <w:num w:numId="14" w16cid:durableId="1690137486">
    <w:abstractNumId w:val="11"/>
  </w:num>
  <w:num w:numId="15" w16cid:durableId="1134445165">
    <w:abstractNumId w:val="22"/>
  </w:num>
  <w:num w:numId="16" w16cid:durableId="1038968588">
    <w:abstractNumId w:val="21"/>
  </w:num>
  <w:num w:numId="17" w16cid:durableId="1580865678">
    <w:abstractNumId w:val="9"/>
  </w:num>
  <w:num w:numId="18" w16cid:durableId="1010907338">
    <w:abstractNumId w:val="16"/>
  </w:num>
  <w:num w:numId="19" w16cid:durableId="711267472">
    <w:abstractNumId w:val="7"/>
  </w:num>
  <w:num w:numId="20" w16cid:durableId="1956205324">
    <w:abstractNumId w:val="5"/>
  </w:num>
  <w:num w:numId="21" w16cid:durableId="1369791234">
    <w:abstractNumId w:val="0"/>
  </w:num>
  <w:num w:numId="22" w16cid:durableId="1971325529">
    <w:abstractNumId w:val="13"/>
  </w:num>
  <w:num w:numId="23" w16cid:durableId="2112435419">
    <w:abstractNumId w:val="1"/>
  </w:num>
  <w:num w:numId="24" w16cid:durableId="1063411522">
    <w:abstractNumId w:val="4"/>
  </w:num>
  <w:num w:numId="25" w16cid:durableId="200712388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gans Carys (OPCC)">
    <w15:presenceInfo w15:providerId="AD" w15:userId="S::carys.morgans@dyfed-powys.police.uk::f68514aa-da0e-4c9c-bc9b-b125b29b40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9E"/>
    <w:rsid w:val="000009E0"/>
    <w:rsid w:val="00000FB1"/>
    <w:rsid w:val="00003F3F"/>
    <w:rsid w:val="00004C0A"/>
    <w:rsid w:val="0000711D"/>
    <w:rsid w:val="000113B3"/>
    <w:rsid w:val="00012014"/>
    <w:rsid w:val="0001485A"/>
    <w:rsid w:val="00016B0D"/>
    <w:rsid w:val="00020227"/>
    <w:rsid w:val="00021945"/>
    <w:rsid w:val="00021D3F"/>
    <w:rsid w:val="00021F9C"/>
    <w:rsid w:val="00022089"/>
    <w:rsid w:val="00023DC9"/>
    <w:rsid w:val="000243CF"/>
    <w:rsid w:val="00025446"/>
    <w:rsid w:val="00025771"/>
    <w:rsid w:val="00025A31"/>
    <w:rsid w:val="00025E03"/>
    <w:rsid w:val="0002774A"/>
    <w:rsid w:val="00027935"/>
    <w:rsid w:val="00031085"/>
    <w:rsid w:val="0003122A"/>
    <w:rsid w:val="00033AAF"/>
    <w:rsid w:val="00037E73"/>
    <w:rsid w:val="00042CA8"/>
    <w:rsid w:val="000452D0"/>
    <w:rsid w:val="00050B1F"/>
    <w:rsid w:val="00051B32"/>
    <w:rsid w:val="000554EF"/>
    <w:rsid w:val="000572C8"/>
    <w:rsid w:val="00060699"/>
    <w:rsid w:val="00060AA5"/>
    <w:rsid w:val="00060FAB"/>
    <w:rsid w:val="00061C34"/>
    <w:rsid w:val="00062897"/>
    <w:rsid w:val="0006478C"/>
    <w:rsid w:val="00064ECF"/>
    <w:rsid w:val="00065D8B"/>
    <w:rsid w:val="000663F1"/>
    <w:rsid w:val="00066696"/>
    <w:rsid w:val="00066D85"/>
    <w:rsid w:val="00072374"/>
    <w:rsid w:val="00073ED4"/>
    <w:rsid w:val="00073EE0"/>
    <w:rsid w:val="000741D6"/>
    <w:rsid w:val="00076FFC"/>
    <w:rsid w:val="00081064"/>
    <w:rsid w:val="000814F9"/>
    <w:rsid w:val="00084587"/>
    <w:rsid w:val="000869A4"/>
    <w:rsid w:val="00090229"/>
    <w:rsid w:val="00091249"/>
    <w:rsid w:val="00091575"/>
    <w:rsid w:val="00092461"/>
    <w:rsid w:val="0009394A"/>
    <w:rsid w:val="000A0873"/>
    <w:rsid w:val="000A0DD4"/>
    <w:rsid w:val="000A27C4"/>
    <w:rsid w:val="000A3B5C"/>
    <w:rsid w:val="000A4540"/>
    <w:rsid w:val="000A5134"/>
    <w:rsid w:val="000A62B3"/>
    <w:rsid w:val="000A64EA"/>
    <w:rsid w:val="000A7233"/>
    <w:rsid w:val="000A72BB"/>
    <w:rsid w:val="000B1829"/>
    <w:rsid w:val="000B20F5"/>
    <w:rsid w:val="000B28C0"/>
    <w:rsid w:val="000B328C"/>
    <w:rsid w:val="000B32A4"/>
    <w:rsid w:val="000B72A4"/>
    <w:rsid w:val="000B7D59"/>
    <w:rsid w:val="000C2914"/>
    <w:rsid w:val="000C2C6F"/>
    <w:rsid w:val="000C4115"/>
    <w:rsid w:val="000C5A2B"/>
    <w:rsid w:val="000D08B6"/>
    <w:rsid w:val="000D1C58"/>
    <w:rsid w:val="000D5101"/>
    <w:rsid w:val="000D541E"/>
    <w:rsid w:val="000D56EC"/>
    <w:rsid w:val="000D5720"/>
    <w:rsid w:val="000D5F40"/>
    <w:rsid w:val="000E039C"/>
    <w:rsid w:val="000E4A88"/>
    <w:rsid w:val="000F1EE9"/>
    <w:rsid w:val="000F4BE0"/>
    <w:rsid w:val="000F5ECA"/>
    <w:rsid w:val="000F73A7"/>
    <w:rsid w:val="001022FA"/>
    <w:rsid w:val="00102AD5"/>
    <w:rsid w:val="00105BDA"/>
    <w:rsid w:val="00106303"/>
    <w:rsid w:val="00106AA6"/>
    <w:rsid w:val="00107B8F"/>
    <w:rsid w:val="00111FF2"/>
    <w:rsid w:val="00113F70"/>
    <w:rsid w:val="00114189"/>
    <w:rsid w:val="00115D4F"/>
    <w:rsid w:val="00120507"/>
    <w:rsid w:val="00120514"/>
    <w:rsid w:val="00120DE0"/>
    <w:rsid w:val="00121C29"/>
    <w:rsid w:val="00121CA6"/>
    <w:rsid w:val="00123973"/>
    <w:rsid w:val="001257AE"/>
    <w:rsid w:val="001269AA"/>
    <w:rsid w:val="00127F60"/>
    <w:rsid w:val="00135121"/>
    <w:rsid w:val="00140729"/>
    <w:rsid w:val="001421A5"/>
    <w:rsid w:val="00142B16"/>
    <w:rsid w:val="00142C91"/>
    <w:rsid w:val="00145E16"/>
    <w:rsid w:val="001515FB"/>
    <w:rsid w:val="00151FE7"/>
    <w:rsid w:val="00152A48"/>
    <w:rsid w:val="00154D4C"/>
    <w:rsid w:val="001558B1"/>
    <w:rsid w:val="00157535"/>
    <w:rsid w:val="0016293A"/>
    <w:rsid w:val="00163160"/>
    <w:rsid w:val="001662AB"/>
    <w:rsid w:val="00172159"/>
    <w:rsid w:val="001732B0"/>
    <w:rsid w:val="00173365"/>
    <w:rsid w:val="00174FC8"/>
    <w:rsid w:val="00176448"/>
    <w:rsid w:val="00184BE8"/>
    <w:rsid w:val="00187F3E"/>
    <w:rsid w:val="001905FD"/>
    <w:rsid w:val="00191E6B"/>
    <w:rsid w:val="0019309D"/>
    <w:rsid w:val="001930FE"/>
    <w:rsid w:val="0019310D"/>
    <w:rsid w:val="00195B68"/>
    <w:rsid w:val="001A1BBA"/>
    <w:rsid w:val="001A4339"/>
    <w:rsid w:val="001A69B7"/>
    <w:rsid w:val="001B0F72"/>
    <w:rsid w:val="001B16A5"/>
    <w:rsid w:val="001B288A"/>
    <w:rsid w:val="001B2C39"/>
    <w:rsid w:val="001B59BE"/>
    <w:rsid w:val="001B6138"/>
    <w:rsid w:val="001B712F"/>
    <w:rsid w:val="001C06DB"/>
    <w:rsid w:val="001C151B"/>
    <w:rsid w:val="001C15DF"/>
    <w:rsid w:val="001C245D"/>
    <w:rsid w:val="001C379D"/>
    <w:rsid w:val="001C4F6C"/>
    <w:rsid w:val="001C5506"/>
    <w:rsid w:val="001C67B0"/>
    <w:rsid w:val="001C7CE7"/>
    <w:rsid w:val="001D10D6"/>
    <w:rsid w:val="001D6B21"/>
    <w:rsid w:val="001E0F5D"/>
    <w:rsid w:val="001E1253"/>
    <w:rsid w:val="001E233A"/>
    <w:rsid w:val="001E27E5"/>
    <w:rsid w:val="001E6732"/>
    <w:rsid w:val="001E7845"/>
    <w:rsid w:val="001EF8BF"/>
    <w:rsid w:val="001F285B"/>
    <w:rsid w:val="001F520E"/>
    <w:rsid w:val="001F7203"/>
    <w:rsid w:val="001F720B"/>
    <w:rsid w:val="00201D8B"/>
    <w:rsid w:val="00202701"/>
    <w:rsid w:val="00202C47"/>
    <w:rsid w:val="002041EE"/>
    <w:rsid w:val="00204E84"/>
    <w:rsid w:val="00206466"/>
    <w:rsid w:val="00210F05"/>
    <w:rsid w:val="00211771"/>
    <w:rsid w:val="00212399"/>
    <w:rsid w:val="00215B09"/>
    <w:rsid w:val="00215F12"/>
    <w:rsid w:val="002209B8"/>
    <w:rsid w:val="00222A09"/>
    <w:rsid w:val="00224E79"/>
    <w:rsid w:val="002254B6"/>
    <w:rsid w:val="00231CBB"/>
    <w:rsid w:val="00231EA3"/>
    <w:rsid w:val="00232205"/>
    <w:rsid w:val="002336CB"/>
    <w:rsid w:val="00234725"/>
    <w:rsid w:val="002351C1"/>
    <w:rsid w:val="002358D2"/>
    <w:rsid w:val="00237626"/>
    <w:rsid w:val="00241CED"/>
    <w:rsid w:val="002422C3"/>
    <w:rsid w:val="00243DB0"/>
    <w:rsid w:val="00247024"/>
    <w:rsid w:val="00250CF7"/>
    <w:rsid w:val="00250EDB"/>
    <w:rsid w:val="00255BC0"/>
    <w:rsid w:val="00257358"/>
    <w:rsid w:val="002573EF"/>
    <w:rsid w:val="00257B7C"/>
    <w:rsid w:val="0026028F"/>
    <w:rsid w:val="00265B3F"/>
    <w:rsid w:val="00266C87"/>
    <w:rsid w:val="00266E6D"/>
    <w:rsid w:val="002708BB"/>
    <w:rsid w:val="002730B4"/>
    <w:rsid w:val="002737E3"/>
    <w:rsid w:val="00274E3E"/>
    <w:rsid w:val="00275B5C"/>
    <w:rsid w:val="002842E6"/>
    <w:rsid w:val="00284C60"/>
    <w:rsid w:val="0029147F"/>
    <w:rsid w:val="002959EA"/>
    <w:rsid w:val="002966DA"/>
    <w:rsid w:val="0029679F"/>
    <w:rsid w:val="00296D3F"/>
    <w:rsid w:val="00296D69"/>
    <w:rsid w:val="00297E67"/>
    <w:rsid w:val="002A2253"/>
    <w:rsid w:val="002A3ACD"/>
    <w:rsid w:val="002A659F"/>
    <w:rsid w:val="002A766E"/>
    <w:rsid w:val="002B27A7"/>
    <w:rsid w:val="002B2E90"/>
    <w:rsid w:val="002B2F77"/>
    <w:rsid w:val="002B3343"/>
    <w:rsid w:val="002B4C16"/>
    <w:rsid w:val="002B549A"/>
    <w:rsid w:val="002C3670"/>
    <w:rsid w:val="002C40EA"/>
    <w:rsid w:val="002C4173"/>
    <w:rsid w:val="002C466C"/>
    <w:rsid w:val="002C4DB9"/>
    <w:rsid w:val="002C600F"/>
    <w:rsid w:val="002C6710"/>
    <w:rsid w:val="002C76E4"/>
    <w:rsid w:val="002D0502"/>
    <w:rsid w:val="002D0B31"/>
    <w:rsid w:val="002D3281"/>
    <w:rsid w:val="002D3911"/>
    <w:rsid w:val="002D492C"/>
    <w:rsid w:val="002D6564"/>
    <w:rsid w:val="002D68B8"/>
    <w:rsid w:val="002E0A5D"/>
    <w:rsid w:val="002E237A"/>
    <w:rsid w:val="002E57B6"/>
    <w:rsid w:val="002E7058"/>
    <w:rsid w:val="002F3EBB"/>
    <w:rsid w:val="002F40E0"/>
    <w:rsid w:val="002F5CD7"/>
    <w:rsid w:val="002F791F"/>
    <w:rsid w:val="002F7C27"/>
    <w:rsid w:val="00303AAB"/>
    <w:rsid w:val="0030501F"/>
    <w:rsid w:val="00306B93"/>
    <w:rsid w:val="00310FC4"/>
    <w:rsid w:val="00311A64"/>
    <w:rsid w:val="00313B71"/>
    <w:rsid w:val="00316992"/>
    <w:rsid w:val="0031729E"/>
    <w:rsid w:val="00317393"/>
    <w:rsid w:val="0032133D"/>
    <w:rsid w:val="003227CB"/>
    <w:rsid w:val="0032380C"/>
    <w:rsid w:val="003256AD"/>
    <w:rsid w:val="00325861"/>
    <w:rsid w:val="00326DC8"/>
    <w:rsid w:val="003276E1"/>
    <w:rsid w:val="003311B9"/>
    <w:rsid w:val="003333B2"/>
    <w:rsid w:val="003402E3"/>
    <w:rsid w:val="00340B99"/>
    <w:rsid w:val="003431BD"/>
    <w:rsid w:val="00346D4B"/>
    <w:rsid w:val="003512E3"/>
    <w:rsid w:val="00352E8A"/>
    <w:rsid w:val="0035676B"/>
    <w:rsid w:val="00363F65"/>
    <w:rsid w:val="00365F74"/>
    <w:rsid w:val="00372E64"/>
    <w:rsid w:val="00374948"/>
    <w:rsid w:val="003761F6"/>
    <w:rsid w:val="003805C4"/>
    <w:rsid w:val="00381CF8"/>
    <w:rsid w:val="00382658"/>
    <w:rsid w:val="00383957"/>
    <w:rsid w:val="00383C78"/>
    <w:rsid w:val="003849ED"/>
    <w:rsid w:val="00386769"/>
    <w:rsid w:val="00386936"/>
    <w:rsid w:val="00387A9F"/>
    <w:rsid w:val="00387CBA"/>
    <w:rsid w:val="00390405"/>
    <w:rsid w:val="00392705"/>
    <w:rsid w:val="003931AF"/>
    <w:rsid w:val="00394601"/>
    <w:rsid w:val="003956B2"/>
    <w:rsid w:val="003A1B83"/>
    <w:rsid w:val="003A307E"/>
    <w:rsid w:val="003A3820"/>
    <w:rsid w:val="003A3A07"/>
    <w:rsid w:val="003A3B6E"/>
    <w:rsid w:val="003A3FE5"/>
    <w:rsid w:val="003A60F9"/>
    <w:rsid w:val="003A6987"/>
    <w:rsid w:val="003A6B12"/>
    <w:rsid w:val="003B2B59"/>
    <w:rsid w:val="003B351F"/>
    <w:rsid w:val="003B61AB"/>
    <w:rsid w:val="003B7B82"/>
    <w:rsid w:val="003C2121"/>
    <w:rsid w:val="003C574C"/>
    <w:rsid w:val="003D195A"/>
    <w:rsid w:val="003D7747"/>
    <w:rsid w:val="003D7BA9"/>
    <w:rsid w:val="003D7E0E"/>
    <w:rsid w:val="003E09CF"/>
    <w:rsid w:val="003E0AD7"/>
    <w:rsid w:val="003E1A8B"/>
    <w:rsid w:val="003E2F0D"/>
    <w:rsid w:val="003E36FE"/>
    <w:rsid w:val="003E406A"/>
    <w:rsid w:val="003E5029"/>
    <w:rsid w:val="003F4C5A"/>
    <w:rsid w:val="003F59BC"/>
    <w:rsid w:val="003F624B"/>
    <w:rsid w:val="004013DA"/>
    <w:rsid w:val="00401D7C"/>
    <w:rsid w:val="0040226F"/>
    <w:rsid w:val="0040327A"/>
    <w:rsid w:val="004038A4"/>
    <w:rsid w:val="0040391E"/>
    <w:rsid w:val="00410269"/>
    <w:rsid w:val="00411793"/>
    <w:rsid w:val="00411C5B"/>
    <w:rsid w:val="0041202B"/>
    <w:rsid w:val="00413298"/>
    <w:rsid w:val="0041386E"/>
    <w:rsid w:val="004148A2"/>
    <w:rsid w:val="00415012"/>
    <w:rsid w:val="00415E82"/>
    <w:rsid w:val="00421627"/>
    <w:rsid w:val="00422F40"/>
    <w:rsid w:val="004237EE"/>
    <w:rsid w:val="0042765C"/>
    <w:rsid w:val="004328DC"/>
    <w:rsid w:val="00434773"/>
    <w:rsid w:val="00435229"/>
    <w:rsid w:val="00435785"/>
    <w:rsid w:val="00441D88"/>
    <w:rsid w:val="00443BB8"/>
    <w:rsid w:val="00443EAB"/>
    <w:rsid w:val="004443FD"/>
    <w:rsid w:val="00450B89"/>
    <w:rsid w:val="00450E76"/>
    <w:rsid w:val="0045121F"/>
    <w:rsid w:val="00451CC4"/>
    <w:rsid w:val="00454980"/>
    <w:rsid w:val="00455AF6"/>
    <w:rsid w:val="004560C4"/>
    <w:rsid w:val="0045765F"/>
    <w:rsid w:val="004612AD"/>
    <w:rsid w:val="00462919"/>
    <w:rsid w:val="00463A2B"/>
    <w:rsid w:val="00463D17"/>
    <w:rsid w:val="004650F8"/>
    <w:rsid w:val="00465289"/>
    <w:rsid w:val="004655C8"/>
    <w:rsid w:val="00465788"/>
    <w:rsid w:val="00466596"/>
    <w:rsid w:val="00467DEE"/>
    <w:rsid w:val="0047282C"/>
    <w:rsid w:val="004749EC"/>
    <w:rsid w:val="004800B8"/>
    <w:rsid w:val="00481E34"/>
    <w:rsid w:val="00482111"/>
    <w:rsid w:val="004829A2"/>
    <w:rsid w:val="00482ADF"/>
    <w:rsid w:val="00484809"/>
    <w:rsid w:val="00484CE3"/>
    <w:rsid w:val="00484EE8"/>
    <w:rsid w:val="0049051D"/>
    <w:rsid w:val="004954F4"/>
    <w:rsid w:val="00497D56"/>
    <w:rsid w:val="004A02D0"/>
    <w:rsid w:val="004A060E"/>
    <w:rsid w:val="004A2FD3"/>
    <w:rsid w:val="004A3A7C"/>
    <w:rsid w:val="004A5508"/>
    <w:rsid w:val="004A5FF7"/>
    <w:rsid w:val="004B3EB7"/>
    <w:rsid w:val="004B47D4"/>
    <w:rsid w:val="004B4853"/>
    <w:rsid w:val="004B572B"/>
    <w:rsid w:val="004B791C"/>
    <w:rsid w:val="004C19DF"/>
    <w:rsid w:val="004C2853"/>
    <w:rsid w:val="004C2ABB"/>
    <w:rsid w:val="004C387E"/>
    <w:rsid w:val="004C3E68"/>
    <w:rsid w:val="004C6487"/>
    <w:rsid w:val="004C650C"/>
    <w:rsid w:val="004C7415"/>
    <w:rsid w:val="004C74D1"/>
    <w:rsid w:val="004C7972"/>
    <w:rsid w:val="004C7F96"/>
    <w:rsid w:val="004D19A6"/>
    <w:rsid w:val="004D1B11"/>
    <w:rsid w:val="004D29C2"/>
    <w:rsid w:val="004D74DB"/>
    <w:rsid w:val="004D7539"/>
    <w:rsid w:val="004E1320"/>
    <w:rsid w:val="004E1734"/>
    <w:rsid w:val="004E1CD4"/>
    <w:rsid w:val="004E70A3"/>
    <w:rsid w:val="004F3616"/>
    <w:rsid w:val="004F3DAE"/>
    <w:rsid w:val="004F5EC5"/>
    <w:rsid w:val="004F65DC"/>
    <w:rsid w:val="0050011D"/>
    <w:rsid w:val="0050076A"/>
    <w:rsid w:val="005009AE"/>
    <w:rsid w:val="0050126A"/>
    <w:rsid w:val="00501ACF"/>
    <w:rsid w:val="00501D1F"/>
    <w:rsid w:val="00501FF8"/>
    <w:rsid w:val="00502786"/>
    <w:rsid w:val="00502CBC"/>
    <w:rsid w:val="005033AB"/>
    <w:rsid w:val="00503EFE"/>
    <w:rsid w:val="0050464B"/>
    <w:rsid w:val="00505F63"/>
    <w:rsid w:val="00513825"/>
    <w:rsid w:val="0051453D"/>
    <w:rsid w:val="00515942"/>
    <w:rsid w:val="00517847"/>
    <w:rsid w:val="00520B9B"/>
    <w:rsid w:val="0052256B"/>
    <w:rsid w:val="005242B5"/>
    <w:rsid w:val="0052774D"/>
    <w:rsid w:val="00531486"/>
    <w:rsid w:val="00532C3C"/>
    <w:rsid w:val="00533F10"/>
    <w:rsid w:val="00536D89"/>
    <w:rsid w:val="00537C15"/>
    <w:rsid w:val="005406FF"/>
    <w:rsid w:val="00540C4A"/>
    <w:rsid w:val="00540CB5"/>
    <w:rsid w:val="0054584C"/>
    <w:rsid w:val="00547253"/>
    <w:rsid w:val="00547318"/>
    <w:rsid w:val="005514C2"/>
    <w:rsid w:val="00552D88"/>
    <w:rsid w:val="0055534C"/>
    <w:rsid w:val="00555862"/>
    <w:rsid w:val="005622A8"/>
    <w:rsid w:val="0056486C"/>
    <w:rsid w:val="00564B1C"/>
    <w:rsid w:val="00564FC6"/>
    <w:rsid w:val="00573CD6"/>
    <w:rsid w:val="00574119"/>
    <w:rsid w:val="00580864"/>
    <w:rsid w:val="00581544"/>
    <w:rsid w:val="005817D6"/>
    <w:rsid w:val="005822EB"/>
    <w:rsid w:val="00583037"/>
    <w:rsid w:val="00585B0D"/>
    <w:rsid w:val="00588F40"/>
    <w:rsid w:val="0059257C"/>
    <w:rsid w:val="005A1470"/>
    <w:rsid w:val="005A4099"/>
    <w:rsid w:val="005A588D"/>
    <w:rsid w:val="005A5A90"/>
    <w:rsid w:val="005A60E2"/>
    <w:rsid w:val="005A74CC"/>
    <w:rsid w:val="005A7540"/>
    <w:rsid w:val="005B28F8"/>
    <w:rsid w:val="005B391E"/>
    <w:rsid w:val="005B7653"/>
    <w:rsid w:val="005B77E3"/>
    <w:rsid w:val="005B7C81"/>
    <w:rsid w:val="005C20D8"/>
    <w:rsid w:val="005C3CE5"/>
    <w:rsid w:val="005C60F9"/>
    <w:rsid w:val="005C7623"/>
    <w:rsid w:val="005C7757"/>
    <w:rsid w:val="005D4AF8"/>
    <w:rsid w:val="005D5416"/>
    <w:rsid w:val="005D5BED"/>
    <w:rsid w:val="005E05B3"/>
    <w:rsid w:val="005E1D5E"/>
    <w:rsid w:val="005E3B87"/>
    <w:rsid w:val="005E5ACA"/>
    <w:rsid w:val="005E7BD2"/>
    <w:rsid w:val="005E7E10"/>
    <w:rsid w:val="005F0C49"/>
    <w:rsid w:val="005F28CC"/>
    <w:rsid w:val="005F3250"/>
    <w:rsid w:val="005F3A31"/>
    <w:rsid w:val="005F5E79"/>
    <w:rsid w:val="00601F14"/>
    <w:rsid w:val="00602C17"/>
    <w:rsid w:val="00602E09"/>
    <w:rsid w:val="00603D12"/>
    <w:rsid w:val="00610A79"/>
    <w:rsid w:val="006110F2"/>
    <w:rsid w:val="00612088"/>
    <w:rsid w:val="006132B5"/>
    <w:rsid w:val="006145A6"/>
    <w:rsid w:val="0061544D"/>
    <w:rsid w:val="006205E2"/>
    <w:rsid w:val="00621D79"/>
    <w:rsid w:val="00623054"/>
    <w:rsid w:val="006252F3"/>
    <w:rsid w:val="00626418"/>
    <w:rsid w:val="00627C59"/>
    <w:rsid w:val="00627F83"/>
    <w:rsid w:val="0063064B"/>
    <w:rsid w:val="006308B9"/>
    <w:rsid w:val="00631459"/>
    <w:rsid w:val="00631BE8"/>
    <w:rsid w:val="00640EA2"/>
    <w:rsid w:val="006414F6"/>
    <w:rsid w:val="00641CB8"/>
    <w:rsid w:val="006426C1"/>
    <w:rsid w:val="00644E44"/>
    <w:rsid w:val="006457FD"/>
    <w:rsid w:val="0064717D"/>
    <w:rsid w:val="0065016C"/>
    <w:rsid w:val="0065546B"/>
    <w:rsid w:val="00655653"/>
    <w:rsid w:val="00657DB0"/>
    <w:rsid w:val="00660104"/>
    <w:rsid w:val="00661759"/>
    <w:rsid w:val="006617D0"/>
    <w:rsid w:val="00662686"/>
    <w:rsid w:val="006631E4"/>
    <w:rsid w:val="0066552F"/>
    <w:rsid w:val="00665B50"/>
    <w:rsid w:val="00666268"/>
    <w:rsid w:val="00666549"/>
    <w:rsid w:val="00667620"/>
    <w:rsid w:val="006710C7"/>
    <w:rsid w:val="006738E2"/>
    <w:rsid w:val="006752BA"/>
    <w:rsid w:val="00676D93"/>
    <w:rsid w:val="00682FA5"/>
    <w:rsid w:val="006839DE"/>
    <w:rsid w:val="00683EFD"/>
    <w:rsid w:val="00685B67"/>
    <w:rsid w:val="00686EBD"/>
    <w:rsid w:val="006907AA"/>
    <w:rsid w:val="00691CE4"/>
    <w:rsid w:val="0069357E"/>
    <w:rsid w:val="006954D5"/>
    <w:rsid w:val="00695572"/>
    <w:rsid w:val="006968E2"/>
    <w:rsid w:val="00696BCF"/>
    <w:rsid w:val="006976D5"/>
    <w:rsid w:val="00697923"/>
    <w:rsid w:val="006A2AA0"/>
    <w:rsid w:val="006A4AE3"/>
    <w:rsid w:val="006A4E50"/>
    <w:rsid w:val="006A6349"/>
    <w:rsid w:val="006A72AA"/>
    <w:rsid w:val="006A7C15"/>
    <w:rsid w:val="006B029B"/>
    <w:rsid w:val="006B1396"/>
    <w:rsid w:val="006B16E0"/>
    <w:rsid w:val="006B3022"/>
    <w:rsid w:val="006B55E9"/>
    <w:rsid w:val="006B5843"/>
    <w:rsid w:val="006B59BE"/>
    <w:rsid w:val="006B5C0F"/>
    <w:rsid w:val="006B7C93"/>
    <w:rsid w:val="006C1B2F"/>
    <w:rsid w:val="006C220D"/>
    <w:rsid w:val="006C378F"/>
    <w:rsid w:val="006C6CD7"/>
    <w:rsid w:val="006C72CA"/>
    <w:rsid w:val="006D0D03"/>
    <w:rsid w:val="006D160D"/>
    <w:rsid w:val="006D2F85"/>
    <w:rsid w:val="006D4ED1"/>
    <w:rsid w:val="006D5A2F"/>
    <w:rsid w:val="006E27EA"/>
    <w:rsid w:val="006E2839"/>
    <w:rsid w:val="006E2C15"/>
    <w:rsid w:val="006E318F"/>
    <w:rsid w:val="006E480C"/>
    <w:rsid w:val="006F1221"/>
    <w:rsid w:val="0070198C"/>
    <w:rsid w:val="00702A0E"/>
    <w:rsid w:val="00704196"/>
    <w:rsid w:val="00705193"/>
    <w:rsid w:val="00705C39"/>
    <w:rsid w:val="00707E37"/>
    <w:rsid w:val="00711854"/>
    <w:rsid w:val="00711D82"/>
    <w:rsid w:val="007152DE"/>
    <w:rsid w:val="00720A48"/>
    <w:rsid w:val="00722232"/>
    <w:rsid w:val="0072360C"/>
    <w:rsid w:val="00724B54"/>
    <w:rsid w:val="00726AD2"/>
    <w:rsid w:val="00727D4A"/>
    <w:rsid w:val="00731F81"/>
    <w:rsid w:val="0073441E"/>
    <w:rsid w:val="00734901"/>
    <w:rsid w:val="007359DC"/>
    <w:rsid w:val="007531E6"/>
    <w:rsid w:val="00753A82"/>
    <w:rsid w:val="00754C44"/>
    <w:rsid w:val="0075587A"/>
    <w:rsid w:val="00756824"/>
    <w:rsid w:val="00757C52"/>
    <w:rsid w:val="00757EDB"/>
    <w:rsid w:val="00760620"/>
    <w:rsid w:val="00761583"/>
    <w:rsid w:val="00761FD4"/>
    <w:rsid w:val="00765F02"/>
    <w:rsid w:val="0077465F"/>
    <w:rsid w:val="00774777"/>
    <w:rsid w:val="007776D9"/>
    <w:rsid w:val="0077C108"/>
    <w:rsid w:val="0078007B"/>
    <w:rsid w:val="00781BDD"/>
    <w:rsid w:val="00785064"/>
    <w:rsid w:val="00785273"/>
    <w:rsid w:val="00790166"/>
    <w:rsid w:val="0079234A"/>
    <w:rsid w:val="00794B1B"/>
    <w:rsid w:val="00794FC6"/>
    <w:rsid w:val="00796E85"/>
    <w:rsid w:val="007971D1"/>
    <w:rsid w:val="007A0B24"/>
    <w:rsid w:val="007B1B16"/>
    <w:rsid w:val="007B2607"/>
    <w:rsid w:val="007B2877"/>
    <w:rsid w:val="007B5D08"/>
    <w:rsid w:val="007B6B3F"/>
    <w:rsid w:val="007B73B7"/>
    <w:rsid w:val="007C004B"/>
    <w:rsid w:val="007C0DD5"/>
    <w:rsid w:val="007C21BE"/>
    <w:rsid w:val="007C2301"/>
    <w:rsid w:val="007C5B8B"/>
    <w:rsid w:val="007C6027"/>
    <w:rsid w:val="007D18FE"/>
    <w:rsid w:val="007D1F07"/>
    <w:rsid w:val="007D2713"/>
    <w:rsid w:val="007D57A0"/>
    <w:rsid w:val="007D65EB"/>
    <w:rsid w:val="007E02D3"/>
    <w:rsid w:val="007E3BDE"/>
    <w:rsid w:val="007F058A"/>
    <w:rsid w:val="007F0CE5"/>
    <w:rsid w:val="007F3F1B"/>
    <w:rsid w:val="007F5305"/>
    <w:rsid w:val="007F6F28"/>
    <w:rsid w:val="0080226D"/>
    <w:rsid w:val="0080592D"/>
    <w:rsid w:val="00805E68"/>
    <w:rsid w:val="00807B59"/>
    <w:rsid w:val="00807CE6"/>
    <w:rsid w:val="00807DA4"/>
    <w:rsid w:val="00812143"/>
    <w:rsid w:val="008125E6"/>
    <w:rsid w:val="00812BBD"/>
    <w:rsid w:val="008132B1"/>
    <w:rsid w:val="00814CA7"/>
    <w:rsid w:val="0081529B"/>
    <w:rsid w:val="00815C98"/>
    <w:rsid w:val="00815CEB"/>
    <w:rsid w:val="00820E3B"/>
    <w:rsid w:val="00823DFF"/>
    <w:rsid w:val="00824363"/>
    <w:rsid w:val="00824A8B"/>
    <w:rsid w:val="008266DF"/>
    <w:rsid w:val="0083237A"/>
    <w:rsid w:val="008333CE"/>
    <w:rsid w:val="00836823"/>
    <w:rsid w:val="00836A50"/>
    <w:rsid w:val="0083752E"/>
    <w:rsid w:val="00837803"/>
    <w:rsid w:val="00841475"/>
    <w:rsid w:val="00841DBC"/>
    <w:rsid w:val="008451D5"/>
    <w:rsid w:val="00845DAC"/>
    <w:rsid w:val="00846B0F"/>
    <w:rsid w:val="0084702A"/>
    <w:rsid w:val="008471E4"/>
    <w:rsid w:val="00850F82"/>
    <w:rsid w:val="00851207"/>
    <w:rsid w:val="00851241"/>
    <w:rsid w:val="00851DFB"/>
    <w:rsid w:val="00854283"/>
    <w:rsid w:val="00855059"/>
    <w:rsid w:val="00855DED"/>
    <w:rsid w:val="0086141C"/>
    <w:rsid w:val="00861E47"/>
    <w:rsid w:val="008637C9"/>
    <w:rsid w:val="00865E08"/>
    <w:rsid w:val="00872FC9"/>
    <w:rsid w:val="008735EC"/>
    <w:rsid w:val="00874BAB"/>
    <w:rsid w:val="0087602B"/>
    <w:rsid w:val="00882135"/>
    <w:rsid w:val="00886AD1"/>
    <w:rsid w:val="00891200"/>
    <w:rsid w:val="008938F1"/>
    <w:rsid w:val="00894F4D"/>
    <w:rsid w:val="00896725"/>
    <w:rsid w:val="00897173"/>
    <w:rsid w:val="008A01F7"/>
    <w:rsid w:val="008A2597"/>
    <w:rsid w:val="008A28CC"/>
    <w:rsid w:val="008A3E1A"/>
    <w:rsid w:val="008A401B"/>
    <w:rsid w:val="008A79C2"/>
    <w:rsid w:val="008B09F3"/>
    <w:rsid w:val="008B701E"/>
    <w:rsid w:val="008B7325"/>
    <w:rsid w:val="008C0BD4"/>
    <w:rsid w:val="008C0BFE"/>
    <w:rsid w:val="008C449D"/>
    <w:rsid w:val="008C4BFC"/>
    <w:rsid w:val="008C4D22"/>
    <w:rsid w:val="008C5862"/>
    <w:rsid w:val="008C5DE2"/>
    <w:rsid w:val="008C6533"/>
    <w:rsid w:val="008D2285"/>
    <w:rsid w:val="008D38D1"/>
    <w:rsid w:val="008D3A23"/>
    <w:rsid w:val="008E541E"/>
    <w:rsid w:val="008F0C91"/>
    <w:rsid w:val="008F1839"/>
    <w:rsid w:val="008F1F8D"/>
    <w:rsid w:val="008F6062"/>
    <w:rsid w:val="008F701E"/>
    <w:rsid w:val="008F70AD"/>
    <w:rsid w:val="008F7752"/>
    <w:rsid w:val="00901569"/>
    <w:rsid w:val="00907365"/>
    <w:rsid w:val="00910EF8"/>
    <w:rsid w:val="009137D9"/>
    <w:rsid w:val="00914D4C"/>
    <w:rsid w:val="00915274"/>
    <w:rsid w:val="00923671"/>
    <w:rsid w:val="00925856"/>
    <w:rsid w:val="00925F62"/>
    <w:rsid w:val="009262AA"/>
    <w:rsid w:val="00927CDF"/>
    <w:rsid w:val="00930163"/>
    <w:rsid w:val="009318EB"/>
    <w:rsid w:val="009335FD"/>
    <w:rsid w:val="009361C3"/>
    <w:rsid w:val="00937A64"/>
    <w:rsid w:val="00941669"/>
    <w:rsid w:val="00941972"/>
    <w:rsid w:val="0095005B"/>
    <w:rsid w:val="00950BA1"/>
    <w:rsid w:val="00951262"/>
    <w:rsid w:val="00952387"/>
    <w:rsid w:val="009531F1"/>
    <w:rsid w:val="00960048"/>
    <w:rsid w:val="00960A06"/>
    <w:rsid w:val="00961BC3"/>
    <w:rsid w:val="00961FA1"/>
    <w:rsid w:val="00962745"/>
    <w:rsid w:val="00964474"/>
    <w:rsid w:val="00966243"/>
    <w:rsid w:val="0096725C"/>
    <w:rsid w:val="00967D2B"/>
    <w:rsid w:val="0097255F"/>
    <w:rsid w:val="00973507"/>
    <w:rsid w:val="00974EBC"/>
    <w:rsid w:val="009761D9"/>
    <w:rsid w:val="00976C33"/>
    <w:rsid w:val="009800AF"/>
    <w:rsid w:val="009848F7"/>
    <w:rsid w:val="009906BD"/>
    <w:rsid w:val="0099404A"/>
    <w:rsid w:val="00994933"/>
    <w:rsid w:val="00995EA2"/>
    <w:rsid w:val="00997644"/>
    <w:rsid w:val="009A63D4"/>
    <w:rsid w:val="009A730C"/>
    <w:rsid w:val="009B045D"/>
    <w:rsid w:val="009B52F8"/>
    <w:rsid w:val="009C07FB"/>
    <w:rsid w:val="009C1BBA"/>
    <w:rsid w:val="009C2521"/>
    <w:rsid w:val="009C3AA8"/>
    <w:rsid w:val="009C4168"/>
    <w:rsid w:val="009C5365"/>
    <w:rsid w:val="009C5EA2"/>
    <w:rsid w:val="009C6756"/>
    <w:rsid w:val="009C7EF0"/>
    <w:rsid w:val="009D3786"/>
    <w:rsid w:val="009E0D3B"/>
    <w:rsid w:val="009E0E69"/>
    <w:rsid w:val="009E34D9"/>
    <w:rsid w:val="009E4391"/>
    <w:rsid w:val="009F1A8E"/>
    <w:rsid w:val="009F2DC8"/>
    <w:rsid w:val="009F4891"/>
    <w:rsid w:val="009F50B3"/>
    <w:rsid w:val="009F51A9"/>
    <w:rsid w:val="009F601C"/>
    <w:rsid w:val="009F64A8"/>
    <w:rsid w:val="009FBAA1"/>
    <w:rsid w:val="00A00F07"/>
    <w:rsid w:val="00A02AF4"/>
    <w:rsid w:val="00A039E8"/>
    <w:rsid w:val="00A04F6A"/>
    <w:rsid w:val="00A07485"/>
    <w:rsid w:val="00A10906"/>
    <w:rsid w:val="00A10913"/>
    <w:rsid w:val="00A12D88"/>
    <w:rsid w:val="00A136F8"/>
    <w:rsid w:val="00A13B12"/>
    <w:rsid w:val="00A20168"/>
    <w:rsid w:val="00A2157C"/>
    <w:rsid w:val="00A22EBF"/>
    <w:rsid w:val="00A23474"/>
    <w:rsid w:val="00A2516C"/>
    <w:rsid w:val="00A264D5"/>
    <w:rsid w:val="00A265A3"/>
    <w:rsid w:val="00A27606"/>
    <w:rsid w:val="00A27B99"/>
    <w:rsid w:val="00A300EE"/>
    <w:rsid w:val="00A304A9"/>
    <w:rsid w:val="00A30A09"/>
    <w:rsid w:val="00A324FA"/>
    <w:rsid w:val="00A3370E"/>
    <w:rsid w:val="00A363C4"/>
    <w:rsid w:val="00A367C7"/>
    <w:rsid w:val="00A371E8"/>
    <w:rsid w:val="00A40626"/>
    <w:rsid w:val="00A40D29"/>
    <w:rsid w:val="00A4330D"/>
    <w:rsid w:val="00A46952"/>
    <w:rsid w:val="00A51AD9"/>
    <w:rsid w:val="00A53A01"/>
    <w:rsid w:val="00A60802"/>
    <w:rsid w:val="00A60FFF"/>
    <w:rsid w:val="00A664C8"/>
    <w:rsid w:val="00A80C62"/>
    <w:rsid w:val="00A81437"/>
    <w:rsid w:val="00A838E8"/>
    <w:rsid w:val="00A85234"/>
    <w:rsid w:val="00A8600E"/>
    <w:rsid w:val="00A91B5D"/>
    <w:rsid w:val="00A9769B"/>
    <w:rsid w:val="00AA244A"/>
    <w:rsid w:val="00AA2DD6"/>
    <w:rsid w:val="00AA539C"/>
    <w:rsid w:val="00AB202D"/>
    <w:rsid w:val="00AB4ADD"/>
    <w:rsid w:val="00AB6E84"/>
    <w:rsid w:val="00AB6FB2"/>
    <w:rsid w:val="00AB73F0"/>
    <w:rsid w:val="00AB79F9"/>
    <w:rsid w:val="00AC31FF"/>
    <w:rsid w:val="00AC3B59"/>
    <w:rsid w:val="00AC4568"/>
    <w:rsid w:val="00AD03A7"/>
    <w:rsid w:val="00AD1D3B"/>
    <w:rsid w:val="00AD2DC6"/>
    <w:rsid w:val="00AD48B1"/>
    <w:rsid w:val="00AD70B2"/>
    <w:rsid w:val="00AE0CE4"/>
    <w:rsid w:val="00AE25C5"/>
    <w:rsid w:val="00AE6B05"/>
    <w:rsid w:val="00AF17B4"/>
    <w:rsid w:val="00AF27AC"/>
    <w:rsid w:val="00AF36C5"/>
    <w:rsid w:val="00AF3A7C"/>
    <w:rsid w:val="00B015CA"/>
    <w:rsid w:val="00B0175D"/>
    <w:rsid w:val="00B01C00"/>
    <w:rsid w:val="00B03532"/>
    <w:rsid w:val="00B05D3F"/>
    <w:rsid w:val="00B07856"/>
    <w:rsid w:val="00B1103B"/>
    <w:rsid w:val="00B1106E"/>
    <w:rsid w:val="00B13437"/>
    <w:rsid w:val="00B13FBB"/>
    <w:rsid w:val="00B14147"/>
    <w:rsid w:val="00B153C7"/>
    <w:rsid w:val="00B15558"/>
    <w:rsid w:val="00B20DE1"/>
    <w:rsid w:val="00B220E4"/>
    <w:rsid w:val="00B25914"/>
    <w:rsid w:val="00B25D8D"/>
    <w:rsid w:val="00B3006D"/>
    <w:rsid w:val="00B300AA"/>
    <w:rsid w:val="00B3030F"/>
    <w:rsid w:val="00B3575F"/>
    <w:rsid w:val="00B35E85"/>
    <w:rsid w:val="00B3643B"/>
    <w:rsid w:val="00B37C35"/>
    <w:rsid w:val="00B41537"/>
    <w:rsid w:val="00B418F7"/>
    <w:rsid w:val="00B427BD"/>
    <w:rsid w:val="00B446E5"/>
    <w:rsid w:val="00B45253"/>
    <w:rsid w:val="00B513FF"/>
    <w:rsid w:val="00B51DA2"/>
    <w:rsid w:val="00B52242"/>
    <w:rsid w:val="00B53AF5"/>
    <w:rsid w:val="00B555D1"/>
    <w:rsid w:val="00B55970"/>
    <w:rsid w:val="00B55B41"/>
    <w:rsid w:val="00B56BFA"/>
    <w:rsid w:val="00B63877"/>
    <w:rsid w:val="00B67155"/>
    <w:rsid w:val="00B6762E"/>
    <w:rsid w:val="00B679B1"/>
    <w:rsid w:val="00B713BD"/>
    <w:rsid w:val="00B72AF6"/>
    <w:rsid w:val="00B8289F"/>
    <w:rsid w:val="00B849C8"/>
    <w:rsid w:val="00B87468"/>
    <w:rsid w:val="00B8766F"/>
    <w:rsid w:val="00B90FCE"/>
    <w:rsid w:val="00B92758"/>
    <w:rsid w:val="00B94A9F"/>
    <w:rsid w:val="00B95FA8"/>
    <w:rsid w:val="00B96F86"/>
    <w:rsid w:val="00BA01F9"/>
    <w:rsid w:val="00BA02E2"/>
    <w:rsid w:val="00BA1BEF"/>
    <w:rsid w:val="00BA3697"/>
    <w:rsid w:val="00BA76AF"/>
    <w:rsid w:val="00BB02B0"/>
    <w:rsid w:val="00BB119F"/>
    <w:rsid w:val="00BB17AC"/>
    <w:rsid w:val="00BB3681"/>
    <w:rsid w:val="00BB55C2"/>
    <w:rsid w:val="00BB7CAD"/>
    <w:rsid w:val="00BC03E6"/>
    <w:rsid w:val="00BC25B2"/>
    <w:rsid w:val="00BC563D"/>
    <w:rsid w:val="00BC5E78"/>
    <w:rsid w:val="00BC6FAD"/>
    <w:rsid w:val="00BD12E9"/>
    <w:rsid w:val="00BD70F2"/>
    <w:rsid w:val="00BD71C5"/>
    <w:rsid w:val="00BE0FDE"/>
    <w:rsid w:val="00BE15F6"/>
    <w:rsid w:val="00BE2A22"/>
    <w:rsid w:val="00BE4D7A"/>
    <w:rsid w:val="00BE5577"/>
    <w:rsid w:val="00BE608A"/>
    <w:rsid w:val="00BE67DE"/>
    <w:rsid w:val="00BE7AAB"/>
    <w:rsid w:val="00BF00AF"/>
    <w:rsid w:val="00BF3AAB"/>
    <w:rsid w:val="00BF6ABD"/>
    <w:rsid w:val="00C07B15"/>
    <w:rsid w:val="00C10D58"/>
    <w:rsid w:val="00C1174F"/>
    <w:rsid w:val="00C11988"/>
    <w:rsid w:val="00C12B90"/>
    <w:rsid w:val="00C13905"/>
    <w:rsid w:val="00C13C00"/>
    <w:rsid w:val="00C143AC"/>
    <w:rsid w:val="00C153BE"/>
    <w:rsid w:val="00C16694"/>
    <w:rsid w:val="00C1694E"/>
    <w:rsid w:val="00C22284"/>
    <w:rsid w:val="00C262BA"/>
    <w:rsid w:val="00C26B18"/>
    <w:rsid w:val="00C303BE"/>
    <w:rsid w:val="00C32D89"/>
    <w:rsid w:val="00C403FB"/>
    <w:rsid w:val="00C42200"/>
    <w:rsid w:val="00C42CCE"/>
    <w:rsid w:val="00C432CF"/>
    <w:rsid w:val="00C4422E"/>
    <w:rsid w:val="00C45350"/>
    <w:rsid w:val="00C52234"/>
    <w:rsid w:val="00C54612"/>
    <w:rsid w:val="00C54A8A"/>
    <w:rsid w:val="00C5566D"/>
    <w:rsid w:val="00C57486"/>
    <w:rsid w:val="00C61CAC"/>
    <w:rsid w:val="00C627E6"/>
    <w:rsid w:val="00C63CD6"/>
    <w:rsid w:val="00C63DA6"/>
    <w:rsid w:val="00C725EF"/>
    <w:rsid w:val="00C753AB"/>
    <w:rsid w:val="00C75B8C"/>
    <w:rsid w:val="00C813D5"/>
    <w:rsid w:val="00C81BBE"/>
    <w:rsid w:val="00C8436B"/>
    <w:rsid w:val="00C84F03"/>
    <w:rsid w:val="00C8564A"/>
    <w:rsid w:val="00C9268B"/>
    <w:rsid w:val="00C92C76"/>
    <w:rsid w:val="00C9417A"/>
    <w:rsid w:val="00C9648C"/>
    <w:rsid w:val="00C96983"/>
    <w:rsid w:val="00C97E37"/>
    <w:rsid w:val="00CA3ED4"/>
    <w:rsid w:val="00CA4704"/>
    <w:rsid w:val="00CA576A"/>
    <w:rsid w:val="00CA6B6C"/>
    <w:rsid w:val="00CB02C4"/>
    <w:rsid w:val="00CC3FCD"/>
    <w:rsid w:val="00CC480E"/>
    <w:rsid w:val="00CC53F9"/>
    <w:rsid w:val="00CC6368"/>
    <w:rsid w:val="00CD1947"/>
    <w:rsid w:val="00CD2071"/>
    <w:rsid w:val="00CD62AB"/>
    <w:rsid w:val="00CD67F6"/>
    <w:rsid w:val="00CD6BB3"/>
    <w:rsid w:val="00CE2479"/>
    <w:rsid w:val="00CE2B7D"/>
    <w:rsid w:val="00CE3661"/>
    <w:rsid w:val="00CF00F8"/>
    <w:rsid w:val="00CF1790"/>
    <w:rsid w:val="00CF404D"/>
    <w:rsid w:val="00CF5EF1"/>
    <w:rsid w:val="00D005A2"/>
    <w:rsid w:val="00D007FD"/>
    <w:rsid w:val="00D01685"/>
    <w:rsid w:val="00D02CD6"/>
    <w:rsid w:val="00D068DE"/>
    <w:rsid w:val="00D06DF6"/>
    <w:rsid w:val="00D1004B"/>
    <w:rsid w:val="00D10D10"/>
    <w:rsid w:val="00D12817"/>
    <w:rsid w:val="00D1390D"/>
    <w:rsid w:val="00D21346"/>
    <w:rsid w:val="00D23C43"/>
    <w:rsid w:val="00D27E43"/>
    <w:rsid w:val="00D3405A"/>
    <w:rsid w:val="00D37B59"/>
    <w:rsid w:val="00D4692D"/>
    <w:rsid w:val="00D47989"/>
    <w:rsid w:val="00D509C8"/>
    <w:rsid w:val="00D53A2D"/>
    <w:rsid w:val="00D55BE6"/>
    <w:rsid w:val="00D56753"/>
    <w:rsid w:val="00D57490"/>
    <w:rsid w:val="00D57C20"/>
    <w:rsid w:val="00D57C39"/>
    <w:rsid w:val="00D62A6F"/>
    <w:rsid w:val="00D63679"/>
    <w:rsid w:val="00D67BBF"/>
    <w:rsid w:val="00D70AD8"/>
    <w:rsid w:val="00D755DB"/>
    <w:rsid w:val="00D75E16"/>
    <w:rsid w:val="00D7605E"/>
    <w:rsid w:val="00D7774B"/>
    <w:rsid w:val="00D822A1"/>
    <w:rsid w:val="00D82B9F"/>
    <w:rsid w:val="00D849C8"/>
    <w:rsid w:val="00D84F0B"/>
    <w:rsid w:val="00D866CB"/>
    <w:rsid w:val="00D86B4B"/>
    <w:rsid w:val="00D87242"/>
    <w:rsid w:val="00D92060"/>
    <w:rsid w:val="00D932D6"/>
    <w:rsid w:val="00D97657"/>
    <w:rsid w:val="00DA115B"/>
    <w:rsid w:val="00DA2A0E"/>
    <w:rsid w:val="00DA2DB0"/>
    <w:rsid w:val="00DA2FFA"/>
    <w:rsid w:val="00DA4403"/>
    <w:rsid w:val="00DA7B6B"/>
    <w:rsid w:val="00DB2689"/>
    <w:rsid w:val="00DB4A31"/>
    <w:rsid w:val="00DC190C"/>
    <w:rsid w:val="00DD0153"/>
    <w:rsid w:val="00DD1986"/>
    <w:rsid w:val="00DD4A5D"/>
    <w:rsid w:val="00DD604F"/>
    <w:rsid w:val="00DE24F7"/>
    <w:rsid w:val="00DE37A0"/>
    <w:rsid w:val="00DE6C02"/>
    <w:rsid w:val="00DF0862"/>
    <w:rsid w:val="00DF23DD"/>
    <w:rsid w:val="00DF2633"/>
    <w:rsid w:val="00DF3FBD"/>
    <w:rsid w:val="00DF44A3"/>
    <w:rsid w:val="00DF55B6"/>
    <w:rsid w:val="00E00024"/>
    <w:rsid w:val="00E02E7B"/>
    <w:rsid w:val="00E0346B"/>
    <w:rsid w:val="00E036F5"/>
    <w:rsid w:val="00E05C60"/>
    <w:rsid w:val="00E10DAB"/>
    <w:rsid w:val="00E17B19"/>
    <w:rsid w:val="00E17CA1"/>
    <w:rsid w:val="00E21614"/>
    <w:rsid w:val="00E26968"/>
    <w:rsid w:val="00E26D58"/>
    <w:rsid w:val="00E275AA"/>
    <w:rsid w:val="00E351EF"/>
    <w:rsid w:val="00E36A2E"/>
    <w:rsid w:val="00E36CE3"/>
    <w:rsid w:val="00E375DE"/>
    <w:rsid w:val="00E40557"/>
    <w:rsid w:val="00E432D1"/>
    <w:rsid w:val="00E43D36"/>
    <w:rsid w:val="00E448E5"/>
    <w:rsid w:val="00E45D93"/>
    <w:rsid w:val="00E45EDD"/>
    <w:rsid w:val="00E47105"/>
    <w:rsid w:val="00E509EC"/>
    <w:rsid w:val="00E51466"/>
    <w:rsid w:val="00E52604"/>
    <w:rsid w:val="00E54C65"/>
    <w:rsid w:val="00E56889"/>
    <w:rsid w:val="00E56F45"/>
    <w:rsid w:val="00E60C7C"/>
    <w:rsid w:val="00E629F9"/>
    <w:rsid w:val="00E6327B"/>
    <w:rsid w:val="00E632D2"/>
    <w:rsid w:val="00E64649"/>
    <w:rsid w:val="00E64EDE"/>
    <w:rsid w:val="00E65F5A"/>
    <w:rsid w:val="00E717D0"/>
    <w:rsid w:val="00E7490E"/>
    <w:rsid w:val="00E7782D"/>
    <w:rsid w:val="00E80AD1"/>
    <w:rsid w:val="00E80D3B"/>
    <w:rsid w:val="00E8122A"/>
    <w:rsid w:val="00E83240"/>
    <w:rsid w:val="00E84DFE"/>
    <w:rsid w:val="00E866B3"/>
    <w:rsid w:val="00E87E16"/>
    <w:rsid w:val="00E90F91"/>
    <w:rsid w:val="00E91ABD"/>
    <w:rsid w:val="00E93FCC"/>
    <w:rsid w:val="00E968CA"/>
    <w:rsid w:val="00E96C59"/>
    <w:rsid w:val="00E96D3C"/>
    <w:rsid w:val="00E9751E"/>
    <w:rsid w:val="00EA0288"/>
    <w:rsid w:val="00EA0EA6"/>
    <w:rsid w:val="00EA2D08"/>
    <w:rsid w:val="00EA414C"/>
    <w:rsid w:val="00EA5948"/>
    <w:rsid w:val="00EB04E1"/>
    <w:rsid w:val="00EB1085"/>
    <w:rsid w:val="00EB1B32"/>
    <w:rsid w:val="00EB4EE3"/>
    <w:rsid w:val="00EB7C2D"/>
    <w:rsid w:val="00EC055A"/>
    <w:rsid w:val="00EC673A"/>
    <w:rsid w:val="00EC7DA4"/>
    <w:rsid w:val="00ED238B"/>
    <w:rsid w:val="00ED4233"/>
    <w:rsid w:val="00ED6C88"/>
    <w:rsid w:val="00ED6D0D"/>
    <w:rsid w:val="00ED7906"/>
    <w:rsid w:val="00EE03D6"/>
    <w:rsid w:val="00EE211A"/>
    <w:rsid w:val="00EE27AC"/>
    <w:rsid w:val="00EE47F8"/>
    <w:rsid w:val="00EE6E72"/>
    <w:rsid w:val="00EF021E"/>
    <w:rsid w:val="00EF2401"/>
    <w:rsid w:val="00EF2FD5"/>
    <w:rsid w:val="00EF3474"/>
    <w:rsid w:val="00EF49FA"/>
    <w:rsid w:val="00EF4EAE"/>
    <w:rsid w:val="00EF51BC"/>
    <w:rsid w:val="00EF55CE"/>
    <w:rsid w:val="00EF68A4"/>
    <w:rsid w:val="00EF6F0C"/>
    <w:rsid w:val="00F00CD5"/>
    <w:rsid w:val="00F051D4"/>
    <w:rsid w:val="00F060E2"/>
    <w:rsid w:val="00F075FF"/>
    <w:rsid w:val="00F10524"/>
    <w:rsid w:val="00F11CF5"/>
    <w:rsid w:val="00F12F0F"/>
    <w:rsid w:val="00F171DE"/>
    <w:rsid w:val="00F179C6"/>
    <w:rsid w:val="00F17CAE"/>
    <w:rsid w:val="00F20BE3"/>
    <w:rsid w:val="00F21FF2"/>
    <w:rsid w:val="00F226B0"/>
    <w:rsid w:val="00F22D63"/>
    <w:rsid w:val="00F26CF2"/>
    <w:rsid w:val="00F26F3A"/>
    <w:rsid w:val="00F26F9E"/>
    <w:rsid w:val="00F33E7C"/>
    <w:rsid w:val="00F360EF"/>
    <w:rsid w:val="00F366DF"/>
    <w:rsid w:val="00F405E0"/>
    <w:rsid w:val="00F40AAF"/>
    <w:rsid w:val="00F40EFF"/>
    <w:rsid w:val="00F4396D"/>
    <w:rsid w:val="00F44B04"/>
    <w:rsid w:val="00F4576B"/>
    <w:rsid w:val="00F4766C"/>
    <w:rsid w:val="00F53615"/>
    <w:rsid w:val="00F53C67"/>
    <w:rsid w:val="00F54758"/>
    <w:rsid w:val="00F553C0"/>
    <w:rsid w:val="00F60206"/>
    <w:rsid w:val="00F615E4"/>
    <w:rsid w:val="00F639BB"/>
    <w:rsid w:val="00F671D2"/>
    <w:rsid w:val="00F71AA5"/>
    <w:rsid w:val="00F779A3"/>
    <w:rsid w:val="00F816FE"/>
    <w:rsid w:val="00F81BD3"/>
    <w:rsid w:val="00F8356C"/>
    <w:rsid w:val="00F85D01"/>
    <w:rsid w:val="00F8697C"/>
    <w:rsid w:val="00F86C14"/>
    <w:rsid w:val="00F9218B"/>
    <w:rsid w:val="00FA1FDC"/>
    <w:rsid w:val="00FA257C"/>
    <w:rsid w:val="00FA38C4"/>
    <w:rsid w:val="00FA3E57"/>
    <w:rsid w:val="00FA4BC7"/>
    <w:rsid w:val="00FB06EF"/>
    <w:rsid w:val="00FB0E61"/>
    <w:rsid w:val="00FB283F"/>
    <w:rsid w:val="00FB445E"/>
    <w:rsid w:val="00FC0FC5"/>
    <w:rsid w:val="00FC4D19"/>
    <w:rsid w:val="00FC7200"/>
    <w:rsid w:val="00FC7D7D"/>
    <w:rsid w:val="00FD26B4"/>
    <w:rsid w:val="00FD26EC"/>
    <w:rsid w:val="00FD62ED"/>
    <w:rsid w:val="00FD6495"/>
    <w:rsid w:val="00FD78E0"/>
    <w:rsid w:val="00FE167C"/>
    <w:rsid w:val="00FE39AD"/>
    <w:rsid w:val="00FE4CF4"/>
    <w:rsid w:val="00FE6B91"/>
    <w:rsid w:val="00FEF17A"/>
    <w:rsid w:val="00FF31B3"/>
    <w:rsid w:val="00FF4A92"/>
    <w:rsid w:val="00FF5441"/>
    <w:rsid w:val="00FF5713"/>
    <w:rsid w:val="013B223F"/>
    <w:rsid w:val="0244976C"/>
    <w:rsid w:val="02A8C08A"/>
    <w:rsid w:val="02C302ED"/>
    <w:rsid w:val="03B60068"/>
    <w:rsid w:val="0412724D"/>
    <w:rsid w:val="04407FD9"/>
    <w:rsid w:val="049ED0FB"/>
    <w:rsid w:val="060444E5"/>
    <w:rsid w:val="0703C4AD"/>
    <w:rsid w:val="0779E9A8"/>
    <w:rsid w:val="078445BB"/>
    <w:rsid w:val="08299C3F"/>
    <w:rsid w:val="0856B2F9"/>
    <w:rsid w:val="089F1B1A"/>
    <w:rsid w:val="08D38D04"/>
    <w:rsid w:val="08DE4CEE"/>
    <w:rsid w:val="097BCDD3"/>
    <w:rsid w:val="0A0446B8"/>
    <w:rsid w:val="0A2F7BDA"/>
    <w:rsid w:val="0A341731"/>
    <w:rsid w:val="0A72DF32"/>
    <w:rsid w:val="0B4D0F1C"/>
    <w:rsid w:val="0BCB4C3B"/>
    <w:rsid w:val="0CB25EA7"/>
    <w:rsid w:val="0CBD1215"/>
    <w:rsid w:val="0D80607A"/>
    <w:rsid w:val="0D9542A1"/>
    <w:rsid w:val="0DBDE388"/>
    <w:rsid w:val="0F34F396"/>
    <w:rsid w:val="0F74DDE5"/>
    <w:rsid w:val="10597036"/>
    <w:rsid w:val="10A7DE20"/>
    <w:rsid w:val="1133E5F0"/>
    <w:rsid w:val="11AFC03E"/>
    <w:rsid w:val="11E95049"/>
    <w:rsid w:val="12314B06"/>
    <w:rsid w:val="1352D9C7"/>
    <w:rsid w:val="1385C1C9"/>
    <w:rsid w:val="14BA9B1F"/>
    <w:rsid w:val="14D41F72"/>
    <w:rsid w:val="1564EFB9"/>
    <w:rsid w:val="15AAFE48"/>
    <w:rsid w:val="1648C4B6"/>
    <w:rsid w:val="18E9E42F"/>
    <w:rsid w:val="195E5425"/>
    <w:rsid w:val="1A04E864"/>
    <w:rsid w:val="1A0943F2"/>
    <w:rsid w:val="1B2C23CF"/>
    <w:rsid w:val="1C73B643"/>
    <w:rsid w:val="1CD17FE5"/>
    <w:rsid w:val="1D314C51"/>
    <w:rsid w:val="1D9405A9"/>
    <w:rsid w:val="1DAE4E15"/>
    <w:rsid w:val="1E751AE9"/>
    <w:rsid w:val="1E9D4DA8"/>
    <w:rsid w:val="1E9E761A"/>
    <w:rsid w:val="1F1AEB76"/>
    <w:rsid w:val="1F72EADE"/>
    <w:rsid w:val="1F81608F"/>
    <w:rsid w:val="1F881B73"/>
    <w:rsid w:val="2042D662"/>
    <w:rsid w:val="216E6776"/>
    <w:rsid w:val="21D2DF16"/>
    <w:rsid w:val="21EC0773"/>
    <w:rsid w:val="224A275B"/>
    <w:rsid w:val="224D80FC"/>
    <w:rsid w:val="229D8243"/>
    <w:rsid w:val="2321B465"/>
    <w:rsid w:val="232B0A92"/>
    <w:rsid w:val="23AE1248"/>
    <w:rsid w:val="244DEE7D"/>
    <w:rsid w:val="24A0E82C"/>
    <w:rsid w:val="250A7FD8"/>
    <w:rsid w:val="254794FF"/>
    <w:rsid w:val="25A05AC4"/>
    <w:rsid w:val="25DF7680"/>
    <w:rsid w:val="263D1FED"/>
    <w:rsid w:val="26927BC7"/>
    <w:rsid w:val="26A46CD5"/>
    <w:rsid w:val="26CB0D72"/>
    <w:rsid w:val="27059F4B"/>
    <w:rsid w:val="2746E8A4"/>
    <w:rsid w:val="274D7E04"/>
    <w:rsid w:val="276F738A"/>
    <w:rsid w:val="282DB3FD"/>
    <w:rsid w:val="288A8FD3"/>
    <w:rsid w:val="288F8523"/>
    <w:rsid w:val="28E520B2"/>
    <w:rsid w:val="2ABD510F"/>
    <w:rsid w:val="2AE1DF50"/>
    <w:rsid w:val="2BA32046"/>
    <w:rsid w:val="2BE4397C"/>
    <w:rsid w:val="2C1277A8"/>
    <w:rsid w:val="2C3F946C"/>
    <w:rsid w:val="2D822959"/>
    <w:rsid w:val="2DA043DC"/>
    <w:rsid w:val="2DB70995"/>
    <w:rsid w:val="2EC8A86B"/>
    <w:rsid w:val="2EF06A7C"/>
    <w:rsid w:val="3004DD6E"/>
    <w:rsid w:val="30A023CB"/>
    <w:rsid w:val="31BE8472"/>
    <w:rsid w:val="31F01FF9"/>
    <w:rsid w:val="33CEADA8"/>
    <w:rsid w:val="33D16ED6"/>
    <w:rsid w:val="33E82824"/>
    <w:rsid w:val="3401005B"/>
    <w:rsid w:val="358CA1F4"/>
    <w:rsid w:val="35A93B52"/>
    <w:rsid w:val="35D09E96"/>
    <w:rsid w:val="35EE5228"/>
    <w:rsid w:val="36400E19"/>
    <w:rsid w:val="3648F926"/>
    <w:rsid w:val="368426ED"/>
    <w:rsid w:val="368DE3D3"/>
    <w:rsid w:val="36905DC9"/>
    <w:rsid w:val="36CAA82A"/>
    <w:rsid w:val="36D2EAC2"/>
    <w:rsid w:val="36EB5E9C"/>
    <w:rsid w:val="375F94D6"/>
    <w:rsid w:val="3792B976"/>
    <w:rsid w:val="379C7A9D"/>
    <w:rsid w:val="37E8A2DD"/>
    <w:rsid w:val="384B6A43"/>
    <w:rsid w:val="39650C60"/>
    <w:rsid w:val="39E5E399"/>
    <w:rsid w:val="39F7469C"/>
    <w:rsid w:val="3AA47762"/>
    <w:rsid w:val="3AEDBA3D"/>
    <w:rsid w:val="3B780769"/>
    <w:rsid w:val="3C4ECC1C"/>
    <w:rsid w:val="3C65FC28"/>
    <w:rsid w:val="3CA8E232"/>
    <w:rsid w:val="3D7A5A28"/>
    <w:rsid w:val="3E448FD9"/>
    <w:rsid w:val="3E8FBA48"/>
    <w:rsid w:val="3FA8F518"/>
    <w:rsid w:val="40521B72"/>
    <w:rsid w:val="40950F55"/>
    <w:rsid w:val="4114336B"/>
    <w:rsid w:val="41593AC7"/>
    <w:rsid w:val="41617508"/>
    <w:rsid w:val="421F5D05"/>
    <w:rsid w:val="429DB7F5"/>
    <w:rsid w:val="42D373DF"/>
    <w:rsid w:val="43CEDED5"/>
    <w:rsid w:val="43E6AC90"/>
    <w:rsid w:val="44E6B7C1"/>
    <w:rsid w:val="453EB4F2"/>
    <w:rsid w:val="466CC444"/>
    <w:rsid w:val="46DA8553"/>
    <w:rsid w:val="47E63F7A"/>
    <w:rsid w:val="47EDD8D1"/>
    <w:rsid w:val="4811944E"/>
    <w:rsid w:val="4825B394"/>
    <w:rsid w:val="48D75A90"/>
    <w:rsid w:val="490080FB"/>
    <w:rsid w:val="49B4A630"/>
    <w:rsid w:val="4AC1BCE6"/>
    <w:rsid w:val="4BAEB9E6"/>
    <w:rsid w:val="4C8AA1E8"/>
    <w:rsid w:val="4CC57337"/>
    <w:rsid w:val="4CF924B7"/>
    <w:rsid w:val="4D065452"/>
    <w:rsid w:val="4D2D500E"/>
    <w:rsid w:val="4E4B4A62"/>
    <w:rsid w:val="4EBF94BA"/>
    <w:rsid w:val="4ED6FF12"/>
    <w:rsid w:val="4FB22F0E"/>
    <w:rsid w:val="4FB764A5"/>
    <w:rsid w:val="503E72AC"/>
    <w:rsid w:val="50AD0EED"/>
    <w:rsid w:val="50FB7012"/>
    <w:rsid w:val="51B87E17"/>
    <w:rsid w:val="51DB2040"/>
    <w:rsid w:val="52071730"/>
    <w:rsid w:val="52B0BC25"/>
    <w:rsid w:val="53AC0277"/>
    <w:rsid w:val="547D27D3"/>
    <w:rsid w:val="55B68DE4"/>
    <w:rsid w:val="55C5DBA6"/>
    <w:rsid w:val="567DD12F"/>
    <w:rsid w:val="573C2942"/>
    <w:rsid w:val="5761AC07"/>
    <w:rsid w:val="57BC1905"/>
    <w:rsid w:val="58A6AE05"/>
    <w:rsid w:val="58CA89D1"/>
    <w:rsid w:val="590579DC"/>
    <w:rsid w:val="59817E2E"/>
    <w:rsid w:val="5A259841"/>
    <w:rsid w:val="5AB96592"/>
    <w:rsid w:val="5ABBCE0A"/>
    <w:rsid w:val="5AE566F5"/>
    <w:rsid w:val="5BDD04F6"/>
    <w:rsid w:val="5C579E6B"/>
    <w:rsid w:val="5C7291F5"/>
    <w:rsid w:val="5D7DB022"/>
    <w:rsid w:val="5EEA802B"/>
    <w:rsid w:val="5EEFD288"/>
    <w:rsid w:val="5F3A9773"/>
    <w:rsid w:val="5FC03E14"/>
    <w:rsid w:val="61291D66"/>
    <w:rsid w:val="612F32DB"/>
    <w:rsid w:val="615CE854"/>
    <w:rsid w:val="6181AB16"/>
    <w:rsid w:val="620048C9"/>
    <w:rsid w:val="632AF82B"/>
    <w:rsid w:val="6349F0EA"/>
    <w:rsid w:val="635D808D"/>
    <w:rsid w:val="64D8F7BB"/>
    <w:rsid w:val="64F9D0F7"/>
    <w:rsid w:val="65B64931"/>
    <w:rsid w:val="66FA0E47"/>
    <w:rsid w:val="67131A28"/>
    <w:rsid w:val="67180D05"/>
    <w:rsid w:val="6818555B"/>
    <w:rsid w:val="684BDA96"/>
    <w:rsid w:val="68A83BAF"/>
    <w:rsid w:val="68EA8666"/>
    <w:rsid w:val="6959D5D6"/>
    <w:rsid w:val="6AC8679F"/>
    <w:rsid w:val="6B6441CD"/>
    <w:rsid w:val="6CA39DC9"/>
    <w:rsid w:val="6D356DD0"/>
    <w:rsid w:val="6E064911"/>
    <w:rsid w:val="6E4DF763"/>
    <w:rsid w:val="6E7BF1FF"/>
    <w:rsid w:val="6E7C5055"/>
    <w:rsid w:val="6ECCEAA8"/>
    <w:rsid w:val="6EE7F5E6"/>
    <w:rsid w:val="6F29AD69"/>
    <w:rsid w:val="6F3C3A18"/>
    <w:rsid w:val="709D4937"/>
    <w:rsid w:val="70BD91E8"/>
    <w:rsid w:val="713BC2E1"/>
    <w:rsid w:val="716FF647"/>
    <w:rsid w:val="71B605FB"/>
    <w:rsid w:val="724566D9"/>
    <w:rsid w:val="72644362"/>
    <w:rsid w:val="72BA4FA7"/>
    <w:rsid w:val="72D9B146"/>
    <w:rsid w:val="7325C9A2"/>
    <w:rsid w:val="735B18EB"/>
    <w:rsid w:val="736B807F"/>
    <w:rsid w:val="74CE88E2"/>
    <w:rsid w:val="750C6B08"/>
    <w:rsid w:val="763B0594"/>
    <w:rsid w:val="767599A6"/>
    <w:rsid w:val="771E5C6B"/>
    <w:rsid w:val="7749F3F0"/>
    <w:rsid w:val="7787FEAF"/>
    <w:rsid w:val="779AB767"/>
    <w:rsid w:val="77D7C582"/>
    <w:rsid w:val="780385F5"/>
    <w:rsid w:val="78A541F3"/>
    <w:rsid w:val="7916D9BE"/>
    <w:rsid w:val="797E29D8"/>
    <w:rsid w:val="79E8891D"/>
    <w:rsid w:val="7B1D9B86"/>
    <w:rsid w:val="7BA45FC9"/>
    <w:rsid w:val="7BB9247F"/>
    <w:rsid w:val="7C073A24"/>
    <w:rsid w:val="7C83BEE9"/>
    <w:rsid w:val="7CE2058D"/>
    <w:rsid w:val="7D54F4E0"/>
    <w:rsid w:val="7D60FA26"/>
    <w:rsid w:val="7D981391"/>
    <w:rsid w:val="7EB1A091"/>
    <w:rsid w:val="7EC699EE"/>
    <w:rsid w:val="7FC78FDC"/>
    <w:rsid w:val="7FD83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ABAF"/>
  <w15:chartTrackingRefBased/>
  <w15:docId w15:val="{1A3599FF-23F3-4AE6-9092-D602E120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0C"/>
    <w:pPr>
      <w:spacing w:after="200" w:line="276" w:lineRule="auto"/>
    </w:pPr>
    <w:rPr>
      <w:rFonts w:ascii="Verdana" w:eastAsia="Times New Roman" w:hAnsi="Verdana" w:cs="Times New Roman"/>
    </w:rPr>
  </w:style>
  <w:style w:type="paragraph" w:styleId="Heading1">
    <w:name w:val="heading 1"/>
    <w:basedOn w:val="Normal"/>
    <w:next w:val="Normal"/>
    <w:link w:val="Heading1Char"/>
    <w:uiPriority w:val="9"/>
    <w:qFormat/>
    <w:rsid w:val="00A2157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53D"/>
    <w:pPr>
      <w:keepNext/>
      <w:keepLines/>
      <w:spacing w:before="40" w:after="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A215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9E"/>
  </w:style>
  <w:style w:type="paragraph" w:styleId="Footer">
    <w:name w:val="footer"/>
    <w:basedOn w:val="Normal"/>
    <w:link w:val="FooterChar"/>
    <w:uiPriority w:val="99"/>
    <w:unhideWhenUsed/>
    <w:rsid w:val="00F26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9E"/>
  </w:style>
  <w:style w:type="table" w:styleId="TableGrid">
    <w:name w:val="Table Grid"/>
    <w:basedOn w:val="TableNormal"/>
    <w:uiPriority w:val="39"/>
    <w:rsid w:val="00062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475"/>
    <w:rPr>
      <w:rFonts w:ascii="Verdana" w:hAnsi="Verdana"/>
      <w:color w:val="0563C1" w:themeColor="hyperlink"/>
      <w:sz w:val="28"/>
      <w:u w:val="single"/>
    </w:rPr>
  </w:style>
  <w:style w:type="paragraph" w:styleId="TOC1">
    <w:name w:val="toc 1"/>
    <w:basedOn w:val="Normal"/>
    <w:next w:val="Normal"/>
    <w:autoRedefine/>
    <w:uiPriority w:val="39"/>
    <w:unhideWhenUsed/>
    <w:qFormat/>
    <w:rsid w:val="00EC673A"/>
    <w:pPr>
      <w:tabs>
        <w:tab w:val="left" w:pos="440"/>
        <w:tab w:val="right" w:leader="dot" w:pos="7938"/>
      </w:tabs>
      <w:spacing w:after="100"/>
      <w:ind w:right="261"/>
    </w:pPr>
    <w:rPr>
      <w:rFonts w:asciiTheme="minorHAnsi" w:eastAsiaTheme="minorHAnsi" w:hAnsiTheme="minorHAnsi" w:cstheme="minorBidi"/>
    </w:rPr>
  </w:style>
  <w:style w:type="paragraph" w:styleId="TOC2">
    <w:name w:val="toc 2"/>
    <w:basedOn w:val="Normal"/>
    <w:next w:val="Normal"/>
    <w:autoRedefine/>
    <w:uiPriority w:val="39"/>
    <w:unhideWhenUsed/>
    <w:rsid w:val="00EC673A"/>
    <w:pPr>
      <w:spacing w:after="100"/>
      <w:ind w:left="220"/>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A2157C"/>
    <w:rPr>
      <w:rFonts w:ascii="Verdana" w:eastAsiaTheme="majorEastAsia" w:hAnsi="Verdana" w:cstheme="majorBidi"/>
      <w:color w:val="2F5496" w:themeColor="accent1" w:themeShade="BF"/>
      <w:sz w:val="32"/>
      <w:szCs w:val="32"/>
    </w:rPr>
  </w:style>
  <w:style w:type="paragraph" w:styleId="TOCHeading">
    <w:name w:val="TOC Heading"/>
    <w:basedOn w:val="Heading1"/>
    <w:next w:val="Normal"/>
    <w:uiPriority w:val="39"/>
    <w:unhideWhenUsed/>
    <w:qFormat/>
    <w:rsid w:val="00F075FF"/>
    <w:pPr>
      <w:spacing w:line="259" w:lineRule="auto"/>
      <w:outlineLvl w:val="9"/>
    </w:pPr>
    <w:rPr>
      <w:sz w:val="36"/>
      <w:lang w:val="en-US"/>
    </w:rPr>
  </w:style>
  <w:style w:type="paragraph" w:styleId="ListParagraph">
    <w:name w:val="List Paragraph"/>
    <w:basedOn w:val="Normal"/>
    <w:uiPriority w:val="34"/>
    <w:qFormat/>
    <w:rsid w:val="00EC673A"/>
    <w:pPr>
      <w:ind w:left="720"/>
      <w:contextualSpacing/>
    </w:pPr>
  </w:style>
  <w:style w:type="paragraph" w:styleId="TOC3">
    <w:name w:val="toc 3"/>
    <w:basedOn w:val="Normal"/>
    <w:next w:val="Normal"/>
    <w:autoRedefine/>
    <w:uiPriority w:val="39"/>
    <w:unhideWhenUsed/>
    <w:rsid w:val="0031729E"/>
    <w:pPr>
      <w:spacing w:after="0" w:line="240" w:lineRule="auto"/>
      <w:ind w:left="360"/>
    </w:pPr>
    <w:rPr>
      <w:rFonts w:eastAsiaTheme="minorEastAsia" w:cs="Calibri"/>
      <w:color w:val="000000"/>
      <w:lang w:val="en-US"/>
    </w:rPr>
  </w:style>
  <w:style w:type="character" w:customStyle="1" w:styleId="Heading2Char">
    <w:name w:val="Heading 2 Char"/>
    <w:basedOn w:val="DefaultParagraphFont"/>
    <w:link w:val="Heading2"/>
    <w:uiPriority w:val="9"/>
    <w:rsid w:val="0051453D"/>
    <w:rPr>
      <w:rFonts w:ascii="Verdana" w:eastAsiaTheme="majorEastAsia" w:hAnsi="Verdana" w:cstheme="majorBidi"/>
      <w:color w:val="2F5496" w:themeColor="accent1" w:themeShade="BF"/>
      <w:sz w:val="28"/>
      <w:szCs w:val="26"/>
    </w:rPr>
  </w:style>
  <w:style w:type="paragraph" w:styleId="NoSpacing">
    <w:name w:val="No Spacing"/>
    <w:uiPriority w:val="1"/>
    <w:qFormat/>
    <w:rsid w:val="00781BDD"/>
    <w:pPr>
      <w:spacing w:after="0" w:line="240" w:lineRule="auto"/>
    </w:pPr>
    <w:rPr>
      <w:rFonts w:ascii="Verdana" w:eastAsia="Times New Roman" w:hAnsi="Verdana" w:cs="Times New Roman"/>
    </w:rPr>
  </w:style>
  <w:style w:type="character" w:customStyle="1" w:styleId="normaltextrun">
    <w:name w:val="normaltextrun"/>
    <w:basedOn w:val="DefaultParagraphFont"/>
    <w:rsid w:val="005033AB"/>
  </w:style>
  <w:style w:type="character" w:customStyle="1" w:styleId="eop">
    <w:name w:val="eop"/>
    <w:basedOn w:val="DefaultParagraphFont"/>
    <w:rsid w:val="00D27E43"/>
  </w:style>
  <w:style w:type="paragraph" w:styleId="Revision">
    <w:name w:val="Revision"/>
    <w:hidden/>
    <w:uiPriority w:val="99"/>
    <w:semiHidden/>
    <w:rsid w:val="009A730C"/>
    <w:pPr>
      <w:spacing w:after="0" w:line="240" w:lineRule="auto"/>
    </w:pPr>
    <w:rPr>
      <w:rFonts w:ascii="Verdana" w:eastAsia="Times New Roman" w:hAnsi="Verdana" w:cs="Times New Roman"/>
    </w:rPr>
  </w:style>
  <w:style w:type="character" w:styleId="CommentReference">
    <w:name w:val="annotation reference"/>
    <w:basedOn w:val="DefaultParagraphFont"/>
    <w:uiPriority w:val="99"/>
    <w:semiHidden/>
    <w:unhideWhenUsed/>
    <w:rsid w:val="009A730C"/>
    <w:rPr>
      <w:sz w:val="16"/>
      <w:szCs w:val="16"/>
    </w:rPr>
  </w:style>
  <w:style w:type="paragraph" w:styleId="CommentText">
    <w:name w:val="annotation text"/>
    <w:basedOn w:val="Normal"/>
    <w:link w:val="CommentTextChar"/>
    <w:uiPriority w:val="99"/>
    <w:unhideWhenUsed/>
    <w:rsid w:val="009A730C"/>
    <w:pPr>
      <w:spacing w:line="240" w:lineRule="auto"/>
    </w:pPr>
    <w:rPr>
      <w:sz w:val="20"/>
      <w:szCs w:val="20"/>
    </w:rPr>
  </w:style>
  <w:style w:type="character" w:customStyle="1" w:styleId="CommentTextChar">
    <w:name w:val="Comment Text Char"/>
    <w:basedOn w:val="DefaultParagraphFont"/>
    <w:link w:val="CommentText"/>
    <w:uiPriority w:val="99"/>
    <w:rsid w:val="009A730C"/>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A730C"/>
    <w:rPr>
      <w:b/>
      <w:bCs/>
    </w:rPr>
  </w:style>
  <w:style w:type="character" w:customStyle="1" w:styleId="CommentSubjectChar">
    <w:name w:val="Comment Subject Char"/>
    <w:basedOn w:val="CommentTextChar"/>
    <w:link w:val="CommentSubject"/>
    <w:uiPriority w:val="99"/>
    <w:semiHidden/>
    <w:rsid w:val="009A730C"/>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80592D"/>
    <w:rPr>
      <w:color w:val="954F72" w:themeColor="followedHyperlink"/>
      <w:u w:val="single"/>
    </w:rPr>
  </w:style>
  <w:style w:type="character" w:styleId="UnresolvedMention">
    <w:name w:val="Unresolved Mention"/>
    <w:basedOn w:val="DefaultParagraphFont"/>
    <w:uiPriority w:val="99"/>
    <w:semiHidden/>
    <w:unhideWhenUsed/>
    <w:rsid w:val="003D195A"/>
    <w:rPr>
      <w:color w:val="605E5C"/>
      <w:shd w:val="clear" w:color="auto" w:fill="E1DFDD"/>
    </w:rPr>
  </w:style>
  <w:style w:type="paragraph" w:customStyle="1" w:styleId="paragraph">
    <w:name w:val="paragraph"/>
    <w:basedOn w:val="Normal"/>
    <w:rsid w:val="00113F70"/>
    <w:pPr>
      <w:spacing w:before="100" w:beforeAutospacing="1" w:after="100" w:afterAutospacing="1" w:line="240" w:lineRule="auto"/>
    </w:pPr>
    <w:rPr>
      <w:rFonts w:ascii="Times New Roman" w:hAnsi="Times New Roman"/>
      <w:sz w:val="24"/>
      <w:szCs w:val="24"/>
      <w:lang w:eastAsia="en-GB"/>
    </w:rPr>
  </w:style>
  <w:style w:type="paragraph" w:styleId="Title">
    <w:name w:val="Title"/>
    <w:basedOn w:val="Normal"/>
    <w:next w:val="Normal"/>
    <w:link w:val="TitleChar"/>
    <w:uiPriority w:val="10"/>
    <w:qFormat/>
    <w:rsid w:val="00A91B5D"/>
    <w:pPr>
      <w:spacing w:after="0" w:line="240" w:lineRule="auto"/>
      <w:contextualSpacing/>
    </w:pPr>
    <w:rPr>
      <w:rFonts w:eastAsiaTheme="majorEastAsia" w:cstheme="majorBidi"/>
      <w:color w:val="0070C0"/>
      <w:spacing w:val="-10"/>
      <w:kern w:val="28"/>
      <w:sz w:val="32"/>
      <w:szCs w:val="56"/>
    </w:rPr>
  </w:style>
  <w:style w:type="character" w:customStyle="1" w:styleId="TitleChar">
    <w:name w:val="Title Char"/>
    <w:basedOn w:val="DefaultParagraphFont"/>
    <w:link w:val="Title"/>
    <w:uiPriority w:val="10"/>
    <w:rsid w:val="00A91B5D"/>
    <w:rPr>
      <w:rFonts w:ascii="Verdana" w:eastAsiaTheme="majorEastAsia" w:hAnsi="Verdana" w:cstheme="majorBidi"/>
      <w:color w:val="0070C0"/>
      <w:spacing w:val="-10"/>
      <w:kern w:val="28"/>
      <w:sz w:val="32"/>
      <w:szCs w:val="56"/>
    </w:rPr>
  </w:style>
  <w:style w:type="paragraph" w:styleId="Subtitle">
    <w:name w:val="Subtitle"/>
    <w:basedOn w:val="Normal"/>
    <w:next w:val="Normal"/>
    <w:link w:val="SubtitleChar"/>
    <w:uiPriority w:val="11"/>
    <w:qFormat/>
    <w:rsid w:val="006C378F"/>
    <w:pPr>
      <w:numPr>
        <w:ilvl w:val="1"/>
      </w:numPr>
      <w:spacing w:after="160"/>
    </w:pPr>
    <w:rPr>
      <w:rFonts w:eastAsiaTheme="minorEastAsia" w:cstheme="minorBidi"/>
      <w:color w:val="4472C4" w:themeColor="accent1"/>
      <w:spacing w:val="15"/>
      <w:sz w:val="24"/>
      <w:u w:val="single"/>
    </w:rPr>
  </w:style>
  <w:style w:type="character" w:customStyle="1" w:styleId="SubtitleChar">
    <w:name w:val="Subtitle Char"/>
    <w:basedOn w:val="DefaultParagraphFont"/>
    <w:link w:val="Subtitle"/>
    <w:uiPriority w:val="11"/>
    <w:rsid w:val="006C378F"/>
    <w:rPr>
      <w:rFonts w:ascii="Verdana" w:eastAsiaTheme="minorEastAsia" w:hAnsi="Verdana"/>
      <w:color w:val="4472C4" w:themeColor="accent1"/>
      <w:spacing w:val="15"/>
      <w:sz w:val="24"/>
      <w:u w:val="single"/>
    </w:rPr>
  </w:style>
  <w:style w:type="character" w:customStyle="1" w:styleId="Heading3Char">
    <w:name w:val="Heading 3 Char"/>
    <w:basedOn w:val="DefaultParagraphFont"/>
    <w:link w:val="Heading3"/>
    <w:uiPriority w:val="9"/>
    <w:rsid w:val="00A2157C"/>
    <w:rPr>
      <w:rFonts w:asciiTheme="majorHAnsi" w:eastAsiaTheme="majorEastAsia" w:hAnsiTheme="majorHAnsi" w:cstheme="majorBidi"/>
      <w:color w:val="1F3763" w:themeColor="accent1" w:themeShade="7F"/>
      <w:sz w:val="24"/>
      <w:szCs w:val="24"/>
    </w:r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536D89"/>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247">
      <w:bodyDiv w:val="1"/>
      <w:marLeft w:val="0"/>
      <w:marRight w:val="0"/>
      <w:marTop w:val="0"/>
      <w:marBottom w:val="0"/>
      <w:divBdr>
        <w:top w:val="none" w:sz="0" w:space="0" w:color="auto"/>
        <w:left w:val="none" w:sz="0" w:space="0" w:color="auto"/>
        <w:bottom w:val="none" w:sz="0" w:space="0" w:color="auto"/>
        <w:right w:val="none" w:sz="0" w:space="0" w:color="auto"/>
      </w:divBdr>
    </w:div>
    <w:div w:id="156267425">
      <w:bodyDiv w:val="1"/>
      <w:marLeft w:val="0"/>
      <w:marRight w:val="0"/>
      <w:marTop w:val="0"/>
      <w:marBottom w:val="0"/>
      <w:divBdr>
        <w:top w:val="none" w:sz="0" w:space="0" w:color="auto"/>
        <w:left w:val="none" w:sz="0" w:space="0" w:color="auto"/>
        <w:bottom w:val="none" w:sz="0" w:space="0" w:color="auto"/>
        <w:right w:val="none" w:sz="0" w:space="0" w:color="auto"/>
      </w:divBdr>
    </w:div>
    <w:div w:id="163517105">
      <w:bodyDiv w:val="1"/>
      <w:marLeft w:val="0"/>
      <w:marRight w:val="0"/>
      <w:marTop w:val="0"/>
      <w:marBottom w:val="0"/>
      <w:divBdr>
        <w:top w:val="none" w:sz="0" w:space="0" w:color="auto"/>
        <w:left w:val="none" w:sz="0" w:space="0" w:color="auto"/>
        <w:bottom w:val="none" w:sz="0" w:space="0" w:color="auto"/>
        <w:right w:val="none" w:sz="0" w:space="0" w:color="auto"/>
      </w:divBdr>
    </w:div>
    <w:div w:id="187766479">
      <w:bodyDiv w:val="1"/>
      <w:marLeft w:val="0"/>
      <w:marRight w:val="0"/>
      <w:marTop w:val="0"/>
      <w:marBottom w:val="0"/>
      <w:divBdr>
        <w:top w:val="none" w:sz="0" w:space="0" w:color="auto"/>
        <w:left w:val="none" w:sz="0" w:space="0" w:color="auto"/>
        <w:bottom w:val="none" w:sz="0" w:space="0" w:color="auto"/>
        <w:right w:val="none" w:sz="0" w:space="0" w:color="auto"/>
      </w:divBdr>
    </w:div>
    <w:div w:id="191503907">
      <w:bodyDiv w:val="1"/>
      <w:marLeft w:val="0"/>
      <w:marRight w:val="0"/>
      <w:marTop w:val="0"/>
      <w:marBottom w:val="0"/>
      <w:divBdr>
        <w:top w:val="none" w:sz="0" w:space="0" w:color="auto"/>
        <w:left w:val="none" w:sz="0" w:space="0" w:color="auto"/>
        <w:bottom w:val="none" w:sz="0" w:space="0" w:color="auto"/>
        <w:right w:val="none" w:sz="0" w:space="0" w:color="auto"/>
      </w:divBdr>
    </w:div>
    <w:div w:id="216941326">
      <w:bodyDiv w:val="1"/>
      <w:marLeft w:val="0"/>
      <w:marRight w:val="0"/>
      <w:marTop w:val="0"/>
      <w:marBottom w:val="0"/>
      <w:divBdr>
        <w:top w:val="none" w:sz="0" w:space="0" w:color="auto"/>
        <w:left w:val="none" w:sz="0" w:space="0" w:color="auto"/>
        <w:bottom w:val="none" w:sz="0" w:space="0" w:color="auto"/>
        <w:right w:val="none" w:sz="0" w:space="0" w:color="auto"/>
      </w:divBdr>
    </w:div>
    <w:div w:id="256593915">
      <w:bodyDiv w:val="1"/>
      <w:marLeft w:val="0"/>
      <w:marRight w:val="0"/>
      <w:marTop w:val="0"/>
      <w:marBottom w:val="0"/>
      <w:divBdr>
        <w:top w:val="none" w:sz="0" w:space="0" w:color="auto"/>
        <w:left w:val="none" w:sz="0" w:space="0" w:color="auto"/>
        <w:bottom w:val="none" w:sz="0" w:space="0" w:color="auto"/>
        <w:right w:val="none" w:sz="0" w:space="0" w:color="auto"/>
      </w:divBdr>
    </w:div>
    <w:div w:id="299650756">
      <w:bodyDiv w:val="1"/>
      <w:marLeft w:val="0"/>
      <w:marRight w:val="0"/>
      <w:marTop w:val="0"/>
      <w:marBottom w:val="0"/>
      <w:divBdr>
        <w:top w:val="none" w:sz="0" w:space="0" w:color="auto"/>
        <w:left w:val="none" w:sz="0" w:space="0" w:color="auto"/>
        <w:bottom w:val="none" w:sz="0" w:space="0" w:color="auto"/>
        <w:right w:val="none" w:sz="0" w:space="0" w:color="auto"/>
      </w:divBdr>
    </w:div>
    <w:div w:id="475149120">
      <w:bodyDiv w:val="1"/>
      <w:marLeft w:val="0"/>
      <w:marRight w:val="0"/>
      <w:marTop w:val="0"/>
      <w:marBottom w:val="0"/>
      <w:divBdr>
        <w:top w:val="none" w:sz="0" w:space="0" w:color="auto"/>
        <w:left w:val="none" w:sz="0" w:space="0" w:color="auto"/>
        <w:bottom w:val="none" w:sz="0" w:space="0" w:color="auto"/>
        <w:right w:val="none" w:sz="0" w:space="0" w:color="auto"/>
      </w:divBdr>
    </w:div>
    <w:div w:id="524289383">
      <w:bodyDiv w:val="1"/>
      <w:marLeft w:val="0"/>
      <w:marRight w:val="0"/>
      <w:marTop w:val="0"/>
      <w:marBottom w:val="0"/>
      <w:divBdr>
        <w:top w:val="none" w:sz="0" w:space="0" w:color="auto"/>
        <w:left w:val="none" w:sz="0" w:space="0" w:color="auto"/>
        <w:bottom w:val="none" w:sz="0" w:space="0" w:color="auto"/>
        <w:right w:val="none" w:sz="0" w:space="0" w:color="auto"/>
      </w:divBdr>
    </w:div>
    <w:div w:id="653410950">
      <w:bodyDiv w:val="1"/>
      <w:marLeft w:val="0"/>
      <w:marRight w:val="0"/>
      <w:marTop w:val="0"/>
      <w:marBottom w:val="0"/>
      <w:divBdr>
        <w:top w:val="none" w:sz="0" w:space="0" w:color="auto"/>
        <w:left w:val="none" w:sz="0" w:space="0" w:color="auto"/>
        <w:bottom w:val="none" w:sz="0" w:space="0" w:color="auto"/>
        <w:right w:val="none" w:sz="0" w:space="0" w:color="auto"/>
      </w:divBdr>
    </w:div>
    <w:div w:id="728381574">
      <w:bodyDiv w:val="1"/>
      <w:marLeft w:val="0"/>
      <w:marRight w:val="0"/>
      <w:marTop w:val="0"/>
      <w:marBottom w:val="0"/>
      <w:divBdr>
        <w:top w:val="none" w:sz="0" w:space="0" w:color="auto"/>
        <w:left w:val="none" w:sz="0" w:space="0" w:color="auto"/>
        <w:bottom w:val="none" w:sz="0" w:space="0" w:color="auto"/>
        <w:right w:val="none" w:sz="0" w:space="0" w:color="auto"/>
      </w:divBdr>
    </w:div>
    <w:div w:id="731079568">
      <w:bodyDiv w:val="1"/>
      <w:marLeft w:val="0"/>
      <w:marRight w:val="0"/>
      <w:marTop w:val="0"/>
      <w:marBottom w:val="0"/>
      <w:divBdr>
        <w:top w:val="none" w:sz="0" w:space="0" w:color="auto"/>
        <w:left w:val="none" w:sz="0" w:space="0" w:color="auto"/>
        <w:bottom w:val="none" w:sz="0" w:space="0" w:color="auto"/>
        <w:right w:val="none" w:sz="0" w:space="0" w:color="auto"/>
      </w:divBdr>
    </w:div>
    <w:div w:id="1036395551">
      <w:bodyDiv w:val="1"/>
      <w:marLeft w:val="0"/>
      <w:marRight w:val="0"/>
      <w:marTop w:val="0"/>
      <w:marBottom w:val="0"/>
      <w:divBdr>
        <w:top w:val="none" w:sz="0" w:space="0" w:color="auto"/>
        <w:left w:val="none" w:sz="0" w:space="0" w:color="auto"/>
        <w:bottom w:val="none" w:sz="0" w:space="0" w:color="auto"/>
        <w:right w:val="none" w:sz="0" w:space="0" w:color="auto"/>
      </w:divBdr>
    </w:div>
    <w:div w:id="1072241028">
      <w:bodyDiv w:val="1"/>
      <w:marLeft w:val="0"/>
      <w:marRight w:val="0"/>
      <w:marTop w:val="0"/>
      <w:marBottom w:val="0"/>
      <w:divBdr>
        <w:top w:val="none" w:sz="0" w:space="0" w:color="auto"/>
        <w:left w:val="none" w:sz="0" w:space="0" w:color="auto"/>
        <w:bottom w:val="none" w:sz="0" w:space="0" w:color="auto"/>
        <w:right w:val="none" w:sz="0" w:space="0" w:color="auto"/>
      </w:divBdr>
    </w:div>
    <w:div w:id="1101998955">
      <w:bodyDiv w:val="1"/>
      <w:marLeft w:val="0"/>
      <w:marRight w:val="0"/>
      <w:marTop w:val="0"/>
      <w:marBottom w:val="0"/>
      <w:divBdr>
        <w:top w:val="none" w:sz="0" w:space="0" w:color="auto"/>
        <w:left w:val="none" w:sz="0" w:space="0" w:color="auto"/>
        <w:bottom w:val="none" w:sz="0" w:space="0" w:color="auto"/>
        <w:right w:val="none" w:sz="0" w:space="0" w:color="auto"/>
      </w:divBdr>
    </w:div>
    <w:div w:id="1379279792">
      <w:bodyDiv w:val="1"/>
      <w:marLeft w:val="0"/>
      <w:marRight w:val="0"/>
      <w:marTop w:val="0"/>
      <w:marBottom w:val="0"/>
      <w:divBdr>
        <w:top w:val="none" w:sz="0" w:space="0" w:color="auto"/>
        <w:left w:val="none" w:sz="0" w:space="0" w:color="auto"/>
        <w:bottom w:val="none" w:sz="0" w:space="0" w:color="auto"/>
        <w:right w:val="none" w:sz="0" w:space="0" w:color="auto"/>
      </w:divBdr>
    </w:div>
    <w:div w:id="1688874259">
      <w:bodyDiv w:val="1"/>
      <w:marLeft w:val="0"/>
      <w:marRight w:val="0"/>
      <w:marTop w:val="0"/>
      <w:marBottom w:val="0"/>
      <w:divBdr>
        <w:top w:val="none" w:sz="0" w:space="0" w:color="auto"/>
        <w:left w:val="none" w:sz="0" w:space="0" w:color="auto"/>
        <w:bottom w:val="none" w:sz="0" w:space="0" w:color="auto"/>
        <w:right w:val="none" w:sz="0" w:space="0" w:color="auto"/>
      </w:divBdr>
    </w:div>
    <w:div w:id="1819223276">
      <w:bodyDiv w:val="1"/>
      <w:marLeft w:val="0"/>
      <w:marRight w:val="0"/>
      <w:marTop w:val="0"/>
      <w:marBottom w:val="0"/>
      <w:divBdr>
        <w:top w:val="none" w:sz="0" w:space="0" w:color="auto"/>
        <w:left w:val="none" w:sz="0" w:space="0" w:color="auto"/>
        <w:bottom w:val="none" w:sz="0" w:space="0" w:color="auto"/>
        <w:right w:val="none" w:sz="0" w:space="0" w:color="auto"/>
      </w:divBdr>
    </w:div>
    <w:div w:id="1903370760">
      <w:bodyDiv w:val="1"/>
      <w:marLeft w:val="0"/>
      <w:marRight w:val="0"/>
      <w:marTop w:val="0"/>
      <w:marBottom w:val="0"/>
      <w:divBdr>
        <w:top w:val="none" w:sz="0" w:space="0" w:color="auto"/>
        <w:left w:val="none" w:sz="0" w:space="0" w:color="auto"/>
        <w:bottom w:val="none" w:sz="0" w:space="0" w:color="auto"/>
        <w:right w:val="none" w:sz="0" w:space="0" w:color="auto"/>
      </w:divBdr>
    </w:div>
    <w:div w:id="1912764052">
      <w:bodyDiv w:val="1"/>
      <w:marLeft w:val="0"/>
      <w:marRight w:val="0"/>
      <w:marTop w:val="0"/>
      <w:marBottom w:val="0"/>
      <w:divBdr>
        <w:top w:val="none" w:sz="0" w:space="0" w:color="auto"/>
        <w:left w:val="none" w:sz="0" w:space="0" w:color="auto"/>
        <w:bottom w:val="none" w:sz="0" w:space="0" w:color="auto"/>
        <w:right w:val="none" w:sz="0" w:space="0" w:color="auto"/>
      </w:divBdr>
    </w:div>
    <w:div w:id="1962300252">
      <w:bodyDiv w:val="1"/>
      <w:marLeft w:val="0"/>
      <w:marRight w:val="0"/>
      <w:marTop w:val="0"/>
      <w:marBottom w:val="0"/>
      <w:divBdr>
        <w:top w:val="none" w:sz="0" w:space="0" w:color="auto"/>
        <w:left w:val="none" w:sz="0" w:space="0" w:color="auto"/>
        <w:bottom w:val="none" w:sz="0" w:space="0" w:color="auto"/>
        <w:right w:val="none" w:sz="0" w:space="0" w:color="auto"/>
      </w:divBdr>
    </w:div>
    <w:div w:id="2057117647">
      <w:bodyDiv w:val="1"/>
      <w:marLeft w:val="0"/>
      <w:marRight w:val="0"/>
      <w:marTop w:val="0"/>
      <w:marBottom w:val="0"/>
      <w:divBdr>
        <w:top w:val="none" w:sz="0" w:space="0" w:color="auto"/>
        <w:left w:val="none" w:sz="0" w:space="0" w:color="auto"/>
        <w:bottom w:val="none" w:sz="0" w:space="0" w:color="auto"/>
        <w:right w:val="none" w:sz="0" w:space="0" w:color="auto"/>
      </w:divBdr>
    </w:div>
    <w:div w:id="21012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dppi2/en/guidance/working-here/professional-standards/reflective-prac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oliceconduct.gov.uk/cy/information-for-police/police-data" TargetMode="External"/><Relationship Id="rId17" Type="http://schemas.openxmlformats.org/officeDocument/2006/relationships/hyperlink" Target="https://www.legislation.gov.uk/cy/uksi/2023/649"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9F2D7.A61E8A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F05FC-BFD1-48C6-A670-450F3D5E02CB}">
  <ds:schemaRefs>
    <ds:schemaRef ds:uri="http://schemas.openxmlformats.org/officeDocument/2006/bibliography"/>
  </ds:schemaRefs>
</ds:datastoreItem>
</file>

<file path=customXml/itemProps2.xml><?xml version="1.0" encoding="utf-8"?>
<ds:datastoreItem xmlns:ds="http://schemas.openxmlformats.org/officeDocument/2006/customXml" ds:itemID="{5EC3C924-7201-42D4-AE0E-EADE7612DBAF}">
  <ds:schemaRefs>
    <ds:schemaRef ds:uri="242c32be-31bf-422c-ab0d-7abc8ae381ac"/>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cf6dc0cf-1d45-4a2f-a37f-b5391cb0490c"/>
    <ds:schemaRef ds:uri="http://schemas.microsoft.com/office/2006/metadata/properties"/>
    <ds:schemaRef ds:uri="http://www.w3.org/XML/1998/namespace"/>
    <ds:schemaRef ds:uri="http://purl.org/dc/terms/"/>
    <ds:schemaRef ds:uri="af284095-0b4a-4d85-a183-900106ba8f36"/>
    <ds:schemaRef ds:uri="81c1dbbb-9ca6-46df-8a38-ec63e564a8a1"/>
  </ds:schemaRefs>
</ds:datastoreItem>
</file>

<file path=customXml/itemProps3.xml><?xml version="1.0" encoding="utf-8"?>
<ds:datastoreItem xmlns:ds="http://schemas.openxmlformats.org/officeDocument/2006/customXml" ds:itemID="{1D815194-9D5C-49C3-970F-B5AE41CADCF7}"/>
</file>

<file path=customXml/itemProps4.xml><?xml version="1.0" encoding="utf-8"?>
<ds:datastoreItem xmlns:ds="http://schemas.openxmlformats.org/officeDocument/2006/customXml" ds:itemID="{2B241D36-D9FE-4BB7-853B-E793AAD16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5800</Words>
  <Characters>33061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38784</CharactersWithSpaces>
  <SharedDoc>false</SharedDoc>
  <HLinks>
    <vt:vector size="60" baseType="variant">
      <vt:variant>
        <vt:i4>1179660</vt:i4>
      </vt:variant>
      <vt:variant>
        <vt:i4>45</vt:i4>
      </vt:variant>
      <vt:variant>
        <vt:i4>0</vt:i4>
      </vt:variant>
      <vt:variant>
        <vt:i4>5</vt:i4>
      </vt:variant>
      <vt:variant>
        <vt:lpwstr>https://www.legislation.gov.uk/uksi/2023/649</vt:lpwstr>
      </vt:variant>
      <vt:variant>
        <vt:lpwstr/>
      </vt:variant>
      <vt:variant>
        <vt:i4>7012400</vt:i4>
      </vt:variant>
      <vt:variant>
        <vt:i4>42</vt:i4>
      </vt:variant>
      <vt:variant>
        <vt:i4>0</vt:i4>
      </vt:variant>
      <vt:variant>
        <vt:i4>5</vt:i4>
      </vt:variant>
      <vt:variant>
        <vt:lpwstr>https://www.policeconduct.gov.uk/information-for-police/police-data</vt:lpwstr>
      </vt:variant>
      <vt:variant>
        <vt:lpwstr/>
      </vt:variant>
      <vt:variant>
        <vt:i4>7077942</vt:i4>
      </vt:variant>
      <vt:variant>
        <vt:i4>39</vt:i4>
      </vt:variant>
      <vt:variant>
        <vt:i4>0</vt:i4>
      </vt:variant>
      <vt:variant>
        <vt:i4>5</vt:i4>
      </vt:variant>
      <vt:variant>
        <vt:lpwstr>http://www.dyfedpowys-pcc.org.uk/en/the-office/strategies-and-policies/</vt:lpwstr>
      </vt:variant>
      <vt:variant>
        <vt:lpwstr/>
      </vt:variant>
      <vt:variant>
        <vt:i4>1048625</vt:i4>
      </vt:variant>
      <vt:variant>
        <vt:i4>32</vt:i4>
      </vt:variant>
      <vt:variant>
        <vt:i4>0</vt:i4>
      </vt:variant>
      <vt:variant>
        <vt:i4>5</vt:i4>
      </vt:variant>
      <vt:variant>
        <vt:lpwstr/>
      </vt:variant>
      <vt:variant>
        <vt:lpwstr>_Toc161230234</vt:lpwstr>
      </vt:variant>
      <vt:variant>
        <vt:i4>1048625</vt:i4>
      </vt:variant>
      <vt:variant>
        <vt:i4>26</vt:i4>
      </vt:variant>
      <vt:variant>
        <vt:i4>0</vt:i4>
      </vt:variant>
      <vt:variant>
        <vt:i4>5</vt:i4>
      </vt:variant>
      <vt:variant>
        <vt:lpwstr/>
      </vt:variant>
      <vt:variant>
        <vt:lpwstr>_Toc161230233</vt:lpwstr>
      </vt:variant>
      <vt:variant>
        <vt:i4>1048625</vt:i4>
      </vt:variant>
      <vt:variant>
        <vt:i4>20</vt:i4>
      </vt:variant>
      <vt:variant>
        <vt:i4>0</vt:i4>
      </vt:variant>
      <vt:variant>
        <vt:i4>5</vt:i4>
      </vt:variant>
      <vt:variant>
        <vt:lpwstr/>
      </vt:variant>
      <vt:variant>
        <vt:lpwstr>_Toc161230232</vt:lpwstr>
      </vt:variant>
      <vt:variant>
        <vt:i4>1048625</vt:i4>
      </vt:variant>
      <vt:variant>
        <vt:i4>14</vt:i4>
      </vt:variant>
      <vt:variant>
        <vt:i4>0</vt:i4>
      </vt:variant>
      <vt:variant>
        <vt:i4>5</vt:i4>
      </vt:variant>
      <vt:variant>
        <vt:lpwstr/>
      </vt:variant>
      <vt:variant>
        <vt:lpwstr>_Toc161230231</vt:lpwstr>
      </vt:variant>
      <vt:variant>
        <vt:i4>1048625</vt:i4>
      </vt:variant>
      <vt:variant>
        <vt:i4>8</vt:i4>
      </vt:variant>
      <vt:variant>
        <vt:i4>0</vt:i4>
      </vt:variant>
      <vt:variant>
        <vt:i4>5</vt:i4>
      </vt:variant>
      <vt:variant>
        <vt:lpwstr/>
      </vt:variant>
      <vt:variant>
        <vt:lpwstr>_Toc161230230</vt:lpwstr>
      </vt:variant>
      <vt:variant>
        <vt:i4>1114161</vt:i4>
      </vt:variant>
      <vt:variant>
        <vt:i4>2</vt:i4>
      </vt:variant>
      <vt:variant>
        <vt:i4>0</vt:i4>
      </vt:variant>
      <vt:variant>
        <vt:i4>5</vt:i4>
      </vt:variant>
      <vt:variant>
        <vt:lpwstr/>
      </vt:variant>
      <vt:variant>
        <vt:lpwstr>_Toc161230229</vt:lpwstr>
      </vt:variant>
      <vt:variant>
        <vt:i4>6488111</vt:i4>
      </vt:variant>
      <vt:variant>
        <vt:i4>0</vt:i4>
      </vt:variant>
      <vt:variant>
        <vt:i4>0</vt:i4>
      </vt:variant>
      <vt:variant>
        <vt:i4>5</vt:i4>
      </vt:variant>
      <vt:variant>
        <vt:lpwstr>https://dyfedpowyspolice.sharepoint.com/:w:/r/sites/DEPT_OPCC/_layouts/15/Doc.aspx?sourcedoc=%7B0E071E9E-3231-4DF4-AC03-780E07FDA331%7D&amp;file=Dip%20Sampling%20-%20Complaints%20closed%20complaints%20Jan%2024%20DC%20draft.docx&amp;nav=eyJjIjo2OTY5NjkzOTV9&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Tom</dc:creator>
  <cp:keywords/>
  <dc:description/>
  <cp:lastModifiedBy>Cronin Donna (OPCC)</cp:lastModifiedBy>
  <cp:revision>2</cp:revision>
  <dcterms:created xsi:type="dcterms:W3CDTF">2024-09-20T13:29:00Z</dcterms:created>
  <dcterms:modified xsi:type="dcterms:W3CDTF">2024-09-20T13:29:00Z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2023-09-29T14:09:37Z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a95cabde-9e12-4071-93d0-304b7c1ce683</vt:lpwstr>
  </property>
  <property fmtid="{D5CDD505-2E9C-101B-9397-08002B2CF9AE}" pid="8" name="MSIP_Label_7beefdff-6834-454f-be00-a68b5bc5f471_ContentBits">
    <vt:lpwstr>0</vt:lpwstr>
  </property>
  <property fmtid="{D5CDD505-2E9C-101B-9397-08002B2CF9AE}" pid="9" name="ContentTypeId">
    <vt:lpwstr>0x01010000D4B18B567CC04B9525FD3996AA4C6C</vt:lpwstr>
  </property>
  <property fmtid="{D5CDD505-2E9C-101B-9397-08002B2CF9AE}" pid="10" name="MediaServiceImageTags">
    <vt:lpwstr/>
  </property>
</Properties>
</file>