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BDCEE16"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DB6A4A">
                              <w:rPr>
                                <w:rFonts w:ascii="Verdana" w:hAnsi="Verdana" w:cs="Arial"/>
                                <w:b/>
                                <w:bCs/>
                                <w:sz w:val="18"/>
                                <w:szCs w:val="18"/>
                              </w:rPr>
                              <w:t>14</w:t>
                            </w:r>
                            <w:r w:rsidR="0071118A" w:rsidRPr="0071118A">
                              <w:rPr>
                                <w:rFonts w:ascii="Verdana" w:hAnsi="Verdana" w:cs="Arial"/>
                                <w:b/>
                                <w:bCs/>
                                <w:sz w:val="18"/>
                                <w:szCs w:val="18"/>
                                <w:vertAlign w:val="superscript"/>
                              </w:rPr>
                              <w:t>th</w:t>
                            </w:r>
                            <w:r w:rsidR="0071118A">
                              <w:rPr>
                                <w:rFonts w:ascii="Verdana" w:hAnsi="Verdana" w:cs="Arial"/>
                                <w:b/>
                                <w:bCs/>
                                <w:sz w:val="18"/>
                                <w:szCs w:val="18"/>
                              </w:rPr>
                              <w:t xml:space="preserve"> </w:t>
                            </w:r>
                            <w:r w:rsidR="00DB6A4A">
                              <w:rPr>
                                <w:rFonts w:ascii="Verdana" w:hAnsi="Verdana" w:cs="Arial"/>
                                <w:b/>
                                <w:bCs/>
                                <w:sz w:val="18"/>
                                <w:szCs w:val="18"/>
                              </w:rPr>
                              <w:t>March</w:t>
                            </w:r>
                            <w:r w:rsidR="0071118A">
                              <w:rPr>
                                <w:rFonts w:ascii="Verdana" w:hAnsi="Verdana" w:cs="Arial"/>
                                <w:b/>
                                <w:bCs/>
                                <w:sz w:val="18"/>
                                <w:szCs w:val="18"/>
                              </w:rPr>
                              <w:t xml:space="preserve"> 2024</w:t>
                            </w:r>
                          </w:p>
                          <w:p w14:paraId="217345FE" w14:textId="12BD6548"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w:t>
                            </w:r>
                            <w:r w:rsidR="00240B74">
                              <w:rPr>
                                <w:rFonts w:ascii="Verdana" w:hAnsi="Verdana" w:cs="Arial"/>
                                <w:b/>
                                <w:bCs/>
                                <w:sz w:val="18"/>
                                <w:szCs w:val="18"/>
                              </w:rPr>
                              <w:t>4</w:t>
                            </w:r>
                            <w:r w:rsidR="0071118A">
                              <w:rPr>
                                <w:rFonts w:ascii="Verdana" w:hAnsi="Verdana" w:cs="Arial"/>
                                <w:b/>
                                <w:bCs/>
                                <w:sz w:val="18"/>
                                <w:szCs w:val="18"/>
                              </w:rPr>
                              <w:t>:</w:t>
                            </w:r>
                            <w:r w:rsidR="00240B74">
                              <w:rPr>
                                <w:rFonts w:ascii="Verdana" w:hAnsi="Verdana" w:cs="Arial"/>
                                <w:b/>
                                <w:bCs/>
                                <w:sz w:val="18"/>
                                <w:szCs w:val="18"/>
                              </w:rPr>
                              <w:t>15</w:t>
                            </w:r>
                            <w:r w:rsidR="0071118A">
                              <w:rPr>
                                <w:rFonts w:ascii="Verdana" w:hAnsi="Verdana" w:cs="Arial"/>
                                <w:b/>
                                <w:bCs/>
                                <w:sz w:val="18"/>
                                <w:szCs w:val="18"/>
                              </w:rPr>
                              <w:t>-1</w:t>
                            </w:r>
                            <w:r w:rsidR="00DB6A4A">
                              <w:rPr>
                                <w:rFonts w:ascii="Verdana" w:hAnsi="Verdana" w:cs="Arial"/>
                                <w:b/>
                                <w:bCs/>
                                <w:sz w:val="18"/>
                                <w:szCs w:val="18"/>
                              </w:rPr>
                              <w:t>5</w:t>
                            </w:r>
                            <w:r w:rsidR="0071118A">
                              <w:rPr>
                                <w:rFonts w:ascii="Verdana" w:hAnsi="Verdana" w:cs="Arial"/>
                                <w:b/>
                                <w:bCs/>
                                <w:sz w:val="18"/>
                                <w:szCs w:val="18"/>
                              </w:rPr>
                              <w:t>:</w:t>
                            </w:r>
                            <w:r w:rsidR="00DB6A4A">
                              <w:rPr>
                                <w:rFonts w:ascii="Verdana" w:hAnsi="Verdana" w:cs="Arial"/>
                                <w:b/>
                                <w:bCs/>
                                <w:sz w:val="18"/>
                                <w:szCs w:val="18"/>
                              </w:rPr>
                              <w:t>4</w:t>
                            </w:r>
                            <w:r w:rsidR="0071118A">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BDCEE16"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DB6A4A">
                        <w:rPr>
                          <w:rFonts w:ascii="Verdana" w:hAnsi="Verdana" w:cs="Arial"/>
                          <w:b/>
                          <w:bCs/>
                          <w:sz w:val="18"/>
                          <w:szCs w:val="18"/>
                        </w:rPr>
                        <w:t>14</w:t>
                      </w:r>
                      <w:r w:rsidR="0071118A" w:rsidRPr="0071118A">
                        <w:rPr>
                          <w:rFonts w:ascii="Verdana" w:hAnsi="Verdana" w:cs="Arial"/>
                          <w:b/>
                          <w:bCs/>
                          <w:sz w:val="18"/>
                          <w:szCs w:val="18"/>
                          <w:vertAlign w:val="superscript"/>
                        </w:rPr>
                        <w:t>th</w:t>
                      </w:r>
                      <w:r w:rsidR="0071118A">
                        <w:rPr>
                          <w:rFonts w:ascii="Verdana" w:hAnsi="Verdana" w:cs="Arial"/>
                          <w:b/>
                          <w:bCs/>
                          <w:sz w:val="18"/>
                          <w:szCs w:val="18"/>
                        </w:rPr>
                        <w:t xml:space="preserve"> </w:t>
                      </w:r>
                      <w:r w:rsidR="00DB6A4A">
                        <w:rPr>
                          <w:rFonts w:ascii="Verdana" w:hAnsi="Verdana" w:cs="Arial"/>
                          <w:b/>
                          <w:bCs/>
                          <w:sz w:val="18"/>
                          <w:szCs w:val="18"/>
                        </w:rPr>
                        <w:t>March</w:t>
                      </w:r>
                      <w:r w:rsidR="0071118A">
                        <w:rPr>
                          <w:rFonts w:ascii="Verdana" w:hAnsi="Verdana" w:cs="Arial"/>
                          <w:b/>
                          <w:bCs/>
                          <w:sz w:val="18"/>
                          <w:szCs w:val="18"/>
                        </w:rPr>
                        <w:t xml:space="preserve"> 2024</w:t>
                      </w:r>
                    </w:p>
                    <w:p w14:paraId="217345FE" w14:textId="12BD6548"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w:t>
                      </w:r>
                      <w:r w:rsidR="00240B74">
                        <w:rPr>
                          <w:rFonts w:ascii="Verdana" w:hAnsi="Verdana" w:cs="Arial"/>
                          <w:b/>
                          <w:bCs/>
                          <w:sz w:val="18"/>
                          <w:szCs w:val="18"/>
                        </w:rPr>
                        <w:t>4</w:t>
                      </w:r>
                      <w:r w:rsidR="0071118A">
                        <w:rPr>
                          <w:rFonts w:ascii="Verdana" w:hAnsi="Verdana" w:cs="Arial"/>
                          <w:b/>
                          <w:bCs/>
                          <w:sz w:val="18"/>
                          <w:szCs w:val="18"/>
                        </w:rPr>
                        <w:t>:</w:t>
                      </w:r>
                      <w:r w:rsidR="00240B74">
                        <w:rPr>
                          <w:rFonts w:ascii="Verdana" w:hAnsi="Verdana" w:cs="Arial"/>
                          <w:b/>
                          <w:bCs/>
                          <w:sz w:val="18"/>
                          <w:szCs w:val="18"/>
                        </w:rPr>
                        <w:t>15</w:t>
                      </w:r>
                      <w:r w:rsidR="0071118A">
                        <w:rPr>
                          <w:rFonts w:ascii="Verdana" w:hAnsi="Verdana" w:cs="Arial"/>
                          <w:b/>
                          <w:bCs/>
                          <w:sz w:val="18"/>
                          <w:szCs w:val="18"/>
                        </w:rPr>
                        <w:t>-1</w:t>
                      </w:r>
                      <w:r w:rsidR="00DB6A4A">
                        <w:rPr>
                          <w:rFonts w:ascii="Verdana" w:hAnsi="Verdana" w:cs="Arial"/>
                          <w:b/>
                          <w:bCs/>
                          <w:sz w:val="18"/>
                          <w:szCs w:val="18"/>
                        </w:rPr>
                        <w:t>5</w:t>
                      </w:r>
                      <w:r w:rsidR="0071118A">
                        <w:rPr>
                          <w:rFonts w:ascii="Verdana" w:hAnsi="Verdana" w:cs="Arial"/>
                          <w:b/>
                          <w:bCs/>
                          <w:sz w:val="18"/>
                          <w:szCs w:val="18"/>
                        </w:rPr>
                        <w:t>:</w:t>
                      </w:r>
                      <w:r w:rsidR="00DB6A4A">
                        <w:rPr>
                          <w:rFonts w:ascii="Verdana" w:hAnsi="Verdana" w:cs="Arial"/>
                          <w:b/>
                          <w:bCs/>
                          <w:sz w:val="18"/>
                          <w:szCs w:val="18"/>
                        </w:rPr>
                        <w:t>4</w:t>
                      </w:r>
                      <w:r w:rsidR="0071118A">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122"/>
        <w:gridCol w:w="7087"/>
      </w:tblGrid>
      <w:tr w:rsidR="00213583" w:rsidRPr="008E374B" w14:paraId="77C038C3" w14:textId="77777777" w:rsidTr="00213583">
        <w:tc>
          <w:tcPr>
            <w:tcW w:w="2122" w:type="dxa"/>
          </w:tcPr>
          <w:p w14:paraId="2F4AA7F8"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87" w:type="dxa"/>
          </w:tcPr>
          <w:p w14:paraId="5E1A9681" w14:textId="77777777" w:rsidR="00213583" w:rsidRDefault="00213583" w:rsidP="002135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Police and Crime Commissioner, </w:t>
            </w:r>
            <w:proofErr w:type="spellStart"/>
            <w:r>
              <w:rPr>
                <w:rFonts w:ascii="Verdana" w:eastAsia="Times New Roman" w:hAnsi="Verdana" w:cs="Times New Roman"/>
                <w:sz w:val="24"/>
                <w:szCs w:val="24"/>
              </w:rPr>
              <w:t>Dafydd</w:t>
            </w:r>
            <w:proofErr w:type="spellEnd"/>
            <w:r>
              <w:rPr>
                <w:rFonts w:ascii="Verdana" w:eastAsia="Times New Roman" w:hAnsi="Verdana" w:cs="Times New Roman"/>
                <w:sz w:val="24"/>
                <w:szCs w:val="24"/>
              </w:rPr>
              <w:t xml:space="preserve"> Llywelyn (PCC)</w:t>
            </w:r>
          </w:p>
          <w:p w14:paraId="2D94812C"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352C3C2B" w14:textId="77777777" w:rsidR="00213583" w:rsidRDefault="00213583" w:rsidP="00213583">
            <w:pPr>
              <w:spacing w:line="276" w:lineRule="auto"/>
              <w:rPr>
                <w:rFonts w:ascii="Verdana" w:eastAsia="Times New Roman" w:hAnsi="Verdana" w:cs="Times New Roman"/>
                <w:sz w:val="24"/>
                <w:szCs w:val="24"/>
              </w:rPr>
            </w:pPr>
            <w:r w:rsidRPr="00F5217C">
              <w:rPr>
                <w:rFonts w:ascii="Verdana" w:eastAsia="Times New Roman" w:hAnsi="Verdana" w:cs="Times New Roman"/>
                <w:sz w:val="24"/>
                <w:szCs w:val="24"/>
              </w:rPr>
              <w:t>Chief Finance Officer, Beverl</w:t>
            </w:r>
            <w:r>
              <w:rPr>
                <w:rFonts w:ascii="Verdana" w:eastAsia="Times New Roman" w:hAnsi="Verdana" w:cs="Times New Roman"/>
                <w:sz w:val="24"/>
                <w:szCs w:val="24"/>
              </w:rPr>
              <w:t>e</w:t>
            </w:r>
            <w:r w:rsidRPr="00F5217C">
              <w:rPr>
                <w:rFonts w:ascii="Verdana" w:eastAsia="Times New Roman" w:hAnsi="Verdana" w:cs="Times New Roman"/>
                <w:sz w:val="24"/>
                <w:szCs w:val="24"/>
              </w:rPr>
              <w:t xml:space="preserve">y </w:t>
            </w:r>
            <w:proofErr w:type="spellStart"/>
            <w:r w:rsidRPr="00F5217C">
              <w:rPr>
                <w:rFonts w:ascii="Verdana" w:eastAsia="Times New Roman" w:hAnsi="Verdana" w:cs="Times New Roman"/>
                <w:sz w:val="24"/>
                <w:szCs w:val="24"/>
              </w:rPr>
              <w:t>Peatling</w:t>
            </w:r>
            <w:proofErr w:type="spellEnd"/>
            <w:r w:rsidRPr="00F5217C">
              <w:rPr>
                <w:rFonts w:ascii="Verdana" w:eastAsia="Times New Roman" w:hAnsi="Verdana" w:cs="Times New Roman"/>
                <w:sz w:val="24"/>
                <w:szCs w:val="24"/>
              </w:rPr>
              <w:t xml:space="preserve"> OPCC (CFO)</w:t>
            </w:r>
          </w:p>
          <w:p w14:paraId="7D0D0686" w14:textId="77777777" w:rsidR="00213583" w:rsidRPr="008E374B"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w:t>
            </w:r>
            <w:proofErr w:type="spellStart"/>
            <w:r>
              <w:rPr>
                <w:rFonts w:ascii="Verdana" w:eastAsia="Times New Roman" w:hAnsi="Verdana" w:cs="Times New Roman"/>
                <w:sz w:val="24"/>
                <w:szCs w:val="24"/>
              </w:rPr>
              <w:t>DoF</w:t>
            </w:r>
            <w:proofErr w:type="spellEnd"/>
            <w:r>
              <w:rPr>
                <w:rFonts w:ascii="Verdana" w:eastAsia="Times New Roman" w:hAnsi="Verdana" w:cs="Times New Roman"/>
                <w:sz w:val="24"/>
                <w:szCs w:val="24"/>
              </w:rPr>
              <w:t>)</w:t>
            </w:r>
          </w:p>
        </w:tc>
      </w:tr>
      <w:tr w:rsidR="00213583" w:rsidRPr="008E374B" w14:paraId="2BE8AE6F" w14:textId="77777777" w:rsidTr="00213583">
        <w:tc>
          <w:tcPr>
            <w:tcW w:w="2122"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87" w:type="dxa"/>
          </w:tcPr>
          <w:p w14:paraId="76A61327" w14:textId="77777777" w:rsidR="00213583" w:rsidRDefault="00213583"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Pr>
                <w:rFonts w:ascii="Verdana" w:eastAsia="Times New Roman" w:hAnsi="Verdana" w:cs="Times New Roman"/>
                <w:sz w:val="24"/>
                <w:szCs w:val="24"/>
              </w:rPr>
              <w:t>A</w:t>
            </w:r>
            <w:r w:rsidRPr="009B4EDE">
              <w:rPr>
                <w:rFonts w:ascii="Verdana" w:eastAsia="Times New Roman" w:hAnsi="Verdana" w:cs="Times New Roman"/>
                <w:sz w:val="24"/>
                <w:szCs w:val="24"/>
              </w:rPr>
              <w:t>/</w:t>
            </w:r>
            <w:r>
              <w:rPr>
                <w:rFonts w:ascii="Verdana" w:eastAsia="Times New Roman" w:hAnsi="Verdana" w:cs="Times New Roman"/>
                <w:sz w:val="24"/>
                <w:szCs w:val="24"/>
              </w:rPr>
              <w:t>Insp</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Gemma Starkey</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GS</w:t>
            </w:r>
            <w:r w:rsidRPr="009B4EDE">
              <w:rPr>
                <w:rFonts w:ascii="Verdana" w:eastAsia="Times New Roman" w:hAnsi="Verdana" w:cs="Times New Roman"/>
                <w:sz w:val="24"/>
                <w:szCs w:val="24"/>
              </w:rPr>
              <w:t>)</w:t>
            </w:r>
          </w:p>
          <w:p w14:paraId="5C39AE83" w14:textId="77777777" w:rsidR="00213583" w:rsidRPr="008E374B"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Policy Advisor</w:t>
            </w:r>
            <w:r w:rsidRPr="00A37843">
              <w:rPr>
                <w:rFonts w:ascii="Verdana" w:eastAsia="Times New Roman" w:hAnsi="Verdana" w:cs="Times New Roman"/>
                <w:sz w:val="24"/>
                <w:szCs w:val="24"/>
              </w:rPr>
              <w:t xml:space="preserve">, </w:t>
            </w:r>
            <w:r>
              <w:rPr>
                <w:rFonts w:ascii="Verdana" w:eastAsia="Times New Roman" w:hAnsi="Verdana" w:cs="Times New Roman"/>
                <w:sz w:val="24"/>
                <w:szCs w:val="24"/>
              </w:rPr>
              <w:t>Gwen James</w:t>
            </w:r>
            <w:r w:rsidRPr="00A37843">
              <w:rPr>
                <w:rFonts w:ascii="Verdana" w:eastAsia="Times New Roman" w:hAnsi="Verdana" w:cs="Times New Roman"/>
                <w:sz w:val="24"/>
                <w:szCs w:val="24"/>
              </w:rPr>
              <w:t xml:space="preserve"> OPCC</w:t>
            </w:r>
            <w:r>
              <w:rPr>
                <w:rFonts w:ascii="Verdana" w:eastAsia="Times New Roman" w:hAnsi="Verdana" w:cs="Times New Roman"/>
                <w:sz w:val="24"/>
                <w:szCs w:val="24"/>
              </w:rPr>
              <w:t xml:space="preserve"> (GJ)</w:t>
            </w:r>
            <w:r w:rsidRPr="00A37843">
              <w:rPr>
                <w:rFonts w:ascii="Verdana" w:eastAsia="Times New Roman" w:hAnsi="Verdana" w:cs="Times New Roman"/>
                <w:sz w:val="24"/>
                <w:szCs w:val="24"/>
              </w:rPr>
              <w:t xml:space="preserve"> </w:t>
            </w:r>
          </w:p>
        </w:tc>
      </w:tr>
    </w:tbl>
    <w:p w14:paraId="4425EA32" w14:textId="77777777" w:rsidR="002C0933" w:rsidRDefault="002C0933" w:rsidP="00A60B7D">
      <w:pPr>
        <w:tabs>
          <w:tab w:val="left" w:pos="284"/>
        </w:tabs>
        <w:spacing w:line="360" w:lineRule="auto"/>
        <w:jc w:val="both"/>
        <w:rPr>
          <w:rFonts w:ascii="Verdana" w:hAnsi="Verdana" w:cs="Arial"/>
          <w:b/>
          <w:sz w:val="24"/>
          <w:szCs w:val="24"/>
        </w:rPr>
      </w:pPr>
    </w:p>
    <w:p w14:paraId="1ED62DC8" w14:textId="34989D47" w:rsidR="00595499" w:rsidRPr="00BF6F7C" w:rsidRDefault="004578BE"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rPr>
        <w:t xml:space="preserve">Decisions arising from meeting </w:t>
      </w:r>
      <w:r w:rsidR="002C0933" w:rsidRPr="00BF6F7C">
        <w:rPr>
          <w:rFonts w:ascii="Verdana" w:eastAsia="Times New Roman" w:hAnsi="Verdana" w:cs="Times New Roman"/>
          <w:b/>
          <w:bCs/>
          <w:sz w:val="24"/>
          <w:szCs w:val="24"/>
        </w:rPr>
        <w:t xml:space="preserve">on </w:t>
      </w:r>
      <w:proofErr w:type="gramStart"/>
      <w:r w:rsidR="002C0933" w:rsidRPr="00BF6F7C">
        <w:rPr>
          <w:rFonts w:ascii="Verdana" w:eastAsia="Times New Roman" w:hAnsi="Verdana" w:cs="Times New Roman"/>
          <w:b/>
          <w:bCs/>
          <w:sz w:val="24"/>
          <w:szCs w:val="24"/>
        </w:rPr>
        <w:t>14/03/</w:t>
      </w:r>
      <w:r w:rsidR="1686329F" w:rsidRPr="00BF6F7C">
        <w:rPr>
          <w:rFonts w:ascii="Verdana" w:eastAsia="Times New Roman" w:hAnsi="Verdana" w:cs="Times New Roman"/>
          <w:b/>
          <w:bCs/>
          <w:sz w:val="24"/>
          <w:szCs w:val="24"/>
        </w:rPr>
        <w:t>2024</w:t>
      </w:r>
      <w:proofErr w:type="gramEnd"/>
    </w:p>
    <w:tbl>
      <w:tblPr>
        <w:tblStyle w:val="GridTable4-Accent1"/>
        <w:tblW w:w="0" w:type="auto"/>
        <w:tblLook w:val="04A0" w:firstRow="1" w:lastRow="0" w:firstColumn="1" w:lastColumn="0" w:noHBand="0" w:noVBand="1"/>
      </w:tblPr>
      <w:tblGrid>
        <w:gridCol w:w="1358"/>
        <w:gridCol w:w="7658"/>
      </w:tblGrid>
      <w:tr w:rsidR="009B3F76" w14:paraId="57C9EB0B" w14:textId="77777777" w:rsidTr="00F86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05C3390F" w14:textId="3FB97CC7" w:rsidR="009B3F76" w:rsidRPr="00D1209E" w:rsidRDefault="00D1209E" w:rsidP="000A5FE1">
            <w:pPr>
              <w:tabs>
                <w:tab w:val="left" w:pos="0"/>
                <w:tab w:val="left" w:pos="709"/>
              </w:tabs>
              <w:rPr>
                <w:rFonts w:ascii="Verdana" w:hAnsi="Verdana" w:cs="Arial"/>
                <w:bCs w:val="0"/>
                <w:sz w:val="24"/>
                <w:szCs w:val="24"/>
              </w:rPr>
            </w:pPr>
            <w:r>
              <w:rPr>
                <w:rFonts w:ascii="Verdana" w:hAnsi="Verdana" w:cs="Arial"/>
                <w:bCs w:val="0"/>
                <w:sz w:val="24"/>
                <w:szCs w:val="24"/>
              </w:rPr>
              <w:t>Decision No.</w:t>
            </w:r>
          </w:p>
        </w:tc>
        <w:tc>
          <w:tcPr>
            <w:tcW w:w="7658" w:type="dxa"/>
          </w:tcPr>
          <w:p w14:paraId="2D70B484" w14:textId="77777777" w:rsidR="009B3F76"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6B50D5" w14:paraId="128B182E" w14:textId="77777777" w:rsidTr="00F86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784ADC96" w14:textId="37ED0B3D" w:rsidR="006B50D5" w:rsidRPr="006B50D5" w:rsidRDefault="006B50D5" w:rsidP="006B50D5">
            <w:pPr>
              <w:tabs>
                <w:tab w:val="left" w:pos="0"/>
                <w:tab w:val="left" w:pos="709"/>
              </w:tabs>
              <w:rPr>
                <w:rFonts w:ascii="Verdana" w:hAnsi="Verdana" w:cs="Arial"/>
                <w:bCs w:val="0"/>
                <w:sz w:val="24"/>
                <w:szCs w:val="24"/>
              </w:rPr>
            </w:pPr>
            <w:r w:rsidRPr="006B50D5">
              <w:rPr>
                <w:rFonts w:ascii="Verdana" w:hAnsi="Verdana" w:cs="Arial"/>
                <w:bCs w:val="0"/>
                <w:sz w:val="24"/>
                <w:szCs w:val="24"/>
              </w:rPr>
              <w:t>PB T3 87</w:t>
            </w:r>
          </w:p>
        </w:tc>
        <w:tc>
          <w:tcPr>
            <w:tcW w:w="7658" w:type="dxa"/>
          </w:tcPr>
          <w:p w14:paraId="6AFD4D4B" w14:textId="5A124F58" w:rsidR="006B50D5" w:rsidRPr="00F74C12" w:rsidRDefault="006B50D5" w:rsidP="006B50D5">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F74C12">
              <w:rPr>
                <w:rFonts w:ascii="Verdana" w:hAnsi="Verdana" w:cs="Arial"/>
                <w:bCs/>
                <w:sz w:val="24"/>
                <w:szCs w:val="24"/>
              </w:rPr>
              <w:t>The PCC approved the recommendation to award a new contract to the existing supplier Allstar Business Solutions Ltd for the provision of Fuel Cards for a period of 2 years, with the option of up to 2 annual extension periods</w:t>
            </w:r>
          </w:p>
        </w:tc>
      </w:tr>
      <w:tr w:rsidR="006B50D5" w14:paraId="740FFBF7" w14:textId="77777777" w:rsidTr="00F86B40">
        <w:tc>
          <w:tcPr>
            <w:cnfStyle w:val="001000000000" w:firstRow="0" w:lastRow="0" w:firstColumn="1" w:lastColumn="0" w:oddVBand="0" w:evenVBand="0" w:oddHBand="0" w:evenHBand="0" w:firstRowFirstColumn="0" w:firstRowLastColumn="0" w:lastRowFirstColumn="0" w:lastRowLastColumn="0"/>
            <w:tcW w:w="1358" w:type="dxa"/>
          </w:tcPr>
          <w:p w14:paraId="7D2B5FC5" w14:textId="1BD4E83F" w:rsidR="006B50D5" w:rsidRPr="006B50D5" w:rsidRDefault="006B50D5" w:rsidP="006B50D5">
            <w:pPr>
              <w:tabs>
                <w:tab w:val="left" w:pos="0"/>
                <w:tab w:val="left" w:pos="709"/>
              </w:tabs>
              <w:rPr>
                <w:rFonts w:ascii="Verdana" w:hAnsi="Verdana" w:cs="Arial"/>
                <w:bCs w:val="0"/>
                <w:sz w:val="24"/>
                <w:szCs w:val="24"/>
              </w:rPr>
            </w:pPr>
            <w:r w:rsidRPr="006B50D5">
              <w:rPr>
                <w:rFonts w:ascii="Verdana" w:hAnsi="Verdana" w:cs="Arial"/>
                <w:bCs w:val="0"/>
                <w:sz w:val="24"/>
                <w:szCs w:val="24"/>
              </w:rPr>
              <w:t>PB T3 88</w:t>
            </w:r>
          </w:p>
        </w:tc>
        <w:tc>
          <w:tcPr>
            <w:tcW w:w="7658" w:type="dxa"/>
          </w:tcPr>
          <w:p w14:paraId="0405F837" w14:textId="123189A1" w:rsidR="006B50D5" w:rsidRPr="00F74C12" w:rsidRDefault="006B50D5" w:rsidP="006B50D5">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r w:rsidRPr="00F74C12">
              <w:rPr>
                <w:rFonts w:ascii="Verdana" w:hAnsi="Verdana" w:cs="Arial"/>
                <w:bCs/>
                <w:sz w:val="24"/>
                <w:szCs w:val="24"/>
              </w:rPr>
              <w:t>The PCC approved the recommendation that a contract be awarded to Workforce Wellbeing Ltd in the value of £421,640 excluding VAT</w:t>
            </w:r>
            <w:r>
              <w:rPr>
                <w:rFonts w:ascii="Verdana" w:hAnsi="Verdana" w:cs="Arial"/>
                <w:bCs/>
                <w:sz w:val="24"/>
                <w:szCs w:val="24"/>
              </w:rPr>
              <w:t>,</w:t>
            </w:r>
            <w:r w:rsidRPr="00F74C12">
              <w:rPr>
                <w:rFonts w:ascii="Verdana" w:hAnsi="Verdana" w:cs="Arial"/>
                <w:bCs/>
                <w:sz w:val="24"/>
                <w:szCs w:val="24"/>
              </w:rPr>
              <w:t xml:space="preserve"> for the provision of Force Medical Advisor services for a four-year period, pending assurances be</w:t>
            </w:r>
            <w:r>
              <w:rPr>
                <w:rFonts w:ascii="Verdana" w:hAnsi="Verdana" w:cs="Arial"/>
                <w:bCs/>
                <w:sz w:val="24"/>
                <w:szCs w:val="24"/>
              </w:rPr>
              <w:t>ing</w:t>
            </w:r>
            <w:r w:rsidRPr="00F74C12">
              <w:rPr>
                <w:rFonts w:ascii="Verdana" w:hAnsi="Verdana" w:cs="Arial"/>
                <w:bCs/>
                <w:sz w:val="24"/>
                <w:szCs w:val="24"/>
              </w:rPr>
              <w:t xml:space="preserve"> provided to the CFO</w:t>
            </w:r>
          </w:p>
        </w:tc>
      </w:tr>
      <w:tr w:rsidR="006B50D5" w14:paraId="17AD2E22" w14:textId="77777777" w:rsidTr="00F86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24423675" w14:textId="51DE7E7F" w:rsidR="006B50D5" w:rsidRPr="006B50D5" w:rsidRDefault="006B50D5" w:rsidP="006B50D5">
            <w:pPr>
              <w:tabs>
                <w:tab w:val="left" w:pos="0"/>
                <w:tab w:val="left" w:pos="709"/>
              </w:tabs>
              <w:rPr>
                <w:rFonts w:ascii="Verdana" w:hAnsi="Verdana" w:cs="Arial"/>
                <w:bCs w:val="0"/>
                <w:sz w:val="24"/>
                <w:szCs w:val="24"/>
              </w:rPr>
            </w:pPr>
            <w:r w:rsidRPr="006B50D5">
              <w:rPr>
                <w:rFonts w:ascii="Verdana" w:hAnsi="Verdana" w:cs="Arial"/>
                <w:bCs w:val="0"/>
                <w:sz w:val="24"/>
                <w:szCs w:val="24"/>
              </w:rPr>
              <w:t>PB T3 89</w:t>
            </w:r>
          </w:p>
        </w:tc>
        <w:tc>
          <w:tcPr>
            <w:tcW w:w="7658" w:type="dxa"/>
          </w:tcPr>
          <w:p w14:paraId="1B2FE692" w14:textId="5C7227E4" w:rsidR="006B50D5" w:rsidRPr="005D52B2" w:rsidRDefault="006B50D5" w:rsidP="006B50D5">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5D52B2">
              <w:rPr>
                <w:rFonts w:ascii="Verdana" w:hAnsi="Verdana" w:cs="Arial"/>
                <w:bCs/>
                <w:sz w:val="24"/>
                <w:szCs w:val="24"/>
              </w:rPr>
              <w:t>The PCC approved the recommendation that a contract be awarded to Cardiff University for the provision of forensic pathology services. The agreement would be in place for 5 years with an option to extend for a further 2 years</w:t>
            </w:r>
          </w:p>
        </w:tc>
      </w:tr>
      <w:tr w:rsidR="006B50D5" w14:paraId="3186979C" w14:textId="77777777" w:rsidTr="00F86B40">
        <w:tc>
          <w:tcPr>
            <w:cnfStyle w:val="001000000000" w:firstRow="0" w:lastRow="0" w:firstColumn="1" w:lastColumn="0" w:oddVBand="0" w:evenVBand="0" w:oddHBand="0" w:evenHBand="0" w:firstRowFirstColumn="0" w:firstRowLastColumn="0" w:lastRowFirstColumn="0" w:lastRowLastColumn="0"/>
            <w:tcW w:w="1358" w:type="dxa"/>
          </w:tcPr>
          <w:p w14:paraId="69CF7F94" w14:textId="5FA79E29" w:rsidR="006B50D5" w:rsidRPr="006B50D5" w:rsidRDefault="006B50D5" w:rsidP="006B50D5">
            <w:pPr>
              <w:tabs>
                <w:tab w:val="left" w:pos="0"/>
                <w:tab w:val="left" w:pos="709"/>
              </w:tabs>
              <w:rPr>
                <w:rFonts w:ascii="Verdana" w:hAnsi="Verdana" w:cs="Arial"/>
                <w:bCs w:val="0"/>
                <w:sz w:val="24"/>
                <w:szCs w:val="24"/>
              </w:rPr>
            </w:pPr>
            <w:r w:rsidRPr="006B50D5">
              <w:rPr>
                <w:rFonts w:ascii="Verdana" w:hAnsi="Verdana" w:cs="Arial"/>
                <w:bCs w:val="0"/>
                <w:sz w:val="24"/>
                <w:szCs w:val="24"/>
              </w:rPr>
              <w:t>PB T3 90</w:t>
            </w:r>
          </w:p>
        </w:tc>
        <w:tc>
          <w:tcPr>
            <w:tcW w:w="7658" w:type="dxa"/>
          </w:tcPr>
          <w:p w14:paraId="585E3791" w14:textId="1706D751" w:rsidR="006B50D5" w:rsidRPr="00506221" w:rsidRDefault="006B50D5" w:rsidP="006B50D5">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r w:rsidRPr="00506221">
              <w:rPr>
                <w:rFonts w:ascii="Verdana" w:hAnsi="Verdana" w:cs="Arial"/>
                <w:bCs/>
                <w:sz w:val="24"/>
                <w:szCs w:val="24"/>
              </w:rPr>
              <w:t>Subject to approval at the Chief Officer Group meeting and amendment to the report, the PCC approved the recommendation to award a contract to Neology UK Limited for the provision of ANPR cameras and associated services for a period of 3 years, with the option of up to 2 annual extension periods</w:t>
            </w:r>
          </w:p>
        </w:tc>
      </w:tr>
      <w:tr w:rsidR="006B50D5" w14:paraId="19E21057" w14:textId="77777777" w:rsidTr="00F86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619CDEFC" w14:textId="3C6B646F" w:rsidR="006B50D5" w:rsidRPr="006B50D5" w:rsidRDefault="006B50D5" w:rsidP="006B50D5">
            <w:pPr>
              <w:tabs>
                <w:tab w:val="left" w:pos="0"/>
                <w:tab w:val="left" w:pos="709"/>
              </w:tabs>
              <w:rPr>
                <w:rFonts w:ascii="Verdana" w:hAnsi="Verdana" w:cs="Arial"/>
                <w:bCs w:val="0"/>
                <w:sz w:val="24"/>
                <w:szCs w:val="24"/>
              </w:rPr>
            </w:pPr>
            <w:r w:rsidRPr="006B50D5">
              <w:rPr>
                <w:rFonts w:ascii="Verdana" w:hAnsi="Verdana" w:cs="Arial"/>
                <w:bCs w:val="0"/>
                <w:sz w:val="24"/>
                <w:szCs w:val="24"/>
              </w:rPr>
              <w:t>PB T3 91</w:t>
            </w:r>
          </w:p>
        </w:tc>
        <w:tc>
          <w:tcPr>
            <w:tcW w:w="7658" w:type="dxa"/>
          </w:tcPr>
          <w:p w14:paraId="5A235E35" w14:textId="0C838787" w:rsidR="006B50D5" w:rsidRPr="00506221" w:rsidRDefault="006B50D5" w:rsidP="006B50D5">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F86B40">
              <w:rPr>
                <w:rFonts w:ascii="Verdana" w:hAnsi="Verdana" w:cs="Arial"/>
                <w:bCs/>
                <w:sz w:val="24"/>
                <w:szCs w:val="24"/>
              </w:rPr>
              <w:t>The PCC agreed to sign the agreement Northwest Surveillance Situational Awareness System (SSAS) - Collaboration Section 22a Agreement: Change Control Notice</w:t>
            </w:r>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sidRPr="00A732C8">
        <w:t xml:space="preserve">Apologies and Introductions </w:t>
      </w:r>
    </w:p>
    <w:p w14:paraId="4AE6404D" w14:textId="77777777" w:rsidR="00820D6C" w:rsidRPr="00444A96" w:rsidRDefault="008D3E3F" w:rsidP="00444A96">
      <w:pPr>
        <w:pStyle w:val="ListParagraph"/>
        <w:tabs>
          <w:tab w:val="left" w:pos="0"/>
          <w:tab w:val="left" w:pos="709"/>
        </w:tabs>
        <w:ind w:left="644"/>
        <w:rPr>
          <w:rFonts w:ascii="Verdana" w:hAnsi="Verdana" w:cs="Arial"/>
          <w:b/>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p>
    <w:p w14:paraId="1F9AF37F" w14:textId="77777777" w:rsidR="00820D6C" w:rsidRPr="00444A96" w:rsidRDefault="00820D6C" w:rsidP="00444A96">
      <w:pPr>
        <w:pStyle w:val="ListParagraph"/>
        <w:tabs>
          <w:tab w:val="left" w:pos="0"/>
          <w:tab w:val="left" w:pos="709"/>
        </w:tabs>
        <w:ind w:left="644"/>
        <w:rPr>
          <w:rFonts w:ascii="Verdana" w:hAnsi="Verdana" w:cs="Arial"/>
          <w:b/>
          <w:sz w:val="24"/>
          <w:szCs w:val="24"/>
        </w:rPr>
      </w:pP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0" w:type="auto"/>
        <w:tblLook w:val="04A0" w:firstRow="1" w:lastRow="0" w:firstColumn="1" w:lastColumn="0" w:noHBand="0" w:noVBand="1"/>
      </w:tblPr>
      <w:tblGrid>
        <w:gridCol w:w="1170"/>
        <w:gridCol w:w="6288"/>
        <w:gridCol w:w="1558"/>
      </w:tblGrid>
      <w:tr w:rsidR="002B6484" w:rsidRPr="00522AE7" w14:paraId="3B0FD0D5" w14:textId="77777777" w:rsidTr="00940485">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77777777" w:rsidR="002B6484" w:rsidRPr="00522AE7" w:rsidRDefault="002B6484" w:rsidP="00940485">
            <w:pPr>
              <w:rPr>
                <w:rFonts w:ascii="Verdana" w:eastAsia="Times New Roman" w:hAnsi="Verdana" w:cs="Calibri"/>
                <w:b w:val="0"/>
                <w:bCs w:val="0"/>
                <w:color w:val="000000"/>
                <w:sz w:val="24"/>
                <w:szCs w:val="24"/>
                <w:lang w:eastAsia="en-GB"/>
              </w:rPr>
            </w:pPr>
            <w:r w:rsidRPr="00522AE7">
              <w:rPr>
                <w:rFonts w:ascii="Verdana" w:eastAsia="Times New Roman" w:hAnsi="Verdana" w:cs="Times New Roman"/>
                <w:sz w:val="24"/>
                <w:szCs w:val="24"/>
              </w:rPr>
              <w:t>Action No.</w:t>
            </w:r>
            <w:r w:rsidRPr="00522AE7">
              <w:rPr>
                <w:rFonts w:ascii="Verdana" w:eastAsia="Calibri" w:hAnsi="Verdana" w:cs="Times New Roman"/>
                <w:sz w:val="24"/>
                <w:szCs w:val="24"/>
              </w:rPr>
              <w:t xml:space="preserve"> </w:t>
            </w:r>
          </w:p>
        </w:tc>
        <w:tc>
          <w:tcPr>
            <w:tcW w:w="0" w:type="auto"/>
          </w:tcPr>
          <w:p w14:paraId="351AB34A" w14:textId="77777777" w:rsidR="002B6484" w:rsidRPr="00522AE7" w:rsidRDefault="002B6484" w:rsidP="00940485">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24"/>
                <w:szCs w:val="24"/>
                <w:lang w:eastAsia="en-GB"/>
              </w:rPr>
            </w:pPr>
            <w:r w:rsidRPr="00522AE7">
              <w:rPr>
                <w:rFonts w:ascii="Verdana" w:eastAsia="Calibri" w:hAnsi="Verdana" w:cs="Times New Roman"/>
                <w:sz w:val="24"/>
                <w:szCs w:val="24"/>
              </w:rPr>
              <w:t>Action Summary</w:t>
            </w:r>
          </w:p>
        </w:tc>
        <w:tc>
          <w:tcPr>
            <w:tcW w:w="0" w:type="auto"/>
          </w:tcPr>
          <w:p w14:paraId="5C5CE729" w14:textId="77777777" w:rsidR="002B6484" w:rsidRPr="00522AE7" w:rsidRDefault="002B6484" w:rsidP="0094048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color w:val="000000"/>
                <w:sz w:val="24"/>
                <w:szCs w:val="24"/>
                <w:lang w:eastAsia="en-GB"/>
              </w:rPr>
            </w:pPr>
            <w:r w:rsidRPr="00522AE7">
              <w:rPr>
                <w:rFonts w:ascii="Verdana" w:eastAsia="Calibri" w:hAnsi="Verdana" w:cs="Times New Roman"/>
                <w:sz w:val="24"/>
                <w:szCs w:val="24"/>
              </w:rPr>
              <w:t>Update</w:t>
            </w:r>
          </w:p>
        </w:tc>
      </w:tr>
      <w:tr w:rsidR="002B6484" w:rsidRPr="00522AE7" w14:paraId="004A94A6" w14:textId="77777777" w:rsidTr="00940485">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hideMark/>
          </w:tcPr>
          <w:p w14:paraId="3AF4384B"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286</w:t>
            </w:r>
          </w:p>
        </w:tc>
        <w:tc>
          <w:tcPr>
            <w:tcW w:w="0" w:type="auto"/>
            <w:hideMark/>
          </w:tcPr>
          <w:p w14:paraId="46205D67" w14:textId="022CC7DD" w:rsidR="002B6484" w:rsidRPr="00FC3ECF" w:rsidRDefault="002B6484"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CE</w:t>
            </w:r>
            <w:r w:rsidRPr="00522AE7">
              <w:rPr>
                <w:rFonts w:ascii="Verdana" w:eastAsia="Times New Roman" w:hAnsi="Verdana" w:cs="Calibri"/>
                <w:color w:val="000000"/>
                <w:sz w:val="24"/>
                <w:szCs w:val="24"/>
                <w:lang w:eastAsia="en-GB"/>
              </w:rPr>
              <w:t>X</w:t>
            </w:r>
            <w:r w:rsidRPr="00FC3ECF">
              <w:rPr>
                <w:rFonts w:ascii="Verdana" w:eastAsia="Times New Roman" w:hAnsi="Verdana" w:cs="Calibri"/>
                <w:color w:val="000000"/>
                <w:sz w:val="24"/>
                <w:szCs w:val="24"/>
                <w:lang w:eastAsia="en-GB"/>
              </w:rPr>
              <w:t xml:space="preserve"> to raise with Paul Morris the need for Policing in Wales to consider issues around PCSO and </w:t>
            </w:r>
            <w:proofErr w:type="spellStart"/>
            <w:r w:rsidRPr="00FC3ECF">
              <w:rPr>
                <w:rFonts w:ascii="Verdana" w:eastAsia="Times New Roman" w:hAnsi="Verdana" w:cs="Calibri"/>
                <w:color w:val="000000"/>
                <w:sz w:val="24"/>
                <w:szCs w:val="24"/>
                <w:lang w:eastAsia="en-GB"/>
              </w:rPr>
              <w:t>GoSafe</w:t>
            </w:r>
            <w:proofErr w:type="spellEnd"/>
            <w:r w:rsidRPr="00FC3ECF">
              <w:rPr>
                <w:rFonts w:ascii="Verdana" w:eastAsia="Times New Roman" w:hAnsi="Verdana" w:cs="Calibri"/>
                <w:color w:val="000000"/>
                <w:sz w:val="24"/>
                <w:szCs w:val="24"/>
                <w:lang w:eastAsia="en-GB"/>
              </w:rPr>
              <w:t>. GS to raise the same issues with Welsh C</w:t>
            </w:r>
            <w:r w:rsidR="00A43D22">
              <w:rPr>
                <w:rFonts w:ascii="Verdana" w:eastAsia="Times New Roman" w:hAnsi="Verdana" w:cs="Calibri"/>
                <w:color w:val="000000"/>
                <w:sz w:val="24"/>
                <w:szCs w:val="24"/>
                <w:lang w:eastAsia="en-GB"/>
              </w:rPr>
              <w:t xml:space="preserve">hief </w:t>
            </w:r>
            <w:r w:rsidRPr="00FC3ECF">
              <w:rPr>
                <w:rFonts w:ascii="Verdana" w:eastAsia="Times New Roman" w:hAnsi="Verdana" w:cs="Calibri"/>
                <w:color w:val="000000"/>
                <w:sz w:val="24"/>
                <w:szCs w:val="24"/>
                <w:lang w:eastAsia="en-GB"/>
              </w:rPr>
              <w:t>O</w:t>
            </w:r>
            <w:r w:rsidR="00A43D22">
              <w:rPr>
                <w:rFonts w:ascii="Verdana" w:eastAsia="Times New Roman" w:hAnsi="Verdana" w:cs="Calibri"/>
                <w:color w:val="000000"/>
                <w:sz w:val="24"/>
                <w:szCs w:val="24"/>
                <w:lang w:eastAsia="en-GB"/>
              </w:rPr>
              <w:t xml:space="preserve">fficer </w:t>
            </w:r>
            <w:r w:rsidRPr="00FC3ECF">
              <w:rPr>
                <w:rFonts w:ascii="Verdana" w:eastAsia="Times New Roman" w:hAnsi="Verdana" w:cs="Calibri"/>
                <w:color w:val="000000"/>
                <w:sz w:val="24"/>
                <w:szCs w:val="24"/>
                <w:lang w:eastAsia="en-GB"/>
              </w:rPr>
              <w:t>G</w:t>
            </w:r>
            <w:r w:rsidR="00A43D22">
              <w:rPr>
                <w:rFonts w:ascii="Verdana" w:eastAsia="Times New Roman" w:hAnsi="Verdana" w:cs="Calibri"/>
                <w:color w:val="000000"/>
                <w:sz w:val="24"/>
                <w:szCs w:val="24"/>
                <w:lang w:eastAsia="en-GB"/>
              </w:rPr>
              <w:t>roup</w:t>
            </w:r>
            <w:r w:rsidRPr="00FC3ECF">
              <w:rPr>
                <w:rFonts w:ascii="Verdana" w:eastAsia="Times New Roman" w:hAnsi="Verdana" w:cs="Calibri"/>
                <w:color w:val="000000"/>
                <w:sz w:val="24"/>
                <w:szCs w:val="24"/>
                <w:lang w:eastAsia="en-GB"/>
              </w:rPr>
              <w:t xml:space="preserve"> prior to the meeting on 7th March</w:t>
            </w:r>
          </w:p>
        </w:tc>
        <w:tc>
          <w:tcPr>
            <w:tcW w:w="0" w:type="auto"/>
            <w:hideMark/>
          </w:tcPr>
          <w:p w14:paraId="62AC0F2F" w14:textId="77777777" w:rsidR="002B6484" w:rsidRPr="00FC3ECF" w:rsidRDefault="002B6484"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Discharged</w:t>
            </w:r>
            <w:r w:rsidRPr="00FC3ECF">
              <w:rPr>
                <w:rFonts w:ascii="Verdana" w:eastAsia="Times New Roman" w:hAnsi="Verdana" w:cs="Calibri"/>
                <w:color w:val="000000"/>
                <w:sz w:val="24"/>
                <w:szCs w:val="24"/>
                <w:lang w:eastAsia="en-GB"/>
              </w:rPr>
              <w:br/>
            </w:r>
          </w:p>
        </w:tc>
      </w:tr>
      <w:tr w:rsidR="002B6484" w:rsidRPr="00522AE7" w14:paraId="268C9CF2" w14:textId="77777777" w:rsidTr="00940485">
        <w:trPr>
          <w:trHeight w:val="1077"/>
        </w:trPr>
        <w:tc>
          <w:tcPr>
            <w:cnfStyle w:val="001000000000" w:firstRow="0" w:lastRow="0" w:firstColumn="1" w:lastColumn="0" w:oddVBand="0" w:evenVBand="0" w:oddHBand="0" w:evenHBand="0" w:firstRowFirstColumn="0" w:firstRowLastColumn="0" w:lastRowFirstColumn="0" w:lastRowLastColumn="0"/>
            <w:tcW w:w="0" w:type="auto"/>
            <w:hideMark/>
          </w:tcPr>
          <w:p w14:paraId="1860A72E" w14:textId="77777777" w:rsidR="002B6484" w:rsidRPr="00A732C8" w:rsidRDefault="002B6484" w:rsidP="00940485">
            <w:pPr>
              <w:rPr>
                <w:rFonts w:ascii="Verdana" w:eastAsia="Times New Roman" w:hAnsi="Verdana" w:cs="Calibri"/>
                <w:color w:val="000000"/>
                <w:sz w:val="24"/>
                <w:szCs w:val="24"/>
                <w:lang w:eastAsia="en-GB"/>
              </w:rPr>
            </w:pPr>
            <w:r w:rsidRPr="00A732C8">
              <w:rPr>
                <w:rFonts w:ascii="Verdana" w:eastAsia="Times New Roman" w:hAnsi="Verdana" w:cs="Calibri"/>
                <w:color w:val="000000" w:themeColor="text1"/>
                <w:sz w:val="24"/>
                <w:szCs w:val="24"/>
                <w:lang w:eastAsia="en-GB"/>
              </w:rPr>
              <w:t>PB287</w:t>
            </w:r>
          </w:p>
        </w:tc>
        <w:tc>
          <w:tcPr>
            <w:tcW w:w="0" w:type="auto"/>
            <w:hideMark/>
          </w:tcPr>
          <w:p w14:paraId="4EFA4E93" w14:textId="77777777" w:rsidR="002B6484" w:rsidRPr="00FC3ECF" w:rsidRDefault="002B6484"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GS to arrange for invitations to be sent to the Head of Strategy and Policy to attend future meetings in relation the Force Review</w:t>
            </w:r>
          </w:p>
        </w:tc>
        <w:tc>
          <w:tcPr>
            <w:tcW w:w="0" w:type="auto"/>
            <w:hideMark/>
          </w:tcPr>
          <w:p w14:paraId="73A54673" w14:textId="77777777" w:rsidR="002B6484" w:rsidRPr="00FC3ECF" w:rsidRDefault="002B6484"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Complete</w:t>
            </w:r>
            <w:r w:rsidRPr="00FC3ECF">
              <w:rPr>
                <w:rFonts w:ascii="Verdana" w:eastAsia="Times New Roman" w:hAnsi="Verdana" w:cs="Calibri"/>
                <w:color w:val="000000"/>
                <w:sz w:val="24"/>
                <w:szCs w:val="24"/>
                <w:lang w:eastAsia="en-GB"/>
              </w:rPr>
              <w:br/>
            </w:r>
          </w:p>
        </w:tc>
      </w:tr>
      <w:tr w:rsidR="002B6484" w:rsidRPr="00522AE7" w14:paraId="436F53A3" w14:textId="77777777" w:rsidTr="0094048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hideMark/>
          </w:tcPr>
          <w:p w14:paraId="7B6DAA6E" w14:textId="77777777" w:rsidR="002B6484" w:rsidRPr="00A732C8" w:rsidRDefault="002B6484" w:rsidP="00940485">
            <w:pPr>
              <w:rPr>
                <w:rFonts w:ascii="Verdana" w:eastAsia="Times New Roman" w:hAnsi="Verdana" w:cs="Calibri"/>
                <w:color w:val="000000"/>
                <w:sz w:val="24"/>
                <w:szCs w:val="24"/>
                <w:lang w:eastAsia="en-GB"/>
              </w:rPr>
            </w:pPr>
            <w:r w:rsidRPr="00A732C8">
              <w:rPr>
                <w:rFonts w:ascii="Verdana" w:eastAsia="Times New Roman" w:hAnsi="Verdana" w:cs="Calibri"/>
                <w:color w:val="000000" w:themeColor="text1"/>
                <w:sz w:val="24"/>
                <w:szCs w:val="24"/>
                <w:lang w:eastAsia="en-GB"/>
              </w:rPr>
              <w:t>PB 288</w:t>
            </w:r>
          </w:p>
        </w:tc>
        <w:tc>
          <w:tcPr>
            <w:tcW w:w="0" w:type="auto"/>
            <w:hideMark/>
          </w:tcPr>
          <w:p w14:paraId="393038D8" w14:textId="573FC8F5" w:rsidR="002B6484" w:rsidRPr="00FC3ECF" w:rsidRDefault="230CC765"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26C6AE54">
              <w:rPr>
                <w:rFonts w:ascii="Verdana" w:eastAsia="Times New Roman" w:hAnsi="Verdana" w:cs="Calibri"/>
                <w:color w:val="000000" w:themeColor="text1"/>
                <w:sz w:val="24"/>
                <w:szCs w:val="24"/>
                <w:lang w:eastAsia="en-GB"/>
              </w:rPr>
              <w:t xml:space="preserve">That the Force report back in relation to the HMICFRS inspection report on the effectiveness of police and law enforcement </w:t>
            </w:r>
            <w:proofErr w:type="gramStart"/>
            <w:r w:rsidRPr="26C6AE54">
              <w:rPr>
                <w:rFonts w:ascii="Verdana" w:eastAsia="Times New Roman" w:hAnsi="Verdana" w:cs="Calibri"/>
                <w:color w:val="000000" w:themeColor="text1"/>
                <w:sz w:val="24"/>
                <w:szCs w:val="24"/>
                <w:lang w:eastAsia="en-GB"/>
              </w:rPr>
              <w:t>bodies’</w:t>
            </w:r>
            <w:proofErr w:type="gramEnd"/>
            <w:r w:rsidRPr="26C6AE54">
              <w:rPr>
                <w:rFonts w:ascii="Verdana" w:eastAsia="Times New Roman" w:hAnsi="Verdana" w:cs="Calibri"/>
                <w:color w:val="000000" w:themeColor="text1"/>
                <w:sz w:val="24"/>
                <w:szCs w:val="24"/>
                <w:lang w:eastAsia="en-GB"/>
              </w:rPr>
              <w:t xml:space="preserve"> to group based child sexual exploitation in England &amp; Wales with local data prior to the June deadline.</w:t>
            </w:r>
          </w:p>
        </w:tc>
        <w:tc>
          <w:tcPr>
            <w:tcW w:w="0" w:type="auto"/>
            <w:hideMark/>
          </w:tcPr>
          <w:p w14:paraId="0A018C1E" w14:textId="77777777" w:rsidR="002B6484" w:rsidRPr="00FC3ECF" w:rsidRDefault="002B6484"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Ongoing</w:t>
            </w:r>
          </w:p>
        </w:tc>
      </w:tr>
      <w:tr w:rsidR="002B6484" w:rsidRPr="00522AE7" w14:paraId="03653925" w14:textId="77777777" w:rsidTr="00940485">
        <w:trPr>
          <w:trHeight w:val="964"/>
        </w:trPr>
        <w:tc>
          <w:tcPr>
            <w:cnfStyle w:val="001000000000" w:firstRow="0" w:lastRow="0" w:firstColumn="1" w:lastColumn="0" w:oddVBand="0" w:evenVBand="0" w:oddHBand="0" w:evenHBand="0" w:firstRowFirstColumn="0" w:firstRowLastColumn="0" w:lastRowFirstColumn="0" w:lastRowLastColumn="0"/>
            <w:tcW w:w="0" w:type="auto"/>
            <w:hideMark/>
          </w:tcPr>
          <w:p w14:paraId="6F230406"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289</w:t>
            </w:r>
          </w:p>
        </w:tc>
        <w:tc>
          <w:tcPr>
            <w:tcW w:w="0" w:type="auto"/>
            <w:hideMark/>
          </w:tcPr>
          <w:p w14:paraId="2D5E39DD" w14:textId="1B72F347" w:rsidR="002B6484" w:rsidRPr="00FC3ECF" w:rsidRDefault="002B6484"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That a report is brought back to a future Policing Board in 6 months to highlight further work of the shoplifting initiative pilot</w:t>
            </w:r>
          </w:p>
        </w:tc>
        <w:tc>
          <w:tcPr>
            <w:tcW w:w="0" w:type="auto"/>
            <w:hideMark/>
          </w:tcPr>
          <w:p w14:paraId="12DEAB7B" w14:textId="77777777" w:rsidR="002B6484" w:rsidRPr="00FC3ECF" w:rsidRDefault="002B6484"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Ongoing</w:t>
            </w:r>
          </w:p>
        </w:tc>
      </w:tr>
      <w:tr w:rsidR="002B6484" w:rsidRPr="00522AE7" w14:paraId="1A2BD7CA" w14:textId="77777777" w:rsidTr="00940485">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0" w:type="auto"/>
            <w:hideMark/>
          </w:tcPr>
          <w:p w14:paraId="5D4E0167"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290</w:t>
            </w:r>
          </w:p>
        </w:tc>
        <w:tc>
          <w:tcPr>
            <w:tcW w:w="0" w:type="auto"/>
            <w:hideMark/>
          </w:tcPr>
          <w:p w14:paraId="1498B8C4" w14:textId="6C35AC02" w:rsidR="002B6484" w:rsidRPr="00FC3ECF" w:rsidRDefault="002B6484"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522AE7">
              <w:rPr>
                <w:rFonts w:ascii="Verdana" w:eastAsia="Times New Roman" w:hAnsi="Verdana" w:cs="Calibri"/>
                <w:color w:val="000000"/>
                <w:sz w:val="24"/>
                <w:szCs w:val="24"/>
                <w:lang w:eastAsia="en-GB"/>
              </w:rPr>
              <w:t xml:space="preserve">Policy Advisor </w:t>
            </w:r>
            <w:r w:rsidRPr="00FC3ECF">
              <w:rPr>
                <w:rFonts w:ascii="Verdana" w:eastAsia="Times New Roman" w:hAnsi="Verdana" w:cs="Calibri"/>
                <w:color w:val="000000"/>
                <w:sz w:val="24"/>
                <w:szCs w:val="24"/>
                <w:lang w:eastAsia="en-GB"/>
              </w:rPr>
              <w:t>to consider the Force's response to the OPCC Deep Dive Report into stalking and harassment for the PCC's consideration</w:t>
            </w:r>
            <w:r w:rsidR="009007E4">
              <w:rPr>
                <w:rFonts w:ascii="Verdana" w:eastAsia="Times New Roman" w:hAnsi="Verdana" w:cs="Calibri"/>
                <w:color w:val="000000"/>
                <w:sz w:val="24"/>
                <w:szCs w:val="24"/>
                <w:lang w:eastAsia="en-GB"/>
              </w:rPr>
              <w:t>,</w:t>
            </w:r>
            <w:r w:rsidRPr="00FC3ECF">
              <w:rPr>
                <w:rFonts w:ascii="Verdana" w:eastAsia="Times New Roman" w:hAnsi="Verdana" w:cs="Calibri"/>
                <w:color w:val="000000"/>
                <w:sz w:val="24"/>
                <w:szCs w:val="24"/>
                <w:lang w:eastAsia="en-GB"/>
              </w:rPr>
              <w:t xml:space="preserve"> with a view to preparing a report </w:t>
            </w:r>
            <w:r w:rsidR="008E1AAB" w:rsidRPr="00FC3ECF">
              <w:rPr>
                <w:rFonts w:ascii="Verdana" w:eastAsia="Times New Roman" w:hAnsi="Verdana" w:cs="Calibri"/>
                <w:color w:val="000000"/>
                <w:sz w:val="24"/>
                <w:szCs w:val="24"/>
                <w:lang w:eastAsia="en-GB"/>
              </w:rPr>
              <w:t xml:space="preserve">on progress achieved </w:t>
            </w:r>
            <w:r w:rsidRPr="00FC3ECF">
              <w:rPr>
                <w:rFonts w:ascii="Verdana" w:eastAsia="Times New Roman" w:hAnsi="Verdana" w:cs="Calibri"/>
                <w:color w:val="000000"/>
                <w:sz w:val="24"/>
                <w:szCs w:val="24"/>
                <w:lang w:eastAsia="en-GB"/>
              </w:rPr>
              <w:t>to the Police and Crime Panel later in 2024</w:t>
            </w:r>
          </w:p>
        </w:tc>
        <w:tc>
          <w:tcPr>
            <w:tcW w:w="0" w:type="auto"/>
            <w:hideMark/>
          </w:tcPr>
          <w:p w14:paraId="41F503B5" w14:textId="77777777" w:rsidR="002B6484" w:rsidRPr="00FC3ECF" w:rsidRDefault="002B6484"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Ongoing</w:t>
            </w:r>
          </w:p>
        </w:tc>
      </w:tr>
      <w:tr w:rsidR="002B6484" w:rsidRPr="00522AE7" w14:paraId="5D66B4BB" w14:textId="77777777" w:rsidTr="00940485">
        <w:trPr>
          <w:trHeight w:val="1160"/>
        </w:trPr>
        <w:tc>
          <w:tcPr>
            <w:cnfStyle w:val="001000000000" w:firstRow="0" w:lastRow="0" w:firstColumn="1" w:lastColumn="0" w:oddVBand="0" w:evenVBand="0" w:oddHBand="0" w:evenHBand="0" w:firstRowFirstColumn="0" w:firstRowLastColumn="0" w:lastRowFirstColumn="0" w:lastRowLastColumn="0"/>
            <w:tcW w:w="0" w:type="auto"/>
            <w:hideMark/>
          </w:tcPr>
          <w:p w14:paraId="4E136CF9"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291</w:t>
            </w:r>
          </w:p>
        </w:tc>
        <w:tc>
          <w:tcPr>
            <w:tcW w:w="0" w:type="auto"/>
            <w:hideMark/>
          </w:tcPr>
          <w:p w14:paraId="5A4864CC" w14:textId="77777777" w:rsidR="002B6484" w:rsidRPr="00FC3ECF" w:rsidRDefault="002B6484"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The Staff Officer to identify whether the Force has a designated victim support officer in place in relation to Hate Crime</w:t>
            </w:r>
          </w:p>
        </w:tc>
        <w:tc>
          <w:tcPr>
            <w:tcW w:w="0" w:type="auto"/>
            <w:hideMark/>
          </w:tcPr>
          <w:p w14:paraId="264FC5DF" w14:textId="77777777" w:rsidR="002B6484" w:rsidRPr="00FC3ECF" w:rsidRDefault="002B6484"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Complete</w:t>
            </w:r>
            <w:r w:rsidRPr="00FC3ECF">
              <w:rPr>
                <w:rFonts w:ascii="Verdana" w:eastAsia="Times New Roman" w:hAnsi="Verdana" w:cs="Calibri"/>
                <w:color w:val="000000"/>
                <w:sz w:val="24"/>
                <w:szCs w:val="24"/>
                <w:lang w:eastAsia="en-GB"/>
              </w:rPr>
              <w:br/>
            </w:r>
          </w:p>
        </w:tc>
      </w:tr>
      <w:tr w:rsidR="002B6484" w:rsidRPr="00522AE7" w14:paraId="5DD9A639" w14:textId="77777777" w:rsidTr="00940485">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hideMark/>
          </w:tcPr>
          <w:p w14:paraId="48305707"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292</w:t>
            </w:r>
          </w:p>
        </w:tc>
        <w:tc>
          <w:tcPr>
            <w:tcW w:w="0" w:type="auto"/>
            <w:hideMark/>
          </w:tcPr>
          <w:p w14:paraId="0187935E" w14:textId="77777777" w:rsidR="002B6484" w:rsidRPr="00FC3ECF" w:rsidRDefault="002B6484"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CE</w:t>
            </w:r>
            <w:r w:rsidRPr="00522AE7">
              <w:rPr>
                <w:rFonts w:ascii="Verdana" w:eastAsia="Times New Roman" w:hAnsi="Verdana" w:cs="Calibri"/>
                <w:color w:val="000000"/>
                <w:sz w:val="24"/>
                <w:szCs w:val="24"/>
                <w:lang w:eastAsia="en-GB"/>
              </w:rPr>
              <w:t>X</w:t>
            </w:r>
            <w:r w:rsidRPr="00FC3ECF">
              <w:rPr>
                <w:rFonts w:ascii="Verdana" w:eastAsia="Times New Roman" w:hAnsi="Verdana" w:cs="Calibri"/>
                <w:color w:val="000000"/>
                <w:sz w:val="24"/>
                <w:szCs w:val="24"/>
                <w:lang w:eastAsia="en-GB"/>
              </w:rPr>
              <w:t xml:space="preserve"> and Staff Officer to consider and discuss with the relevant Chief Officer the most appropriate representative to attend the</w:t>
            </w:r>
            <w:r w:rsidRPr="00522AE7">
              <w:rPr>
                <w:rFonts w:ascii="Verdana" w:eastAsia="Times New Roman" w:hAnsi="Verdana" w:cs="Calibri"/>
                <w:color w:val="000000"/>
                <w:sz w:val="24"/>
                <w:szCs w:val="24"/>
                <w:lang w:eastAsia="en-GB"/>
              </w:rPr>
              <w:t xml:space="preserve"> Hate Crime</w:t>
            </w:r>
            <w:r w:rsidRPr="00FC3ECF">
              <w:rPr>
                <w:rFonts w:ascii="Verdana" w:eastAsia="Times New Roman" w:hAnsi="Verdana" w:cs="Calibri"/>
                <w:color w:val="000000"/>
                <w:sz w:val="24"/>
                <w:szCs w:val="24"/>
                <w:lang w:eastAsia="en-GB"/>
              </w:rPr>
              <w:t xml:space="preserve"> Forum</w:t>
            </w:r>
          </w:p>
        </w:tc>
        <w:tc>
          <w:tcPr>
            <w:tcW w:w="0" w:type="auto"/>
            <w:hideMark/>
          </w:tcPr>
          <w:p w14:paraId="492D3F3C" w14:textId="77777777" w:rsidR="002B6484" w:rsidRPr="00FC3ECF" w:rsidRDefault="002B6484"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 xml:space="preserve">Complete </w:t>
            </w:r>
            <w:r w:rsidRPr="00FC3ECF">
              <w:rPr>
                <w:rFonts w:ascii="Verdana" w:eastAsia="Times New Roman" w:hAnsi="Verdana" w:cs="Calibri"/>
                <w:color w:val="000000"/>
                <w:sz w:val="24"/>
                <w:szCs w:val="24"/>
                <w:lang w:eastAsia="en-GB"/>
              </w:rPr>
              <w:br/>
            </w:r>
          </w:p>
        </w:tc>
      </w:tr>
      <w:tr w:rsidR="002B6484" w:rsidRPr="00522AE7" w14:paraId="17285EE9" w14:textId="77777777" w:rsidTr="00940485">
        <w:trPr>
          <w:trHeight w:val="870"/>
        </w:trPr>
        <w:tc>
          <w:tcPr>
            <w:cnfStyle w:val="001000000000" w:firstRow="0" w:lastRow="0" w:firstColumn="1" w:lastColumn="0" w:oddVBand="0" w:evenVBand="0" w:oddHBand="0" w:evenHBand="0" w:firstRowFirstColumn="0" w:firstRowLastColumn="0" w:lastRowFirstColumn="0" w:lastRowLastColumn="0"/>
            <w:tcW w:w="0" w:type="auto"/>
            <w:hideMark/>
          </w:tcPr>
          <w:p w14:paraId="0E388EA5"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293</w:t>
            </w:r>
          </w:p>
        </w:tc>
        <w:tc>
          <w:tcPr>
            <w:tcW w:w="0" w:type="auto"/>
            <w:hideMark/>
          </w:tcPr>
          <w:p w14:paraId="2AC5127B" w14:textId="530E9357" w:rsidR="002B6484" w:rsidRPr="00FC3ECF" w:rsidRDefault="002B6484"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CE</w:t>
            </w:r>
            <w:r w:rsidRPr="00522AE7">
              <w:rPr>
                <w:rFonts w:ascii="Verdana" w:eastAsia="Times New Roman" w:hAnsi="Verdana" w:cs="Calibri"/>
                <w:color w:val="000000"/>
                <w:sz w:val="24"/>
                <w:szCs w:val="24"/>
                <w:lang w:eastAsia="en-GB"/>
              </w:rPr>
              <w:t>X</w:t>
            </w:r>
            <w:r w:rsidRPr="00FC3ECF">
              <w:rPr>
                <w:rFonts w:ascii="Verdana" w:eastAsia="Times New Roman" w:hAnsi="Verdana" w:cs="Calibri"/>
                <w:color w:val="000000"/>
                <w:sz w:val="24"/>
                <w:szCs w:val="24"/>
                <w:lang w:eastAsia="en-GB"/>
              </w:rPr>
              <w:t xml:space="preserve"> to link with the DCC to consider the governance arrangements</w:t>
            </w:r>
            <w:r w:rsidR="004834F2">
              <w:rPr>
                <w:rFonts w:ascii="Verdana" w:eastAsia="Times New Roman" w:hAnsi="Verdana" w:cs="Calibri"/>
                <w:color w:val="000000"/>
                <w:sz w:val="24"/>
                <w:szCs w:val="24"/>
                <w:lang w:eastAsia="en-GB"/>
              </w:rPr>
              <w:t xml:space="preserve"> for the Joint Audit Committee</w:t>
            </w:r>
          </w:p>
        </w:tc>
        <w:tc>
          <w:tcPr>
            <w:tcW w:w="0" w:type="auto"/>
            <w:hideMark/>
          </w:tcPr>
          <w:p w14:paraId="6562B78C" w14:textId="77777777" w:rsidR="002B6484" w:rsidRPr="00FC3ECF" w:rsidRDefault="002B6484"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Pr>
                <w:rFonts w:ascii="Verdana" w:eastAsia="Times New Roman" w:hAnsi="Verdana" w:cs="Calibri"/>
                <w:color w:val="000000"/>
                <w:sz w:val="24"/>
                <w:szCs w:val="24"/>
                <w:lang w:eastAsia="en-GB"/>
              </w:rPr>
              <w:t>Ongoing</w:t>
            </w:r>
            <w:r w:rsidRPr="00FC3ECF">
              <w:rPr>
                <w:rFonts w:ascii="Verdana" w:eastAsia="Times New Roman" w:hAnsi="Verdana" w:cs="Calibri"/>
                <w:color w:val="000000"/>
                <w:sz w:val="24"/>
                <w:szCs w:val="24"/>
                <w:lang w:eastAsia="en-GB"/>
              </w:rPr>
              <w:br/>
            </w:r>
          </w:p>
        </w:tc>
      </w:tr>
      <w:tr w:rsidR="002B6484" w:rsidRPr="00522AE7" w14:paraId="78A675C9" w14:textId="77777777" w:rsidTr="00940485">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hideMark/>
          </w:tcPr>
          <w:p w14:paraId="02CDDD73"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PB 294</w:t>
            </w:r>
          </w:p>
        </w:tc>
        <w:tc>
          <w:tcPr>
            <w:tcW w:w="0" w:type="auto"/>
            <w:hideMark/>
          </w:tcPr>
          <w:p w14:paraId="2EB53F39" w14:textId="6A0A9052" w:rsidR="002B6484" w:rsidRPr="00FC3ECF" w:rsidRDefault="002B6484"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CC to forward the information in relation to DBS to the OPCC and a response</w:t>
            </w:r>
            <w:r w:rsidR="008E1AAB">
              <w:rPr>
                <w:rFonts w:ascii="Verdana" w:eastAsia="Times New Roman" w:hAnsi="Verdana" w:cs="Calibri"/>
                <w:color w:val="000000"/>
                <w:sz w:val="24"/>
                <w:szCs w:val="24"/>
                <w:lang w:eastAsia="en-GB"/>
              </w:rPr>
              <w:t xml:space="preserve"> to be</w:t>
            </w:r>
            <w:r w:rsidRPr="00FC3ECF">
              <w:rPr>
                <w:rFonts w:ascii="Verdana" w:eastAsia="Times New Roman" w:hAnsi="Verdana" w:cs="Calibri"/>
                <w:color w:val="000000"/>
                <w:sz w:val="24"/>
                <w:szCs w:val="24"/>
                <w:lang w:eastAsia="en-GB"/>
              </w:rPr>
              <w:t xml:space="preserve"> drafted for the Police and Crime Panel</w:t>
            </w:r>
          </w:p>
        </w:tc>
        <w:tc>
          <w:tcPr>
            <w:tcW w:w="0" w:type="auto"/>
            <w:hideMark/>
          </w:tcPr>
          <w:p w14:paraId="7A473B42" w14:textId="77777777" w:rsidR="002B6484" w:rsidRPr="00FC3ECF" w:rsidRDefault="002B6484"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Complete</w:t>
            </w:r>
          </w:p>
        </w:tc>
      </w:tr>
      <w:tr w:rsidR="002B6484" w:rsidRPr="00522AE7" w14:paraId="2BB7BB72" w14:textId="77777777" w:rsidTr="00940485">
        <w:trPr>
          <w:trHeight w:val="680"/>
        </w:trPr>
        <w:tc>
          <w:tcPr>
            <w:cnfStyle w:val="001000000000" w:firstRow="0" w:lastRow="0" w:firstColumn="1" w:lastColumn="0" w:oddVBand="0" w:evenVBand="0" w:oddHBand="0" w:evenHBand="0" w:firstRowFirstColumn="0" w:firstRowLastColumn="0" w:lastRowFirstColumn="0" w:lastRowLastColumn="0"/>
            <w:tcW w:w="0" w:type="auto"/>
            <w:hideMark/>
          </w:tcPr>
          <w:p w14:paraId="7368B819" w14:textId="77777777" w:rsidR="002B6484" w:rsidRPr="00FC3ECF" w:rsidRDefault="002B6484"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lastRenderedPageBreak/>
              <w:t>PB 295</w:t>
            </w:r>
          </w:p>
        </w:tc>
        <w:tc>
          <w:tcPr>
            <w:tcW w:w="0" w:type="auto"/>
            <w:hideMark/>
          </w:tcPr>
          <w:p w14:paraId="136B7C63" w14:textId="77777777" w:rsidR="002B6484" w:rsidRPr="00FC3ECF" w:rsidRDefault="002B6484"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CC to provide an update on the Crime Prevention Strategy and Neighbourhood Improvement Plan</w:t>
            </w:r>
          </w:p>
        </w:tc>
        <w:tc>
          <w:tcPr>
            <w:tcW w:w="0" w:type="auto"/>
            <w:hideMark/>
          </w:tcPr>
          <w:p w14:paraId="1D8FAB9F" w14:textId="77777777" w:rsidR="002B6484" w:rsidRPr="00FC3ECF" w:rsidRDefault="002B6484"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eastAsia="en-GB"/>
              </w:rPr>
              <w:t>Ongoing</w:t>
            </w:r>
          </w:p>
        </w:tc>
      </w:tr>
    </w:tbl>
    <w:p w14:paraId="7C6D5F6D" w14:textId="77777777" w:rsidR="00FC3ECF" w:rsidRPr="00335F5F" w:rsidRDefault="00FC3ECF" w:rsidP="00335F5F">
      <w:pPr>
        <w:tabs>
          <w:tab w:val="left" w:pos="0"/>
          <w:tab w:val="left" w:pos="709"/>
        </w:tabs>
        <w:rPr>
          <w:rFonts w:ascii="Verdana" w:hAnsi="Verdana" w:cs="Arial"/>
          <w:sz w:val="24"/>
          <w:szCs w:val="24"/>
        </w:rPr>
      </w:pPr>
    </w:p>
    <w:p w14:paraId="34FFF0BA" w14:textId="240DDB56" w:rsidR="00F846F9" w:rsidRDefault="00F846F9" w:rsidP="4083939B">
      <w:pPr>
        <w:tabs>
          <w:tab w:val="left" w:pos="709"/>
        </w:tabs>
        <w:jc w:val="both"/>
        <w:rPr>
          <w:rFonts w:ascii="Verdana" w:hAnsi="Verdana" w:cs="Arial"/>
          <w:sz w:val="24"/>
          <w:szCs w:val="24"/>
        </w:rPr>
      </w:pPr>
      <w:r w:rsidRPr="4083939B">
        <w:rPr>
          <w:rFonts w:ascii="Verdana" w:hAnsi="Verdana" w:cs="Arial"/>
          <w:b/>
          <w:bCs/>
          <w:sz w:val="24"/>
          <w:szCs w:val="24"/>
        </w:rPr>
        <w:t>PB2</w:t>
      </w:r>
      <w:r w:rsidR="008D3B1D" w:rsidRPr="4083939B">
        <w:rPr>
          <w:rFonts w:ascii="Verdana" w:hAnsi="Verdana" w:cs="Arial"/>
          <w:b/>
          <w:bCs/>
          <w:sz w:val="24"/>
          <w:szCs w:val="24"/>
        </w:rPr>
        <w:t xml:space="preserve">86 </w:t>
      </w:r>
      <w:r w:rsidRPr="4083939B">
        <w:rPr>
          <w:rFonts w:ascii="Verdana" w:hAnsi="Verdana" w:cs="Arial"/>
          <w:b/>
          <w:bCs/>
          <w:sz w:val="24"/>
          <w:szCs w:val="24"/>
        </w:rPr>
        <w:t>-</w:t>
      </w:r>
      <w:r w:rsidR="008D3E3F">
        <w:t xml:space="preserve"> </w:t>
      </w:r>
      <w:r w:rsidR="00E408DF" w:rsidRPr="4083939B">
        <w:rPr>
          <w:rFonts w:ascii="Verdana" w:hAnsi="Verdana" w:cs="Arial"/>
          <w:b/>
          <w:bCs/>
          <w:i/>
          <w:iCs/>
          <w:sz w:val="24"/>
          <w:szCs w:val="24"/>
        </w:rPr>
        <w:t xml:space="preserve">PCSO and </w:t>
      </w:r>
      <w:proofErr w:type="spellStart"/>
      <w:r w:rsidR="00E408DF" w:rsidRPr="4083939B">
        <w:rPr>
          <w:rFonts w:ascii="Verdana" w:hAnsi="Verdana" w:cs="Arial"/>
          <w:b/>
          <w:bCs/>
          <w:i/>
          <w:iCs/>
          <w:sz w:val="24"/>
          <w:szCs w:val="24"/>
        </w:rPr>
        <w:t>GoSafe</w:t>
      </w:r>
      <w:proofErr w:type="spellEnd"/>
      <w:r w:rsidR="00E408DF" w:rsidRPr="4083939B">
        <w:rPr>
          <w:rFonts w:ascii="Verdana" w:hAnsi="Verdana" w:cs="Arial"/>
          <w:b/>
          <w:bCs/>
          <w:i/>
          <w:iCs/>
          <w:sz w:val="24"/>
          <w:szCs w:val="24"/>
        </w:rPr>
        <w:t xml:space="preserve"> issues </w:t>
      </w:r>
      <w:r w:rsidR="00B74C35" w:rsidRPr="4083939B">
        <w:rPr>
          <w:rFonts w:ascii="Verdana" w:hAnsi="Verdana" w:cs="Arial"/>
          <w:sz w:val="24"/>
          <w:szCs w:val="24"/>
        </w:rPr>
        <w:t>–</w:t>
      </w:r>
      <w:r w:rsidRPr="4083939B">
        <w:rPr>
          <w:rFonts w:ascii="Verdana" w:hAnsi="Verdana" w:cs="Arial"/>
          <w:sz w:val="24"/>
          <w:szCs w:val="24"/>
        </w:rPr>
        <w:t xml:space="preserve"> </w:t>
      </w:r>
      <w:r w:rsidR="00B74C35" w:rsidRPr="4083939B">
        <w:rPr>
          <w:rFonts w:ascii="Verdana" w:hAnsi="Verdana" w:cs="Arial"/>
          <w:sz w:val="24"/>
          <w:szCs w:val="24"/>
        </w:rPr>
        <w:t>the</w:t>
      </w:r>
      <w:r w:rsidR="00B74C35" w:rsidRPr="4083939B">
        <w:rPr>
          <w:rFonts w:ascii="Verdana" w:hAnsi="Verdana" w:cs="Arial"/>
          <w:b/>
          <w:bCs/>
          <w:sz w:val="24"/>
          <w:szCs w:val="24"/>
        </w:rPr>
        <w:t xml:space="preserve"> </w:t>
      </w:r>
      <w:r w:rsidR="00FC22C2" w:rsidRPr="4083939B">
        <w:rPr>
          <w:rFonts w:ascii="Verdana" w:hAnsi="Verdana" w:cs="Arial"/>
          <w:sz w:val="24"/>
          <w:szCs w:val="24"/>
        </w:rPr>
        <w:t>PCC</w:t>
      </w:r>
      <w:r w:rsidR="00300427" w:rsidRPr="4083939B">
        <w:rPr>
          <w:rFonts w:ascii="Verdana" w:hAnsi="Verdana" w:cs="Arial"/>
          <w:sz w:val="24"/>
          <w:szCs w:val="24"/>
        </w:rPr>
        <w:t xml:space="preserve"> discharge</w:t>
      </w:r>
      <w:r w:rsidR="00B74C35" w:rsidRPr="4083939B">
        <w:rPr>
          <w:rFonts w:ascii="Verdana" w:hAnsi="Verdana" w:cs="Arial"/>
          <w:sz w:val="24"/>
          <w:szCs w:val="24"/>
        </w:rPr>
        <w:t>d</w:t>
      </w:r>
      <w:r w:rsidR="00300427" w:rsidRPr="4083939B">
        <w:rPr>
          <w:rFonts w:ascii="Verdana" w:hAnsi="Verdana" w:cs="Arial"/>
          <w:sz w:val="24"/>
          <w:szCs w:val="24"/>
        </w:rPr>
        <w:t xml:space="preserve"> th</w:t>
      </w:r>
      <w:r w:rsidR="00B74C35" w:rsidRPr="4083939B">
        <w:rPr>
          <w:rFonts w:ascii="Verdana" w:hAnsi="Verdana" w:cs="Arial"/>
          <w:sz w:val="24"/>
          <w:szCs w:val="24"/>
        </w:rPr>
        <w:t>e</w:t>
      </w:r>
      <w:r w:rsidR="00300427" w:rsidRPr="4083939B">
        <w:rPr>
          <w:rFonts w:ascii="Verdana" w:hAnsi="Verdana" w:cs="Arial"/>
          <w:sz w:val="24"/>
          <w:szCs w:val="24"/>
        </w:rPr>
        <w:t xml:space="preserve"> action </w:t>
      </w:r>
      <w:r w:rsidR="00E650E9" w:rsidRPr="4083939B">
        <w:rPr>
          <w:rFonts w:ascii="Verdana" w:hAnsi="Verdana" w:cs="Arial"/>
          <w:sz w:val="24"/>
          <w:szCs w:val="24"/>
        </w:rPr>
        <w:t>due</w:t>
      </w:r>
      <w:r w:rsidR="00FA0DED" w:rsidRPr="4083939B">
        <w:rPr>
          <w:rFonts w:ascii="Verdana" w:hAnsi="Verdana" w:cs="Arial"/>
          <w:sz w:val="24"/>
          <w:szCs w:val="24"/>
        </w:rPr>
        <w:t xml:space="preserve"> </w:t>
      </w:r>
      <w:r w:rsidR="00E650E9" w:rsidRPr="4083939B">
        <w:rPr>
          <w:rFonts w:ascii="Verdana" w:hAnsi="Verdana" w:cs="Arial"/>
          <w:sz w:val="24"/>
          <w:szCs w:val="24"/>
        </w:rPr>
        <w:t xml:space="preserve">to </w:t>
      </w:r>
      <w:r w:rsidR="00FA0DED" w:rsidRPr="4083939B">
        <w:rPr>
          <w:rFonts w:ascii="Verdana" w:hAnsi="Verdana" w:cs="Arial"/>
          <w:sz w:val="24"/>
          <w:szCs w:val="24"/>
        </w:rPr>
        <w:t>ongoing discussion</w:t>
      </w:r>
      <w:r w:rsidR="00E650E9" w:rsidRPr="4083939B">
        <w:rPr>
          <w:rFonts w:ascii="Verdana" w:hAnsi="Verdana" w:cs="Arial"/>
          <w:sz w:val="24"/>
          <w:szCs w:val="24"/>
        </w:rPr>
        <w:t>s</w:t>
      </w:r>
      <w:r w:rsidR="004D4CDE" w:rsidRPr="4083939B">
        <w:rPr>
          <w:rFonts w:ascii="Verdana" w:hAnsi="Verdana" w:cs="Arial"/>
          <w:sz w:val="24"/>
          <w:szCs w:val="24"/>
        </w:rPr>
        <w:t xml:space="preserve"> captured</w:t>
      </w:r>
      <w:r w:rsidR="00FA0DED" w:rsidRPr="4083939B">
        <w:rPr>
          <w:rFonts w:ascii="Verdana" w:hAnsi="Verdana" w:cs="Arial"/>
          <w:sz w:val="24"/>
          <w:szCs w:val="24"/>
        </w:rPr>
        <w:t xml:space="preserve"> through </w:t>
      </w:r>
      <w:r w:rsidR="004D4CDE" w:rsidRPr="4083939B">
        <w:rPr>
          <w:rFonts w:ascii="Verdana" w:hAnsi="Verdana" w:cs="Arial"/>
          <w:sz w:val="24"/>
          <w:szCs w:val="24"/>
        </w:rPr>
        <w:t xml:space="preserve">the </w:t>
      </w:r>
      <w:r w:rsidR="001E4774" w:rsidRPr="4083939B">
        <w:rPr>
          <w:rFonts w:ascii="Verdana" w:hAnsi="Verdana" w:cs="Arial"/>
          <w:sz w:val="24"/>
          <w:szCs w:val="24"/>
        </w:rPr>
        <w:t xml:space="preserve">Policing in Wales </w:t>
      </w:r>
      <w:r w:rsidR="00FA0DED" w:rsidRPr="4083939B">
        <w:rPr>
          <w:rFonts w:ascii="Verdana" w:hAnsi="Verdana" w:cs="Arial"/>
          <w:sz w:val="24"/>
          <w:szCs w:val="24"/>
        </w:rPr>
        <w:t>governance structure</w:t>
      </w:r>
      <w:r w:rsidR="00195C49" w:rsidRPr="4083939B">
        <w:rPr>
          <w:rFonts w:ascii="Verdana" w:hAnsi="Verdana" w:cs="Arial"/>
          <w:sz w:val="24"/>
          <w:szCs w:val="24"/>
        </w:rPr>
        <w:t xml:space="preserve"> a</w:t>
      </w:r>
      <w:r w:rsidR="00D4728C" w:rsidRPr="4083939B">
        <w:rPr>
          <w:rFonts w:ascii="Verdana" w:hAnsi="Verdana" w:cs="Arial"/>
          <w:sz w:val="24"/>
          <w:szCs w:val="24"/>
        </w:rPr>
        <w:t>nd</w:t>
      </w:r>
      <w:r w:rsidR="00195C49" w:rsidRPr="4083939B">
        <w:rPr>
          <w:rFonts w:ascii="Verdana" w:hAnsi="Verdana" w:cs="Arial"/>
          <w:sz w:val="24"/>
          <w:szCs w:val="24"/>
        </w:rPr>
        <w:t xml:space="preserve"> </w:t>
      </w:r>
      <w:r w:rsidR="00D4728C" w:rsidRPr="4083939B">
        <w:rPr>
          <w:rFonts w:ascii="Verdana" w:hAnsi="Verdana" w:cs="Arial"/>
          <w:sz w:val="24"/>
          <w:szCs w:val="24"/>
        </w:rPr>
        <w:t xml:space="preserve">the </w:t>
      </w:r>
      <w:r w:rsidR="7FCCA7BD" w:rsidRPr="4083939B">
        <w:rPr>
          <w:rFonts w:ascii="Verdana" w:hAnsi="Verdana" w:cs="Arial"/>
          <w:sz w:val="24"/>
          <w:szCs w:val="24"/>
        </w:rPr>
        <w:t xml:space="preserve">Welsh </w:t>
      </w:r>
      <w:r w:rsidR="00F33E60" w:rsidRPr="4083939B">
        <w:rPr>
          <w:rFonts w:ascii="Verdana" w:hAnsi="Verdana" w:cs="Arial"/>
          <w:sz w:val="24"/>
          <w:szCs w:val="24"/>
        </w:rPr>
        <w:t>Chief Officers Group meeting.</w:t>
      </w:r>
    </w:p>
    <w:p w14:paraId="02794F79" w14:textId="3BE207B6" w:rsidR="00964E8D" w:rsidRDefault="00964E8D" w:rsidP="00AF51A6">
      <w:pPr>
        <w:tabs>
          <w:tab w:val="left" w:pos="0"/>
          <w:tab w:val="left" w:pos="709"/>
        </w:tabs>
        <w:jc w:val="both"/>
        <w:rPr>
          <w:rFonts w:ascii="Verdana" w:hAnsi="Verdana" w:cs="Arial"/>
          <w:sz w:val="24"/>
          <w:szCs w:val="24"/>
        </w:rPr>
      </w:pPr>
      <w:r w:rsidRPr="005B40BE">
        <w:rPr>
          <w:rFonts w:ascii="Verdana" w:hAnsi="Verdana" w:cs="Arial"/>
          <w:b/>
          <w:bCs/>
          <w:sz w:val="24"/>
          <w:szCs w:val="24"/>
        </w:rPr>
        <w:t xml:space="preserve">PB </w:t>
      </w:r>
      <w:r w:rsidR="005B40BE" w:rsidRPr="005B40BE">
        <w:rPr>
          <w:rFonts w:ascii="Verdana" w:hAnsi="Verdana" w:cs="Arial"/>
          <w:b/>
          <w:bCs/>
          <w:sz w:val="24"/>
          <w:szCs w:val="24"/>
        </w:rPr>
        <w:t xml:space="preserve">288 </w:t>
      </w:r>
      <w:r w:rsidR="005E2494">
        <w:rPr>
          <w:rFonts w:ascii="Verdana" w:hAnsi="Verdana" w:cs="Arial"/>
          <w:b/>
          <w:bCs/>
          <w:i/>
          <w:iCs/>
          <w:sz w:val="24"/>
          <w:szCs w:val="24"/>
        </w:rPr>
        <w:t>–</w:t>
      </w:r>
      <w:r w:rsidRPr="005B40BE" w:rsidDel="00316234">
        <w:rPr>
          <w:rFonts w:ascii="Verdana" w:hAnsi="Verdana" w:cs="Arial"/>
          <w:b/>
          <w:i/>
          <w:iCs/>
          <w:sz w:val="24"/>
          <w:szCs w:val="24"/>
        </w:rPr>
        <w:t xml:space="preserve"> </w:t>
      </w:r>
      <w:r w:rsidRPr="005B40BE">
        <w:rPr>
          <w:rFonts w:ascii="Verdana" w:hAnsi="Verdana" w:cs="Arial"/>
          <w:b/>
          <w:i/>
          <w:iCs/>
          <w:sz w:val="24"/>
          <w:szCs w:val="24"/>
        </w:rPr>
        <w:t>H</w:t>
      </w:r>
      <w:r w:rsidR="005E2494">
        <w:rPr>
          <w:rFonts w:ascii="Verdana" w:hAnsi="Verdana" w:cs="Arial"/>
          <w:b/>
          <w:i/>
          <w:iCs/>
          <w:sz w:val="24"/>
          <w:szCs w:val="24"/>
        </w:rPr>
        <w:t xml:space="preserve">is </w:t>
      </w:r>
      <w:r w:rsidRPr="005B40BE">
        <w:rPr>
          <w:rFonts w:ascii="Verdana" w:hAnsi="Verdana" w:cs="Arial"/>
          <w:b/>
          <w:i/>
          <w:iCs/>
          <w:sz w:val="24"/>
          <w:szCs w:val="24"/>
        </w:rPr>
        <w:t>M</w:t>
      </w:r>
      <w:r w:rsidR="005E2494">
        <w:rPr>
          <w:rFonts w:ascii="Verdana" w:hAnsi="Verdana" w:cs="Arial"/>
          <w:b/>
          <w:i/>
          <w:iCs/>
          <w:sz w:val="24"/>
          <w:szCs w:val="24"/>
        </w:rPr>
        <w:t xml:space="preserve">ajesty’s </w:t>
      </w:r>
      <w:r w:rsidRPr="005B40BE">
        <w:rPr>
          <w:rFonts w:ascii="Verdana" w:hAnsi="Verdana" w:cs="Arial"/>
          <w:b/>
          <w:i/>
          <w:iCs/>
          <w:sz w:val="24"/>
          <w:szCs w:val="24"/>
        </w:rPr>
        <w:t>I</w:t>
      </w:r>
      <w:r w:rsidR="005E2494">
        <w:rPr>
          <w:rFonts w:ascii="Verdana" w:hAnsi="Verdana" w:cs="Arial"/>
          <w:b/>
          <w:i/>
          <w:iCs/>
          <w:sz w:val="24"/>
          <w:szCs w:val="24"/>
        </w:rPr>
        <w:t xml:space="preserve">nspectorate of </w:t>
      </w:r>
      <w:r w:rsidRPr="005B40BE">
        <w:rPr>
          <w:rFonts w:ascii="Verdana" w:hAnsi="Verdana" w:cs="Arial"/>
          <w:b/>
          <w:i/>
          <w:iCs/>
          <w:sz w:val="24"/>
          <w:szCs w:val="24"/>
        </w:rPr>
        <w:t>C</w:t>
      </w:r>
      <w:r w:rsidR="005E2494">
        <w:rPr>
          <w:rFonts w:ascii="Verdana" w:hAnsi="Verdana" w:cs="Arial"/>
          <w:b/>
          <w:i/>
          <w:iCs/>
          <w:sz w:val="24"/>
          <w:szCs w:val="24"/>
        </w:rPr>
        <w:t xml:space="preserve">onstabulary and </w:t>
      </w:r>
      <w:r w:rsidRPr="005B40BE">
        <w:rPr>
          <w:rFonts w:ascii="Verdana" w:hAnsi="Verdana" w:cs="Arial"/>
          <w:b/>
          <w:i/>
          <w:iCs/>
          <w:sz w:val="24"/>
          <w:szCs w:val="24"/>
        </w:rPr>
        <w:t>F</w:t>
      </w:r>
      <w:r w:rsidR="005E2494">
        <w:rPr>
          <w:rFonts w:ascii="Verdana" w:hAnsi="Verdana" w:cs="Arial"/>
          <w:b/>
          <w:i/>
          <w:iCs/>
          <w:sz w:val="24"/>
          <w:szCs w:val="24"/>
        </w:rPr>
        <w:t xml:space="preserve">ire &amp; </w:t>
      </w:r>
      <w:r w:rsidRPr="005B40BE">
        <w:rPr>
          <w:rFonts w:ascii="Verdana" w:hAnsi="Verdana" w:cs="Arial"/>
          <w:b/>
          <w:i/>
          <w:iCs/>
          <w:sz w:val="24"/>
          <w:szCs w:val="24"/>
        </w:rPr>
        <w:t>R</w:t>
      </w:r>
      <w:r w:rsidR="005E2494">
        <w:rPr>
          <w:rFonts w:ascii="Verdana" w:hAnsi="Verdana" w:cs="Arial"/>
          <w:b/>
          <w:i/>
          <w:iCs/>
          <w:sz w:val="24"/>
          <w:szCs w:val="24"/>
        </w:rPr>
        <w:t xml:space="preserve">escue </w:t>
      </w:r>
      <w:r w:rsidRPr="005B40BE">
        <w:rPr>
          <w:rFonts w:ascii="Verdana" w:hAnsi="Verdana" w:cs="Arial"/>
          <w:b/>
          <w:i/>
          <w:iCs/>
          <w:sz w:val="24"/>
          <w:szCs w:val="24"/>
        </w:rPr>
        <w:t>S</w:t>
      </w:r>
      <w:r w:rsidR="005E2494">
        <w:rPr>
          <w:rFonts w:ascii="Verdana" w:hAnsi="Verdana" w:cs="Arial"/>
          <w:b/>
          <w:i/>
          <w:iCs/>
          <w:sz w:val="24"/>
          <w:szCs w:val="24"/>
        </w:rPr>
        <w:t>ervices (HMICFRS)</w:t>
      </w:r>
      <w:r w:rsidRPr="005B40BE">
        <w:rPr>
          <w:rFonts w:ascii="Verdana" w:hAnsi="Verdana" w:cs="Arial"/>
          <w:b/>
          <w:i/>
          <w:iCs/>
          <w:sz w:val="24"/>
          <w:szCs w:val="24"/>
        </w:rPr>
        <w:t xml:space="preserve"> inspection report on </w:t>
      </w:r>
      <w:r w:rsidR="00DE6B1E" w:rsidRPr="005B40BE">
        <w:rPr>
          <w:rFonts w:ascii="Verdana" w:hAnsi="Verdana" w:cs="Arial"/>
          <w:b/>
          <w:i/>
          <w:iCs/>
          <w:sz w:val="24"/>
          <w:szCs w:val="24"/>
        </w:rPr>
        <w:t>group-based</w:t>
      </w:r>
      <w:r w:rsidRPr="005B40BE">
        <w:rPr>
          <w:rFonts w:ascii="Verdana" w:hAnsi="Verdana" w:cs="Arial"/>
          <w:b/>
          <w:i/>
          <w:iCs/>
          <w:sz w:val="24"/>
          <w:szCs w:val="24"/>
        </w:rPr>
        <w:t xml:space="preserve"> child sexual exploitation </w:t>
      </w:r>
      <w:r w:rsidR="005B40BE">
        <w:rPr>
          <w:rFonts w:ascii="Verdana" w:hAnsi="Verdana" w:cs="Arial"/>
          <w:b/>
          <w:sz w:val="24"/>
          <w:szCs w:val="24"/>
        </w:rPr>
        <w:t xml:space="preserve">- </w:t>
      </w:r>
      <w:r w:rsidR="005B40BE">
        <w:rPr>
          <w:rFonts w:ascii="Verdana" w:hAnsi="Verdana" w:cs="Arial"/>
          <w:bCs/>
          <w:sz w:val="24"/>
          <w:szCs w:val="24"/>
        </w:rPr>
        <w:t xml:space="preserve">the PCC </w:t>
      </w:r>
      <w:r w:rsidR="00AB4057">
        <w:rPr>
          <w:rFonts w:ascii="Verdana" w:hAnsi="Verdana" w:cs="Arial"/>
          <w:bCs/>
          <w:sz w:val="24"/>
          <w:szCs w:val="24"/>
        </w:rPr>
        <w:t>sought assurance</w:t>
      </w:r>
      <w:r w:rsidR="00FA31EE">
        <w:rPr>
          <w:rFonts w:ascii="Verdana" w:hAnsi="Verdana" w:cs="Arial"/>
          <w:bCs/>
          <w:sz w:val="24"/>
          <w:szCs w:val="24"/>
        </w:rPr>
        <w:t xml:space="preserve"> that th</w:t>
      </w:r>
      <w:r w:rsidR="00AB4057">
        <w:rPr>
          <w:rFonts w:ascii="Verdana" w:hAnsi="Verdana" w:cs="Arial"/>
          <w:bCs/>
          <w:sz w:val="24"/>
          <w:szCs w:val="24"/>
        </w:rPr>
        <w:t>e local data</w:t>
      </w:r>
      <w:r w:rsidR="00FA31EE">
        <w:rPr>
          <w:rFonts w:ascii="Verdana" w:hAnsi="Verdana" w:cs="Arial"/>
          <w:bCs/>
          <w:sz w:val="24"/>
          <w:szCs w:val="24"/>
        </w:rPr>
        <w:t xml:space="preserve"> </w:t>
      </w:r>
      <w:r w:rsidR="005E25E1">
        <w:rPr>
          <w:rFonts w:ascii="Verdana" w:hAnsi="Verdana" w:cs="Arial"/>
          <w:bCs/>
          <w:sz w:val="24"/>
          <w:szCs w:val="24"/>
        </w:rPr>
        <w:t>will be</w:t>
      </w:r>
      <w:r w:rsidR="00FA31EE">
        <w:rPr>
          <w:rFonts w:ascii="Verdana" w:hAnsi="Verdana" w:cs="Arial"/>
          <w:bCs/>
          <w:sz w:val="24"/>
          <w:szCs w:val="24"/>
        </w:rPr>
        <w:t xml:space="preserve"> </w:t>
      </w:r>
      <w:r w:rsidR="006053B0">
        <w:rPr>
          <w:rFonts w:ascii="Verdana" w:hAnsi="Verdana" w:cs="Arial"/>
          <w:bCs/>
          <w:sz w:val="24"/>
          <w:szCs w:val="24"/>
        </w:rPr>
        <w:t>returned</w:t>
      </w:r>
      <w:r w:rsidR="00FA31EE">
        <w:rPr>
          <w:rFonts w:ascii="Verdana" w:hAnsi="Verdana" w:cs="Arial"/>
          <w:bCs/>
          <w:sz w:val="24"/>
          <w:szCs w:val="24"/>
        </w:rPr>
        <w:t xml:space="preserve"> in a timely manner. </w:t>
      </w:r>
    </w:p>
    <w:p w14:paraId="24F7AF2D" w14:textId="4A22CE10" w:rsidR="00DD19FE" w:rsidRDefault="009C7502" w:rsidP="4083939B">
      <w:pPr>
        <w:tabs>
          <w:tab w:val="left" w:pos="709"/>
        </w:tabs>
        <w:jc w:val="both"/>
        <w:rPr>
          <w:rFonts w:ascii="Verdana" w:hAnsi="Verdana" w:cs="Arial"/>
          <w:sz w:val="24"/>
          <w:szCs w:val="24"/>
        </w:rPr>
      </w:pPr>
      <w:r w:rsidRPr="4083939B">
        <w:rPr>
          <w:rFonts w:ascii="Verdana" w:hAnsi="Verdana" w:cs="Arial"/>
          <w:b/>
          <w:bCs/>
          <w:sz w:val="24"/>
          <w:szCs w:val="24"/>
        </w:rPr>
        <w:t>PB 28</w:t>
      </w:r>
      <w:r w:rsidR="005B40BE" w:rsidRPr="4083939B">
        <w:rPr>
          <w:rFonts w:ascii="Verdana" w:hAnsi="Verdana" w:cs="Arial"/>
          <w:b/>
          <w:bCs/>
          <w:sz w:val="24"/>
          <w:szCs w:val="24"/>
        </w:rPr>
        <w:t>9</w:t>
      </w:r>
      <w:r w:rsidRPr="4083939B">
        <w:rPr>
          <w:rFonts w:ascii="Verdana" w:hAnsi="Verdana" w:cs="Arial"/>
          <w:b/>
          <w:bCs/>
          <w:sz w:val="24"/>
          <w:szCs w:val="24"/>
        </w:rPr>
        <w:t xml:space="preserve"> - </w:t>
      </w:r>
      <w:r w:rsidR="0A1DE46C" w:rsidRPr="4083939B">
        <w:rPr>
          <w:rFonts w:ascii="Verdana" w:hAnsi="Verdana" w:cs="Arial"/>
          <w:b/>
          <w:bCs/>
          <w:sz w:val="24"/>
          <w:szCs w:val="24"/>
        </w:rPr>
        <w:t>S</w:t>
      </w:r>
      <w:r w:rsidR="00635602" w:rsidRPr="4083939B">
        <w:rPr>
          <w:rFonts w:ascii="Verdana" w:hAnsi="Verdana" w:cs="Arial"/>
          <w:b/>
          <w:bCs/>
          <w:i/>
          <w:iCs/>
          <w:sz w:val="24"/>
          <w:szCs w:val="24"/>
        </w:rPr>
        <w:t>hoplifting initiative pilot</w:t>
      </w:r>
      <w:r w:rsidR="009D586B" w:rsidRPr="4083939B">
        <w:rPr>
          <w:rFonts w:ascii="Verdana" w:hAnsi="Verdana" w:cs="Arial"/>
          <w:b/>
          <w:bCs/>
          <w:i/>
          <w:iCs/>
          <w:sz w:val="24"/>
          <w:szCs w:val="24"/>
        </w:rPr>
        <w:t xml:space="preserve"> update</w:t>
      </w:r>
      <w:r w:rsidR="00117AD0" w:rsidRPr="4083939B">
        <w:rPr>
          <w:rFonts w:ascii="Verdana" w:hAnsi="Verdana" w:cs="Arial"/>
          <w:b/>
          <w:bCs/>
          <w:i/>
          <w:iCs/>
          <w:sz w:val="24"/>
          <w:szCs w:val="24"/>
        </w:rPr>
        <w:t>–</w:t>
      </w:r>
      <w:r w:rsidR="00635602" w:rsidRPr="4083939B">
        <w:rPr>
          <w:rFonts w:ascii="Verdana" w:hAnsi="Verdana" w:cs="Arial"/>
          <w:b/>
          <w:bCs/>
          <w:sz w:val="24"/>
          <w:szCs w:val="24"/>
        </w:rPr>
        <w:t xml:space="preserve"> </w:t>
      </w:r>
      <w:r w:rsidR="00117AD0" w:rsidRPr="4083939B">
        <w:rPr>
          <w:rFonts w:ascii="Verdana" w:hAnsi="Verdana" w:cs="Arial"/>
          <w:sz w:val="24"/>
          <w:szCs w:val="24"/>
        </w:rPr>
        <w:t xml:space="preserve">The PCC stated that </w:t>
      </w:r>
      <w:r w:rsidR="00B0039A" w:rsidRPr="4083939B">
        <w:rPr>
          <w:rFonts w:ascii="Verdana" w:hAnsi="Verdana" w:cs="Arial"/>
          <w:sz w:val="24"/>
          <w:szCs w:val="24"/>
        </w:rPr>
        <w:t>he was</w:t>
      </w:r>
      <w:r w:rsidR="005B7645" w:rsidRPr="4083939B">
        <w:rPr>
          <w:rFonts w:ascii="Verdana" w:hAnsi="Verdana" w:cs="Arial"/>
          <w:sz w:val="24"/>
          <w:szCs w:val="24"/>
        </w:rPr>
        <w:t xml:space="preserve"> aware </w:t>
      </w:r>
      <w:r w:rsidR="00B0039A" w:rsidRPr="4083939B">
        <w:rPr>
          <w:rFonts w:ascii="Verdana" w:hAnsi="Verdana" w:cs="Arial"/>
          <w:sz w:val="24"/>
          <w:szCs w:val="24"/>
        </w:rPr>
        <w:t>that a new</w:t>
      </w:r>
      <w:r w:rsidR="005B7645" w:rsidRPr="4083939B">
        <w:rPr>
          <w:rFonts w:ascii="Verdana" w:hAnsi="Verdana" w:cs="Arial"/>
          <w:sz w:val="24"/>
          <w:szCs w:val="24"/>
        </w:rPr>
        <w:t xml:space="preserve"> Force lead </w:t>
      </w:r>
      <w:r w:rsidR="00B0039A" w:rsidRPr="4083939B">
        <w:rPr>
          <w:rFonts w:ascii="Verdana" w:hAnsi="Verdana" w:cs="Arial"/>
          <w:sz w:val="24"/>
          <w:szCs w:val="24"/>
        </w:rPr>
        <w:t>was developing</w:t>
      </w:r>
      <w:r w:rsidR="002A0139" w:rsidRPr="4083939B">
        <w:rPr>
          <w:rFonts w:ascii="Verdana" w:hAnsi="Verdana" w:cs="Arial"/>
          <w:sz w:val="24"/>
          <w:szCs w:val="24"/>
        </w:rPr>
        <w:t xml:space="preserve"> a </w:t>
      </w:r>
      <w:r w:rsidR="00B0039A" w:rsidRPr="4083939B">
        <w:rPr>
          <w:rFonts w:ascii="Verdana" w:hAnsi="Verdana" w:cs="Arial"/>
          <w:sz w:val="24"/>
          <w:szCs w:val="24"/>
        </w:rPr>
        <w:t xml:space="preserve">shoplifting </w:t>
      </w:r>
      <w:r w:rsidR="002A0139" w:rsidRPr="4083939B">
        <w:rPr>
          <w:rFonts w:ascii="Verdana" w:hAnsi="Verdana" w:cs="Arial"/>
          <w:sz w:val="24"/>
          <w:szCs w:val="24"/>
        </w:rPr>
        <w:t>strategy.</w:t>
      </w:r>
    </w:p>
    <w:p w14:paraId="2CF9A8F9" w14:textId="082C8B2B" w:rsidR="002A0139" w:rsidRDefault="002A0139" w:rsidP="00AF51A6">
      <w:pPr>
        <w:tabs>
          <w:tab w:val="left" w:pos="0"/>
          <w:tab w:val="left" w:pos="709"/>
        </w:tabs>
        <w:jc w:val="both"/>
        <w:rPr>
          <w:rFonts w:ascii="Verdana" w:hAnsi="Verdana" w:cs="Arial"/>
          <w:bCs/>
          <w:sz w:val="24"/>
          <w:szCs w:val="24"/>
        </w:rPr>
      </w:pPr>
      <w:r w:rsidRPr="00635602">
        <w:rPr>
          <w:rFonts w:ascii="Verdana" w:hAnsi="Verdana" w:cs="Arial"/>
          <w:b/>
          <w:bCs/>
          <w:sz w:val="24"/>
          <w:szCs w:val="24"/>
        </w:rPr>
        <w:t>PB 2</w:t>
      </w:r>
      <w:r w:rsidR="003F45C8">
        <w:rPr>
          <w:rFonts w:ascii="Verdana" w:hAnsi="Verdana" w:cs="Arial"/>
          <w:b/>
          <w:bCs/>
          <w:sz w:val="24"/>
          <w:szCs w:val="24"/>
        </w:rPr>
        <w:t>90</w:t>
      </w:r>
      <w:r w:rsidRPr="00635602">
        <w:rPr>
          <w:rFonts w:ascii="Verdana" w:hAnsi="Verdana" w:cs="Arial"/>
          <w:b/>
          <w:bCs/>
          <w:sz w:val="24"/>
          <w:szCs w:val="24"/>
        </w:rPr>
        <w:t xml:space="preserve"> - </w:t>
      </w:r>
      <w:r w:rsidR="003F45C8" w:rsidRPr="003F45C8">
        <w:rPr>
          <w:rFonts w:ascii="Verdana" w:hAnsi="Verdana" w:cs="Arial"/>
          <w:b/>
          <w:bCs/>
          <w:i/>
          <w:iCs/>
          <w:sz w:val="24"/>
          <w:szCs w:val="24"/>
        </w:rPr>
        <w:t xml:space="preserve">Deep Dive Report into stalking and harassment progress </w:t>
      </w:r>
      <w:r>
        <w:rPr>
          <w:rFonts w:ascii="Verdana" w:hAnsi="Verdana" w:cs="Arial"/>
          <w:b/>
          <w:bCs/>
          <w:i/>
          <w:iCs/>
          <w:sz w:val="24"/>
          <w:szCs w:val="24"/>
        </w:rPr>
        <w:t>–</w:t>
      </w:r>
      <w:r w:rsidR="00473792" w:rsidDel="008345F4">
        <w:rPr>
          <w:rFonts w:ascii="Verdana" w:hAnsi="Verdana" w:cs="Arial"/>
          <w:b/>
          <w:sz w:val="24"/>
          <w:szCs w:val="24"/>
        </w:rPr>
        <w:t xml:space="preserve"> </w:t>
      </w:r>
      <w:r w:rsidR="00473792">
        <w:rPr>
          <w:rFonts w:ascii="Verdana" w:hAnsi="Verdana" w:cs="Arial"/>
          <w:bCs/>
          <w:sz w:val="24"/>
          <w:szCs w:val="24"/>
        </w:rPr>
        <w:t>The PCC</w:t>
      </w:r>
      <w:r w:rsidR="005E2AAC">
        <w:rPr>
          <w:rFonts w:ascii="Verdana" w:hAnsi="Verdana" w:cs="Arial"/>
          <w:bCs/>
          <w:sz w:val="24"/>
          <w:szCs w:val="24"/>
        </w:rPr>
        <w:t xml:space="preserve"> informed </w:t>
      </w:r>
      <w:r w:rsidR="00D4728C">
        <w:rPr>
          <w:rFonts w:ascii="Verdana" w:hAnsi="Verdana" w:cs="Arial"/>
          <w:bCs/>
          <w:sz w:val="24"/>
          <w:szCs w:val="24"/>
        </w:rPr>
        <w:t>Members</w:t>
      </w:r>
      <w:r w:rsidR="005E2AAC">
        <w:rPr>
          <w:rFonts w:ascii="Verdana" w:hAnsi="Verdana" w:cs="Arial"/>
          <w:bCs/>
          <w:sz w:val="24"/>
          <w:szCs w:val="24"/>
        </w:rPr>
        <w:t xml:space="preserve"> of a recent meeting with the </w:t>
      </w:r>
      <w:r w:rsidR="004A19F2">
        <w:rPr>
          <w:rFonts w:ascii="Verdana" w:hAnsi="Verdana" w:cs="Arial"/>
          <w:bCs/>
          <w:sz w:val="24"/>
          <w:szCs w:val="24"/>
        </w:rPr>
        <w:t>Assistant Chief Constable (</w:t>
      </w:r>
      <w:r w:rsidR="005E2AAC">
        <w:rPr>
          <w:rFonts w:ascii="Verdana" w:hAnsi="Verdana" w:cs="Arial"/>
          <w:bCs/>
          <w:sz w:val="24"/>
          <w:szCs w:val="24"/>
        </w:rPr>
        <w:t>ACC</w:t>
      </w:r>
      <w:r w:rsidR="004A19F2">
        <w:rPr>
          <w:rFonts w:ascii="Verdana" w:hAnsi="Verdana" w:cs="Arial"/>
          <w:bCs/>
          <w:sz w:val="24"/>
          <w:szCs w:val="24"/>
        </w:rPr>
        <w:t>)</w:t>
      </w:r>
      <w:r w:rsidR="006D7FB0">
        <w:rPr>
          <w:rFonts w:ascii="Verdana" w:hAnsi="Verdana" w:cs="Arial"/>
          <w:bCs/>
          <w:sz w:val="24"/>
          <w:szCs w:val="24"/>
        </w:rPr>
        <w:t>, who discussed how HMIC</w:t>
      </w:r>
      <w:r w:rsidR="00A84F12">
        <w:rPr>
          <w:rFonts w:ascii="Verdana" w:hAnsi="Verdana" w:cs="Arial"/>
          <w:bCs/>
          <w:sz w:val="24"/>
          <w:szCs w:val="24"/>
        </w:rPr>
        <w:t>FRS</w:t>
      </w:r>
      <w:r w:rsidR="006D7FB0">
        <w:rPr>
          <w:rFonts w:ascii="Verdana" w:hAnsi="Verdana" w:cs="Arial"/>
          <w:bCs/>
          <w:sz w:val="24"/>
          <w:szCs w:val="24"/>
        </w:rPr>
        <w:t xml:space="preserve"> areas f</w:t>
      </w:r>
      <w:r w:rsidR="00B87573">
        <w:rPr>
          <w:rFonts w:ascii="Verdana" w:hAnsi="Verdana" w:cs="Arial"/>
          <w:bCs/>
          <w:sz w:val="24"/>
          <w:szCs w:val="24"/>
        </w:rPr>
        <w:t>or</w:t>
      </w:r>
      <w:r w:rsidR="006D7FB0">
        <w:rPr>
          <w:rFonts w:ascii="Verdana" w:hAnsi="Verdana" w:cs="Arial"/>
          <w:bCs/>
          <w:sz w:val="24"/>
          <w:szCs w:val="24"/>
        </w:rPr>
        <w:t xml:space="preserve"> improvement and findings from the deep dive were shaping some of the w</w:t>
      </w:r>
      <w:r w:rsidR="00C426E9">
        <w:rPr>
          <w:rFonts w:ascii="Verdana" w:hAnsi="Verdana" w:cs="Arial"/>
          <w:bCs/>
          <w:sz w:val="24"/>
          <w:szCs w:val="24"/>
        </w:rPr>
        <w:t>ork with victims</w:t>
      </w:r>
      <w:r w:rsidR="00A84F12">
        <w:rPr>
          <w:rFonts w:ascii="Verdana" w:hAnsi="Verdana" w:cs="Arial"/>
          <w:bCs/>
          <w:sz w:val="24"/>
          <w:szCs w:val="24"/>
        </w:rPr>
        <w:t>.</w:t>
      </w:r>
    </w:p>
    <w:p w14:paraId="6BB8A22D" w14:textId="7BC7AFA2" w:rsidR="00124710" w:rsidRDefault="005C56A6" w:rsidP="00AF51A6">
      <w:pPr>
        <w:spacing w:after="0" w:line="240" w:lineRule="auto"/>
        <w:jc w:val="both"/>
        <w:rPr>
          <w:rFonts w:ascii="Verdana" w:eastAsia="Times New Roman" w:hAnsi="Verdana" w:cs="Calibri"/>
          <w:color w:val="000000"/>
          <w:sz w:val="24"/>
          <w:szCs w:val="24"/>
          <w:lang w:eastAsia="en-GB"/>
        </w:rPr>
      </w:pPr>
      <w:r w:rsidRPr="005C56A6">
        <w:rPr>
          <w:rFonts w:ascii="Verdana" w:eastAsia="Times New Roman" w:hAnsi="Verdana" w:cs="Calibri"/>
          <w:b/>
          <w:bCs/>
          <w:color w:val="000000"/>
          <w:sz w:val="24"/>
          <w:szCs w:val="24"/>
          <w:lang w:eastAsia="en-GB"/>
        </w:rPr>
        <w:t xml:space="preserve">PB 292 - </w:t>
      </w:r>
      <w:r w:rsidR="00124710" w:rsidRPr="005C56A6">
        <w:rPr>
          <w:rFonts w:ascii="Verdana" w:eastAsia="Times New Roman" w:hAnsi="Verdana" w:cs="Calibri"/>
          <w:b/>
          <w:bCs/>
          <w:i/>
          <w:iCs/>
          <w:color w:val="000000"/>
          <w:sz w:val="24"/>
          <w:szCs w:val="24"/>
          <w:lang w:eastAsia="en-GB"/>
        </w:rPr>
        <w:t>representative to attend the</w:t>
      </w:r>
      <w:r w:rsidR="00415085">
        <w:rPr>
          <w:rFonts w:ascii="Verdana" w:eastAsia="Times New Roman" w:hAnsi="Verdana" w:cs="Calibri"/>
          <w:b/>
          <w:bCs/>
          <w:i/>
          <w:iCs/>
          <w:color w:val="000000"/>
          <w:sz w:val="24"/>
          <w:szCs w:val="24"/>
          <w:lang w:eastAsia="en-GB"/>
        </w:rPr>
        <w:t xml:space="preserve"> Hate Crime</w:t>
      </w:r>
      <w:r w:rsidR="00124710" w:rsidRPr="005C56A6">
        <w:rPr>
          <w:rFonts w:ascii="Verdana" w:eastAsia="Times New Roman" w:hAnsi="Verdana" w:cs="Calibri"/>
          <w:b/>
          <w:bCs/>
          <w:i/>
          <w:iCs/>
          <w:color w:val="000000"/>
          <w:sz w:val="24"/>
          <w:szCs w:val="24"/>
          <w:lang w:eastAsia="en-GB"/>
        </w:rPr>
        <w:t xml:space="preserve"> Forum</w:t>
      </w:r>
      <w:r w:rsidRPr="005C56A6">
        <w:rPr>
          <w:rFonts w:ascii="Verdana" w:eastAsia="Times New Roman" w:hAnsi="Verdana" w:cs="Calibri"/>
          <w:b/>
          <w:bCs/>
          <w:i/>
          <w:iCs/>
          <w:color w:val="000000"/>
          <w:sz w:val="24"/>
          <w:szCs w:val="24"/>
          <w:lang w:eastAsia="en-GB"/>
        </w:rPr>
        <w:t xml:space="preserve"> –</w:t>
      </w:r>
      <w:r w:rsidDel="008F2026">
        <w:rPr>
          <w:rFonts w:ascii="Verdana" w:eastAsia="Times New Roman" w:hAnsi="Verdana" w:cs="Calibri"/>
          <w:color w:val="000000"/>
          <w:sz w:val="24"/>
          <w:szCs w:val="24"/>
          <w:lang w:eastAsia="en-GB"/>
        </w:rPr>
        <w:t xml:space="preserve"> </w:t>
      </w:r>
      <w:r w:rsidR="0062643A">
        <w:rPr>
          <w:rFonts w:ascii="Verdana" w:eastAsia="Times New Roman" w:hAnsi="Verdana" w:cs="Calibri"/>
          <w:color w:val="000000"/>
          <w:sz w:val="24"/>
          <w:szCs w:val="24"/>
          <w:lang w:eastAsia="en-GB"/>
        </w:rPr>
        <w:t>the PCC</w:t>
      </w:r>
      <w:r w:rsidR="00C2640C">
        <w:rPr>
          <w:rFonts w:ascii="Verdana" w:eastAsia="Times New Roman" w:hAnsi="Verdana" w:cs="Calibri"/>
          <w:color w:val="000000"/>
          <w:sz w:val="24"/>
          <w:szCs w:val="24"/>
          <w:lang w:eastAsia="en-GB"/>
        </w:rPr>
        <w:t xml:space="preserve"> ask</w:t>
      </w:r>
      <w:r w:rsidR="0062643A">
        <w:rPr>
          <w:rFonts w:ascii="Verdana" w:eastAsia="Times New Roman" w:hAnsi="Verdana" w:cs="Calibri"/>
          <w:color w:val="000000"/>
          <w:sz w:val="24"/>
          <w:szCs w:val="24"/>
          <w:lang w:eastAsia="en-GB"/>
        </w:rPr>
        <w:t>ed</w:t>
      </w:r>
      <w:r w:rsidR="00C2640C">
        <w:rPr>
          <w:rFonts w:ascii="Verdana" w:eastAsia="Times New Roman" w:hAnsi="Verdana" w:cs="Calibri"/>
          <w:color w:val="000000"/>
          <w:sz w:val="24"/>
          <w:szCs w:val="24"/>
          <w:lang w:eastAsia="en-GB"/>
        </w:rPr>
        <w:t xml:space="preserve"> the CC what</w:t>
      </w:r>
      <w:r w:rsidR="0062643A">
        <w:rPr>
          <w:rFonts w:ascii="Verdana" w:eastAsia="Times New Roman" w:hAnsi="Verdana" w:cs="Calibri"/>
          <w:color w:val="000000"/>
          <w:sz w:val="24"/>
          <w:szCs w:val="24"/>
          <w:lang w:eastAsia="en-GB"/>
        </w:rPr>
        <w:t xml:space="preserve"> the Force and/or </w:t>
      </w:r>
      <w:r w:rsidR="00D27330">
        <w:rPr>
          <w:rFonts w:ascii="Verdana" w:eastAsia="Times New Roman" w:hAnsi="Verdana" w:cs="Calibri"/>
          <w:color w:val="000000"/>
          <w:sz w:val="24"/>
          <w:szCs w:val="24"/>
          <w:lang w:eastAsia="en-GB"/>
        </w:rPr>
        <w:t>Wales Extremism and Counter Terrorism Unit</w:t>
      </w:r>
      <w:r w:rsidR="00E7328D">
        <w:rPr>
          <w:rFonts w:ascii="Verdana" w:eastAsia="Times New Roman" w:hAnsi="Verdana" w:cs="Calibri"/>
          <w:color w:val="000000"/>
          <w:sz w:val="24"/>
          <w:szCs w:val="24"/>
          <w:lang w:eastAsia="en-GB"/>
        </w:rPr>
        <w:t xml:space="preserve"> (WECTU</w:t>
      </w:r>
      <w:r w:rsidR="00D27330" w:rsidDel="00E7328D">
        <w:rPr>
          <w:rFonts w:ascii="Verdana" w:eastAsia="Times New Roman" w:hAnsi="Verdana" w:cs="Calibri"/>
          <w:color w:val="000000"/>
          <w:sz w:val="24"/>
          <w:szCs w:val="24"/>
          <w:lang w:eastAsia="en-GB"/>
        </w:rPr>
        <w:t>)</w:t>
      </w:r>
      <w:r w:rsidR="0062643A">
        <w:rPr>
          <w:rFonts w:ascii="Verdana" w:eastAsia="Times New Roman" w:hAnsi="Verdana" w:cs="Calibri"/>
          <w:color w:val="000000"/>
          <w:sz w:val="24"/>
          <w:szCs w:val="24"/>
          <w:lang w:eastAsia="en-GB"/>
        </w:rPr>
        <w:t xml:space="preserve"> response was to </w:t>
      </w:r>
      <w:r w:rsidR="00D237B7">
        <w:rPr>
          <w:rFonts w:ascii="Verdana" w:eastAsia="Times New Roman" w:hAnsi="Verdana" w:cs="Calibri"/>
          <w:color w:val="000000"/>
          <w:sz w:val="24"/>
          <w:szCs w:val="24"/>
          <w:lang w:eastAsia="en-GB"/>
        </w:rPr>
        <w:t xml:space="preserve">some of the activity undertaken by </w:t>
      </w:r>
      <w:r w:rsidR="00DE6B1E">
        <w:rPr>
          <w:rFonts w:ascii="Verdana" w:eastAsia="Times New Roman" w:hAnsi="Verdana" w:cs="Calibri"/>
          <w:color w:val="000000"/>
          <w:sz w:val="24"/>
          <w:szCs w:val="24"/>
          <w:lang w:eastAsia="en-GB"/>
        </w:rPr>
        <w:t>far-right</w:t>
      </w:r>
      <w:r w:rsidR="00D237B7">
        <w:rPr>
          <w:rFonts w:ascii="Verdana" w:eastAsia="Times New Roman" w:hAnsi="Verdana" w:cs="Calibri"/>
          <w:color w:val="000000"/>
          <w:sz w:val="24"/>
          <w:szCs w:val="24"/>
          <w:lang w:eastAsia="en-GB"/>
        </w:rPr>
        <w:t xml:space="preserve"> groups.</w:t>
      </w:r>
      <w:r w:rsidR="000932AC">
        <w:rPr>
          <w:rFonts w:ascii="Verdana" w:eastAsia="Times New Roman" w:hAnsi="Verdana" w:cs="Calibri"/>
          <w:color w:val="000000"/>
          <w:sz w:val="24"/>
          <w:szCs w:val="24"/>
          <w:lang w:eastAsia="en-GB"/>
        </w:rPr>
        <w:t xml:space="preserve"> The CC referenced work with local community groups and schools </w:t>
      </w:r>
      <w:r w:rsidR="00BD0EEA">
        <w:rPr>
          <w:rFonts w:ascii="Verdana" w:eastAsia="Times New Roman" w:hAnsi="Verdana" w:cs="Calibri"/>
          <w:color w:val="000000"/>
          <w:sz w:val="24"/>
          <w:szCs w:val="24"/>
          <w:lang w:eastAsia="en-GB"/>
        </w:rPr>
        <w:t>(</w:t>
      </w:r>
      <w:r w:rsidR="00E06275">
        <w:rPr>
          <w:rFonts w:ascii="Verdana" w:eastAsia="Times New Roman" w:hAnsi="Verdana" w:cs="Calibri"/>
          <w:color w:val="000000"/>
          <w:sz w:val="24"/>
          <w:szCs w:val="24"/>
          <w:lang w:eastAsia="en-GB"/>
        </w:rPr>
        <w:t>for example,</w:t>
      </w:r>
      <w:r w:rsidR="008D0839">
        <w:rPr>
          <w:rFonts w:ascii="Verdana" w:eastAsia="Times New Roman" w:hAnsi="Verdana" w:cs="Calibri"/>
          <w:color w:val="000000"/>
          <w:sz w:val="24"/>
          <w:szCs w:val="24"/>
          <w:lang w:eastAsia="en-GB"/>
        </w:rPr>
        <w:t xml:space="preserve"> in Llanelli</w:t>
      </w:r>
      <w:r w:rsidR="00E06275">
        <w:rPr>
          <w:rFonts w:ascii="Verdana" w:eastAsia="Times New Roman" w:hAnsi="Verdana" w:cs="Calibri"/>
          <w:color w:val="000000"/>
          <w:sz w:val="24"/>
          <w:szCs w:val="24"/>
          <w:lang w:eastAsia="en-GB"/>
        </w:rPr>
        <w:t xml:space="preserve"> during </w:t>
      </w:r>
      <w:r w:rsidR="00645865">
        <w:rPr>
          <w:rFonts w:ascii="Verdana" w:eastAsia="Times New Roman" w:hAnsi="Verdana" w:cs="Calibri"/>
          <w:color w:val="000000"/>
          <w:sz w:val="24"/>
          <w:szCs w:val="24"/>
          <w:lang w:eastAsia="en-GB"/>
        </w:rPr>
        <w:t>the announcement by Home Office that</w:t>
      </w:r>
      <w:r w:rsidR="004C3430">
        <w:rPr>
          <w:rFonts w:ascii="Verdana" w:eastAsia="Times New Roman" w:hAnsi="Verdana" w:cs="Calibri"/>
          <w:color w:val="000000"/>
          <w:sz w:val="24"/>
          <w:szCs w:val="24"/>
          <w:lang w:eastAsia="en-GB"/>
        </w:rPr>
        <w:t xml:space="preserve"> they were no longer seeking to house asylum seekers in </w:t>
      </w:r>
      <w:proofErr w:type="spellStart"/>
      <w:r w:rsidR="00BD0EEA">
        <w:rPr>
          <w:rFonts w:ascii="Verdana" w:eastAsia="Times New Roman" w:hAnsi="Verdana" w:cs="Calibri"/>
          <w:color w:val="000000"/>
          <w:sz w:val="24"/>
          <w:szCs w:val="24"/>
          <w:lang w:eastAsia="en-GB"/>
        </w:rPr>
        <w:t>Stradey</w:t>
      </w:r>
      <w:proofErr w:type="spellEnd"/>
      <w:r w:rsidR="00BD0EEA">
        <w:rPr>
          <w:rFonts w:ascii="Verdana" w:eastAsia="Times New Roman" w:hAnsi="Verdana" w:cs="Calibri"/>
          <w:color w:val="000000"/>
          <w:sz w:val="24"/>
          <w:szCs w:val="24"/>
          <w:lang w:eastAsia="en-GB"/>
        </w:rPr>
        <w:t xml:space="preserve"> Park Hotel).</w:t>
      </w:r>
    </w:p>
    <w:p w14:paraId="73B0A85A" w14:textId="77777777" w:rsidR="006367F7" w:rsidRDefault="006367F7" w:rsidP="00AF51A6">
      <w:pPr>
        <w:spacing w:after="0" w:line="240" w:lineRule="auto"/>
        <w:jc w:val="both"/>
        <w:rPr>
          <w:rFonts w:ascii="Verdana" w:eastAsia="Times New Roman" w:hAnsi="Verdana" w:cs="Calibri"/>
          <w:color w:val="000000"/>
          <w:sz w:val="24"/>
          <w:szCs w:val="24"/>
          <w:lang w:eastAsia="en-GB"/>
        </w:rPr>
      </w:pPr>
    </w:p>
    <w:p w14:paraId="7A7F6E0E" w14:textId="2DF83E78" w:rsidR="006367F7" w:rsidRDefault="006367F7" w:rsidP="00AF51A6">
      <w:pPr>
        <w:spacing w:after="0" w:line="240" w:lineRule="auto"/>
        <w:jc w:val="both"/>
        <w:rPr>
          <w:rFonts w:ascii="Verdana" w:eastAsia="Times New Roman" w:hAnsi="Verdana" w:cs="Calibri"/>
          <w:color w:val="000000"/>
          <w:sz w:val="24"/>
          <w:szCs w:val="24"/>
          <w:lang w:eastAsia="en-GB"/>
        </w:rPr>
      </w:pPr>
      <w:r>
        <w:rPr>
          <w:rFonts w:ascii="Verdana" w:eastAsia="Times New Roman" w:hAnsi="Verdana" w:cs="Calibri"/>
          <w:color w:val="000000"/>
          <w:sz w:val="24"/>
          <w:szCs w:val="24"/>
          <w:lang w:eastAsia="en-GB"/>
        </w:rPr>
        <w:t>The CC stated that he would request information from WECTU.</w:t>
      </w:r>
    </w:p>
    <w:p w14:paraId="25088C41" w14:textId="77777777" w:rsidR="006367F7" w:rsidRDefault="006367F7" w:rsidP="00AF51A6">
      <w:pPr>
        <w:spacing w:after="0" w:line="240" w:lineRule="auto"/>
        <w:jc w:val="both"/>
        <w:rPr>
          <w:rFonts w:ascii="Verdana" w:eastAsia="Times New Roman" w:hAnsi="Verdana" w:cs="Calibri"/>
          <w:color w:val="000000"/>
          <w:sz w:val="24"/>
          <w:szCs w:val="24"/>
          <w:lang w:eastAsia="en-GB"/>
        </w:rPr>
      </w:pPr>
    </w:p>
    <w:p w14:paraId="23DF216A" w14:textId="5CFF927C" w:rsidR="00124710" w:rsidRPr="00791A0E" w:rsidRDefault="006367F7" w:rsidP="00AF51A6">
      <w:pPr>
        <w:pStyle w:val="Heading4"/>
        <w:jc w:val="both"/>
      </w:pPr>
      <w:r w:rsidRPr="00791A0E">
        <w:t xml:space="preserve">Action: The CC to seek </w:t>
      </w:r>
      <w:r w:rsidR="0043254E" w:rsidRPr="00791A0E">
        <w:t>information from WECTU on their response to far-right groups</w:t>
      </w:r>
      <w:r w:rsidR="00BB4FB3" w:rsidRPr="00791A0E">
        <w:t xml:space="preserve"> and share</w:t>
      </w:r>
      <w:r w:rsidR="00E7328D" w:rsidRPr="00791A0E">
        <w:t xml:space="preserve"> this</w:t>
      </w:r>
      <w:r w:rsidR="00BB4FB3" w:rsidRPr="00791A0E">
        <w:t xml:space="preserve"> with the PCC</w:t>
      </w:r>
    </w:p>
    <w:p w14:paraId="41A3E74C" w14:textId="77777777" w:rsidR="004A5C30" w:rsidRDefault="004A5C30" w:rsidP="00AF51A6">
      <w:pPr>
        <w:spacing w:after="0" w:line="240" w:lineRule="auto"/>
        <w:jc w:val="both"/>
        <w:rPr>
          <w:rFonts w:ascii="Verdana" w:eastAsia="Times New Roman" w:hAnsi="Verdana" w:cs="Calibri"/>
          <w:b/>
          <w:bCs/>
          <w:color w:val="000000"/>
          <w:sz w:val="24"/>
          <w:szCs w:val="24"/>
          <w:lang w:eastAsia="en-GB"/>
        </w:rPr>
      </w:pPr>
    </w:p>
    <w:p w14:paraId="242309D5" w14:textId="2A8D3FBF" w:rsidR="004A5C30" w:rsidRPr="0023511F" w:rsidRDefault="004A5C30" w:rsidP="00AF51A6">
      <w:pPr>
        <w:spacing w:after="0" w:line="240" w:lineRule="auto"/>
        <w:jc w:val="both"/>
        <w:rPr>
          <w:rFonts w:ascii="Verdana" w:eastAsia="Times New Roman" w:hAnsi="Verdana" w:cs="Calibri"/>
          <w:color w:val="000000"/>
          <w:sz w:val="24"/>
          <w:szCs w:val="24"/>
          <w:lang w:eastAsia="en-GB"/>
        </w:rPr>
      </w:pPr>
      <w:r w:rsidRPr="0023511F">
        <w:rPr>
          <w:rFonts w:ascii="Verdana" w:eastAsia="Times New Roman" w:hAnsi="Verdana" w:cs="Calibri"/>
          <w:color w:val="000000"/>
          <w:sz w:val="24"/>
          <w:szCs w:val="24"/>
          <w:lang w:eastAsia="en-GB"/>
        </w:rPr>
        <w:t>The PCC reflected that it would be beneficial to have briefings from the Regional Organised Crime Unit (ROCU), WECTU and the Serious and Organised Crime team more regularly.</w:t>
      </w:r>
    </w:p>
    <w:p w14:paraId="48D2B81B" w14:textId="77777777" w:rsidR="00A24452" w:rsidRPr="00A24452" w:rsidRDefault="00A24452" w:rsidP="00AF51A6">
      <w:pPr>
        <w:spacing w:after="0" w:line="240" w:lineRule="auto"/>
        <w:jc w:val="both"/>
        <w:rPr>
          <w:rFonts w:ascii="Verdana" w:eastAsia="Times New Roman" w:hAnsi="Verdana" w:cs="Calibri"/>
          <w:b/>
          <w:bCs/>
          <w:color w:val="000000"/>
          <w:sz w:val="24"/>
          <w:szCs w:val="24"/>
          <w:lang w:eastAsia="en-GB"/>
        </w:rPr>
      </w:pPr>
    </w:p>
    <w:p w14:paraId="1ADF2E50" w14:textId="184217F3" w:rsidR="00791A0E" w:rsidRDefault="0043254E" w:rsidP="006B4C00">
      <w:pPr>
        <w:pStyle w:val="Heading4"/>
        <w:jc w:val="both"/>
      </w:pPr>
      <w:r w:rsidRPr="008D0ED9">
        <w:t>Action: O</w:t>
      </w:r>
      <w:r w:rsidR="00CA03B1">
        <w:t xml:space="preserve">ffice of the </w:t>
      </w:r>
      <w:r w:rsidRPr="008D0ED9">
        <w:t>PCC</w:t>
      </w:r>
      <w:r w:rsidR="00CA03B1">
        <w:t xml:space="preserve"> (OPCC)</w:t>
      </w:r>
      <w:r w:rsidRPr="008D0ED9">
        <w:t xml:space="preserve"> to </w:t>
      </w:r>
      <w:r w:rsidR="002B6A34">
        <w:t>schedule</w:t>
      </w:r>
      <w:r w:rsidR="008D0ED9" w:rsidRPr="008D0ED9">
        <w:t xml:space="preserve"> more frequent</w:t>
      </w:r>
      <w:r w:rsidR="00EE10C5" w:rsidRPr="008D0ED9">
        <w:t xml:space="preserve"> briefing</w:t>
      </w:r>
      <w:r w:rsidR="002B6A34">
        <w:t>s</w:t>
      </w:r>
      <w:r w:rsidR="00EE10C5" w:rsidRPr="008D0ED9">
        <w:t xml:space="preserve"> from</w:t>
      </w:r>
      <w:r w:rsidR="00D12119">
        <w:t xml:space="preserve"> the</w:t>
      </w:r>
      <w:r w:rsidR="00EE10C5" w:rsidRPr="008D0ED9">
        <w:t xml:space="preserve"> </w:t>
      </w:r>
      <w:r w:rsidR="0078171F" w:rsidRPr="008D0ED9">
        <w:t>ROCU</w:t>
      </w:r>
      <w:r w:rsidR="0078171F">
        <w:t>/</w:t>
      </w:r>
      <w:r w:rsidR="00EE10C5" w:rsidRPr="008D0ED9">
        <w:t>WECTU and</w:t>
      </w:r>
      <w:r w:rsidR="00F46866">
        <w:t xml:space="preserve"> </w:t>
      </w:r>
      <w:r w:rsidR="00D12119">
        <w:t xml:space="preserve">the </w:t>
      </w:r>
      <w:r w:rsidR="00EE10C5" w:rsidRPr="008D0ED9">
        <w:t xml:space="preserve">Serious Organised Crime </w:t>
      </w:r>
      <w:r w:rsidR="00D12119">
        <w:t>team</w:t>
      </w:r>
      <w:r w:rsidR="000C126C">
        <w:t>.</w:t>
      </w:r>
    </w:p>
    <w:p w14:paraId="6AAEF016" w14:textId="77777777" w:rsidR="006B4C00" w:rsidRPr="006B4C00" w:rsidRDefault="006B4C00" w:rsidP="006B4C00">
      <w:pPr>
        <w:rPr>
          <w:lang w:eastAsia="en-GB"/>
        </w:rPr>
      </w:pPr>
    </w:p>
    <w:p w14:paraId="041AF78E" w14:textId="6B3F2D84" w:rsidR="00A47821" w:rsidRDefault="00A47821" w:rsidP="0023511F">
      <w:pPr>
        <w:spacing w:after="0" w:line="240" w:lineRule="auto"/>
        <w:jc w:val="both"/>
        <w:rPr>
          <w:rFonts w:ascii="Verdana" w:eastAsia="Times New Roman" w:hAnsi="Verdana" w:cs="Calibri"/>
          <w:color w:val="000000"/>
          <w:sz w:val="24"/>
          <w:szCs w:val="24"/>
          <w:lang w:eastAsia="en-GB"/>
        </w:rPr>
      </w:pPr>
      <w:r w:rsidRPr="005C56A6">
        <w:rPr>
          <w:rFonts w:ascii="Verdana" w:eastAsia="Times New Roman" w:hAnsi="Verdana" w:cs="Calibri"/>
          <w:b/>
          <w:bCs/>
          <w:color w:val="000000"/>
          <w:sz w:val="24"/>
          <w:szCs w:val="24"/>
          <w:lang w:eastAsia="en-GB"/>
        </w:rPr>
        <w:t>PB 29</w:t>
      </w:r>
      <w:r>
        <w:rPr>
          <w:rFonts w:ascii="Verdana" w:eastAsia="Times New Roman" w:hAnsi="Verdana" w:cs="Calibri"/>
          <w:b/>
          <w:bCs/>
          <w:color w:val="000000"/>
          <w:sz w:val="24"/>
          <w:szCs w:val="24"/>
          <w:lang w:eastAsia="en-GB"/>
        </w:rPr>
        <w:t>3</w:t>
      </w:r>
      <w:r w:rsidRPr="005C56A6">
        <w:rPr>
          <w:rFonts w:ascii="Verdana" w:eastAsia="Times New Roman" w:hAnsi="Verdana" w:cs="Calibri"/>
          <w:b/>
          <w:bCs/>
          <w:color w:val="000000"/>
          <w:sz w:val="24"/>
          <w:szCs w:val="24"/>
          <w:lang w:eastAsia="en-GB"/>
        </w:rPr>
        <w:t xml:space="preserve"> - </w:t>
      </w:r>
      <w:r w:rsidR="004A3085" w:rsidRPr="004A3085">
        <w:rPr>
          <w:rFonts w:ascii="Verdana" w:eastAsia="Times New Roman" w:hAnsi="Verdana" w:cs="Calibri"/>
          <w:b/>
          <w:bCs/>
          <w:i/>
          <w:iCs/>
          <w:color w:val="000000"/>
          <w:sz w:val="24"/>
          <w:szCs w:val="24"/>
          <w:lang w:eastAsia="en-GB"/>
        </w:rPr>
        <w:t>governance arrangements</w:t>
      </w:r>
      <w:r w:rsidR="004A3085">
        <w:rPr>
          <w:rFonts w:ascii="Verdana" w:eastAsia="Times New Roman" w:hAnsi="Verdana" w:cs="Calibri"/>
          <w:b/>
          <w:bCs/>
          <w:i/>
          <w:iCs/>
          <w:color w:val="000000"/>
          <w:sz w:val="24"/>
          <w:szCs w:val="24"/>
          <w:lang w:eastAsia="en-GB"/>
        </w:rPr>
        <w:t xml:space="preserve"> </w:t>
      </w:r>
      <w:r w:rsidR="004834F2">
        <w:rPr>
          <w:rFonts w:ascii="Verdana" w:eastAsia="Times New Roman" w:hAnsi="Verdana" w:cs="Calibri"/>
          <w:b/>
          <w:bCs/>
          <w:i/>
          <w:iCs/>
          <w:color w:val="000000"/>
          <w:sz w:val="24"/>
          <w:szCs w:val="24"/>
          <w:lang w:eastAsia="en-GB"/>
        </w:rPr>
        <w:t>for the Joint Audit Committee</w:t>
      </w:r>
      <w:r w:rsidR="004A3085">
        <w:rPr>
          <w:rFonts w:ascii="Verdana" w:eastAsia="Times New Roman" w:hAnsi="Verdana" w:cs="Calibri"/>
          <w:b/>
          <w:bCs/>
          <w:i/>
          <w:iCs/>
          <w:color w:val="000000"/>
          <w:sz w:val="24"/>
          <w:szCs w:val="24"/>
          <w:lang w:eastAsia="en-GB"/>
        </w:rPr>
        <w:t xml:space="preserve"> </w:t>
      </w:r>
      <w:r w:rsidRPr="005C56A6">
        <w:rPr>
          <w:rFonts w:ascii="Verdana" w:eastAsia="Times New Roman" w:hAnsi="Verdana" w:cs="Calibri"/>
          <w:b/>
          <w:bCs/>
          <w:i/>
          <w:iCs/>
          <w:color w:val="000000"/>
          <w:sz w:val="24"/>
          <w:szCs w:val="24"/>
          <w:lang w:eastAsia="en-GB"/>
        </w:rPr>
        <w:t>–</w:t>
      </w:r>
      <w:r>
        <w:rPr>
          <w:rFonts w:ascii="Verdana" w:eastAsia="Times New Roman" w:hAnsi="Verdana" w:cs="Calibri"/>
          <w:color w:val="000000"/>
          <w:sz w:val="24"/>
          <w:szCs w:val="24"/>
          <w:lang w:eastAsia="en-GB"/>
        </w:rPr>
        <w:t xml:space="preserve"> </w:t>
      </w:r>
      <w:r w:rsidR="00524DDB">
        <w:rPr>
          <w:rFonts w:ascii="Verdana" w:eastAsia="Times New Roman" w:hAnsi="Verdana" w:cs="Calibri"/>
          <w:color w:val="000000"/>
          <w:sz w:val="24"/>
          <w:szCs w:val="24"/>
          <w:lang w:eastAsia="en-GB"/>
        </w:rPr>
        <w:t>a</w:t>
      </w:r>
      <w:r w:rsidR="00B84D4C">
        <w:rPr>
          <w:rFonts w:ascii="Verdana" w:eastAsia="Times New Roman" w:hAnsi="Verdana" w:cs="Calibri"/>
          <w:color w:val="000000"/>
          <w:sz w:val="24"/>
          <w:szCs w:val="24"/>
          <w:lang w:eastAsia="en-GB"/>
        </w:rPr>
        <w:t xml:space="preserve"> meeting </w:t>
      </w:r>
      <w:r w:rsidR="00524DDB">
        <w:rPr>
          <w:rFonts w:ascii="Verdana" w:eastAsia="Times New Roman" w:hAnsi="Verdana" w:cs="Calibri"/>
          <w:color w:val="000000"/>
          <w:sz w:val="24"/>
          <w:szCs w:val="24"/>
          <w:lang w:eastAsia="en-GB"/>
        </w:rPr>
        <w:t>was</w:t>
      </w:r>
      <w:r w:rsidR="00B84D4C">
        <w:rPr>
          <w:rFonts w:ascii="Verdana" w:eastAsia="Times New Roman" w:hAnsi="Verdana" w:cs="Calibri"/>
          <w:color w:val="000000"/>
          <w:sz w:val="24"/>
          <w:szCs w:val="24"/>
          <w:lang w:eastAsia="en-GB"/>
        </w:rPr>
        <w:t xml:space="preserve"> </w:t>
      </w:r>
      <w:r w:rsidR="00524DDB">
        <w:rPr>
          <w:rFonts w:ascii="Verdana" w:eastAsia="Times New Roman" w:hAnsi="Verdana" w:cs="Calibri"/>
          <w:color w:val="000000"/>
          <w:sz w:val="24"/>
          <w:szCs w:val="24"/>
          <w:lang w:eastAsia="en-GB"/>
        </w:rPr>
        <w:t xml:space="preserve">scheduled </w:t>
      </w:r>
      <w:r w:rsidR="009B35F7">
        <w:rPr>
          <w:rFonts w:ascii="Verdana" w:eastAsia="Times New Roman" w:hAnsi="Verdana" w:cs="Calibri"/>
          <w:color w:val="000000"/>
          <w:sz w:val="24"/>
          <w:szCs w:val="24"/>
          <w:lang w:eastAsia="en-GB"/>
        </w:rPr>
        <w:t>for the</w:t>
      </w:r>
      <w:r w:rsidR="00B84D4C">
        <w:rPr>
          <w:rFonts w:ascii="Verdana" w:eastAsia="Times New Roman" w:hAnsi="Verdana" w:cs="Calibri"/>
          <w:color w:val="000000"/>
          <w:sz w:val="24"/>
          <w:szCs w:val="24"/>
          <w:lang w:eastAsia="en-GB"/>
        </w:rPr>
        <w:t xml:space="preserve"> week commencing 18/03/2024.</w:t>
      </w:r>
    </w:p>
    <w:p w14:paraId="6579D4AA" w14:textId="77777777" w:rsidR="008F3B4C" w:rsidRDefault="008F3B4C" w:rsidP="0023511F">
      <w:pPr>
        <w:spacing w:after="0" w:line="240" w:lineRule="auto"/>
        <w:jc w:val="both"/>
        <w:rPr>
          <w:rFonts w:ascii="Verdana" w:eastAsia="Times New Roman" w:hAnsi="Verdana" w:cs="Calibri"/>
          <w:color w:val="000000"/>
          <w:sz w:val="24"/>
          <w:szCs w:val="24"/>
          <w:lang w:eastAsia="en-GB"/>
        </w:rPr>
      </w:pPr>
    </w:p>
    <w:p w14:paraId="4176868A" w14:textId="4F184EB6" w:rsidR="00C4674D" w:rsidRDefault="00C4674D" w:rsidP="0023511F">
      <w:pPr>
        <w:spacing w:after="0" w:line="240" w:lineRule="auto"/>
        <w:jc w:val="both"/>
        <w:rPr>
          <w:rFonts w:ascii="Verdana" w:eastAsia="Times New Roman" w:hAnsi="Verdana" w:cs="Calibri"/>
          <w:color w:val="000000"/>
          <w:sz w:val="24"/>
          <w:szCs w:val="24"/>
          <w:lang w:eastAsia="en-GB"/>
        </w:rPr>
      </w:pPr>
      <w:r w:rsidRPr="005C56A6">
        <w:rPr>
          <w:rFonts w:ascii="Verdana" w:eastAsia="Times New Roman" w:hAnsi="Verdana" w:cs="Calibri"/>
          <w:b/>
          <w:bCs/>
          <w:color w:val="000000"/>
          <w:sz w:val="24"/>
          <w:szCs w:val="24"/>
          <w:lang w:eastAsia="en-GB"/>
        </w:rPr>
        <w:t>PB 29</w:t>
      </w:r>
      <w:r>
        <w:rPr>
          <w:rFonts w:ascii="Verdana" w:eastAsia="Times New Roman" w:hAnsi="Verdana" w:cs="Calibri"/>
          <w:b/>
          <w:bCs/>
          <w:color w:val="000000"/>
          <w:sz w:val="24"/>
          <w:szCs w:val="24"/>
          <w:lang w:eastAsia="en-GB"/>
        </w:rPr>
        <w:t>5</w:t>
      </w:r>
      <w:r w:rsidRPr="005C56A6">
        <w:rPr>
          <w:rFonts w:ascii="Verdana" w:eastAsia="Times New Roman" w:hAnsi="Verdana" w:cs="Calibri"/>
          <w:b/>
          <w:bCs/>
          <w:color w:val="000000"/>
          <w:sz w:val="24"/>
          <w:szCs w:val="24"/>
          <w:lang w:eastAsia="en-GB"/>
        </w:rPr>
        <w:t xml:space="preserve"> - </w:t>
      </w:r>
      <w:r w:rsidRPr="00C4674D">
        <w:rPr>
          <w:rFonts w:ascii="Verdana" w:eastAsia="Times New Roman" w:hAnsi="Verdana" w:cs="Calibri"/>
          <w:b/>
          <w:bCs/>
          <w:i/>
          <w:iCs/>
          <w:color w:val="000000"/>
          <w:sz w:val="24"/>
          <w:szCs w:val="24"/>
          <w:lang w:eastAsia="en-GB"/>
        </w:rPr>
        <w:t>Crime Prevention Strategy and Neighbourhood Improvement Plan</w:t>
      </w:r>
      <w:r>
        <w:rPr>
          <w:rFonts w:ascii="Verdana" w:eastAsia="Times New Roman" w:hAnsi="Verdana" w:cs="Calibri"/>
          <w:b/>
          <w:bCs/>
          <w:i/>
          <w:iCs/>
          <w:color w:val="000000"/>
          <w:sz w:val="24"/>
          <w:szCs w:val="24"/>
          <w:lang w:eastAsia="en-GB"/>
        </w:rPr>
        <w:t xml:space="preserve"> </w:t>
      </w:r>
      <w:r w:rsidRPr="005C56A6">
        <w:rPr>
          <w:rFonts w:ascii="Verdana" w:eastAsia="Times New Roman" w:hAnsi="Verdana" w:cs="Calibri"/>
          <w:b/>
          <w:bCs/>
          <w:i/>
          <w:iCs/>
          <w:color w:val="000000"/>
          <w:sz w:val="24"/>
          <w:szCs w:val="24"/>
          <w:lang w:eastAsia="en-GB"/>
        </w:rPr>
        <w:t>–</w:t>
      </w:r>
      <w:r>
        <w:rPr>
          <w:rFonts w:ascii="Verdana" w:eastAsia="Times New Roman" w:hAnsi="Verdana" w:cs="Calibri"/>
          <w:color w:val="000000"/>
          <w:sz w:val="24"/>
          <w:szCs w:val="24"/>
          <w:lang w:eastAsia="en-GB"/>
        </w:rPr>
        <w:t xml:space="preserve"> </w:t>
      </w:r>
      <w:r w:rsidR="00557E9D">
        <w:rPr>
          <w:rFonts w:ascii="Verdana" w:eastAsia="Times New Roman" w:hAnsi="Verdana" w:cs="Calibri"/>
          <w:color w:val="000000"/>
          <w:sz w:val="24"/>
          <w:szCs w:val="24"/>
          <w:lang w:eastAsia="en-GB"/>
        </w:rPr>
        <w:t xml:space="preserve">the CC </w:t>
      </w:r>
      <w:r w:rsidR="00C22EE3">
        <w:rPr>
          <w:rFonts w:ascii="Verdana" w:eastAsia="Times New Roman" w:hAnsi="Verdana" w:cs="Calibri"/>
          <w:color w:val="000000"/>
          <w:sz w:val="24"/>
          <w:szCs w:val="24"/>
          <w:lang w:eastAsia="en-GB"/>
        </w:rPr>
        <w:t>confirm</w:t>
      </w:r>
      <w:r w:rsidR="00557E9D">
        <w:rPr>
          <w:rFonts w:ascii="Verdana" w:eastAsia="Times New Roman" w:hAnsi="Verdana" w:cs="Calibri"/>
          <w:color w:val="000000"/>
          <w:sz w:val="24"/>
          <w:szCs w:val="24"/>
          <w:lang w:eastAsia="en-GB"/>
        </w:rPr>
        <w:t>ed</w:t>
      </w:r>
      <w:r w:rsidR="00C22EE3" w:rsidDel="00557E9D">
        <w:rPr>
          <w:rFonts w:ascii="Verdana" w:eastAsia="Times New Roman" w:hAnsi="Verdana" w:cs="Calibri"/>
          <w:color w:val="000000"/>
          <w:sz w:val="24"/>
          <w:szCs w:val="24"/>
          <w:lang w:eastAsia="en-GB"/>
        </w:rPr>
        <w:t xml:space="preserve"> </w:t>
      </w:r>
      <w:r w:rsidR="00C22EE3">
        <w:rPr>
          <w:rFonts w:ascii="Verdana" w:eastAsia="Times New Roman" w:hAnsi="Verdana" w:cs="Calibri"/>
          <w:color w:val="000000"/>
          <w:sz w:val="24"/>
          <w:szCs w:val="24"/>
          <w:lang w:eastAsia="en-GB"/>
        </w:rPr>
        <w:t xml:space="preserve">work </w:t>
      </w:r>
      <w:r w:rsidR="00557E9D">
        <w:rPr>
          <w:rFonts w:ascii="Verdana" w:eastAsia="Times New Roman" w:hAnsi="Verdana" w:cs="Calibri"/>
          <w:color w:val="000000"/>
          <w:sz w:val="24"/>
          <w:szCs w:val="24"/>
          <w:lang w:eastAsia="en-GB"/>
        </w:rPr>
        <w:t>was</w:t>
      </w:r>
      <w:r w:rsidR="00C22EE3">
        <w:rPr>
          <w:rFonts w:ascii="Verdana" w:eastAsia="Times New Roman" w:hAnsi="Verdana" w:cs="Calibri"/>
          <w:color w:val="000000"/>
          <w:sz w:val="24"/>
          <w:szCs w:val="24"/>
          <w:lang w:eastAsia="en-GB"/>
        </w:rPr>
        <w:t xml:space="preserve"> underway.</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AA1308" w:rsidP="00BE24B2">
      <w:pPr>
        <w:pStyle w:val="Heading2"/>
      </w:pPr>
      <w:r w:rsidRPr="00951E9A">
        <w:t xml:space="preserve">Standing Items </w:t>
      </w:r>
    </w:p>
    <w:p w14:paraId="7418B632" w14:textId="7BD0235A" w:rsidR="00783568" w:rsidRPr="00174163" w:rsidRDefault="00A65725" w:rsidP="006B4C00">
      <w:pPr>
        <w:pStyle w:val="Heading3"/>
      </w:pPr>
      <w:r w:rsidRPr="00791A0E">
        <w:t>Chief Constable’s Update</w:t>
      </w:r>
    </w:p>
    <w:p w14:paraId="1652918F" w14:textId="021D0F33" w:rsidR="00882D5A" w:rsidRDefault="008B030D" w:rsidP="00174163">
      <w:pPr>
        <w:tabs>
          <w:tab w:val="left" w:pos="284"/>
        </w:tabs>
        <w:spacing w:line="240" w:lineRule="auto"/>
        <w:jc w:val="both"/>
        <w:rPr>
          <w:rFonts w:ascii="Verdana" w:hAnsi="Verdana" w:cs="Arial"/>
          <w:sz w:val="24"/>
          <w:szCs w:val="24"/>
        </w:rPr>
      </w:pPr>
      <w:r>
        <w:rPr>
          <w:rFonts w:ascii="Verdana" w:hAnsi="Verdana" w:cs="Arial"/>
          <w:sz w:val="24"/>
          <w:szCs w:val="24"/>
        </w:rPr>
        <w:t xml:space="preserve">The PCC noted the information </w:t>
      </w:r>
      <w:r w:rsidR="00845ECC">
        <w:rPr>
          <w:rFonts w:ascii="Verdana" w:hAnsi="Verdana" w:cs="Arial"/>
          <w:sz w:val="24"/>
          <w:szCs w:val="24"/>
        </w:rPr>
        <w:t xml:space="preserve">in the </w:t>
      </w:r>
      <w:r w:rsidR="00845ECC" w:rsidRPr="001B52C4">
        <w:rPr>
          <w:rFonts w:ascii="Verdana" w:hAnsi="Verdana" w:cs="Arial"/>
          <w:sz w:val="24"/>
          <w:szCs w:val="24"/>
        </w:rPr>
        <w:t xml:space="preserve">report was </w:t>
      </w:r>
      <w:r w:rsidR="00D077F7" w:rsidRPr="001B52C4">
        <w:rPr>
          <w:rFonts w:ascii="Verdana" w:hAnsi="Verdana" w:cs="Arial"/>
          <w:sz w:val="24"/>
          <w:szCs w:val="24"/>
        </w:rPr>
        <w:t xml:space="preserve">a </w:t>
      </w:r>
      <w:r w:rsidR="00845ECC" w:rsidRPr="001B52C4">
        <w:rPr>
          <w:rFonts w:ascii="Verdana" w:hAnsi="Verdana" w:cs="Arial"/>
          <w:sz w:val="24"/>
          <w:szCs w:val="24"/>
        </w:rPr>
        <w:t>comp</w:t>
      </w:r>
      <w:r w:rsidR="000F6362" w:rsidRPr="001B52C4">
        <w:rPr>
          <w:rFonts w:ascii="Verdana" w:hAnsi="Verdana" w:cs="Arial"/>
          <w:sz w:val="24"/>
          <w:szCs w:val="24"/>
        </w:rPr>
        <w:t>rehensive</w:t>
      </w:r>
      <w:r w:rsidR="00D077F7" w:rsidRPr="001B52C4">
        <w:rPr>
          <w:rFonts w:ascii="Verdana" w:hAnsi="Verdana" w:cs="Arial"/>
          <w:sz w:val="24"/>
          <w:szCs w:val="24"/>
        </w:rPr>
        <w:t xml:space="preserve"> and sobering</w:t>
      </w:r>
      <w:r w:rsidR="000F6362" w:rsidRPr="001B52C4">
        <w:rPr>
          <w:rFonts w:ascii="Verdana" w:hAnsi="Verdana" w:cs="Arial"/>
          <w:sz w:val="24"/>
          <w:szCs w:val="24"/>
        </w:rPr>
        <w:t xml:space="preserve"> </w:t>
      </w:r>
      <w:r w:rsidR="00D077F7" w:rsidRPr="001B52C4">
        <w:rPr>
          <w:rFonts w:ascii="Verdana" w:hAnsi="Verdana" w:cs="Arial"/>
          <w:sz w:val="24"/>
          <w:szCs w:val="24"/>
        </w:rPr>
        <w:t>account of recent events within the Force area</w:t>
      </w:r>
      <w:r w:rsidR="00E3673C" w:rsidRPr="001B52C4">
        <w:rPr>
          <w:rFonts w:ascii="Verdana" w:hAnsi="Verdana" w:cs="Arial"/>
          <w:sz w:val="24"/>
          <w:szCs w:val="24"/>
        </w:rPr>
        <w:t>.</w:t>
      </w:r>
      <w:r w:rsidR="00743F50" w:rsidRPr="001B52C4">
        <w:rPr>
          <w:rFonts w:ascii="Verdana" w:hAnsi="Verdana" w:cs="Arial"/>
          <w:sz w:val="24"/>
          <w:szCs w:val="24"/>
        </w:rPr>
        <w:t xml:space="preserve"> </w:t>
      </w:r>
      <w:r w:rsidR="00040A36">
        <w:rPr>
          <w:rFonts w:ascii="Verdana" w:hAnsi="Verdana" w:cs="Arial"/>
          <w:sz w:val="24"/>
          <w:szCs w:val="24"/>
        </w:rPr>
        <w:t>The PCC asked if</w:t>
      </w:r>
      <w:r w:rsidR="00376A4E" w:rsidRPr="001B52C4">
        <w:rPr>
          <w:rFonts w:ascii="Verdana" w:hAnsi="Verdana" w:cs="Arial"/>
          <w:sz w:val="24"/>
          <w:szCs w:val="24"/>
        </w:rPr>
        <w:t xml:space="preserve"> </w:t>
      </w:r>
      <w:r w:rsidR="00C9706F">
        <w:rPr>
          <w:rFonts w:ascii="Verdana" w:hAnsi="Verdana" w:cs="Arial"/>
          <w:sz w:val="24"/>
          <w:szCs w:val="24"/>
        </w:rPr>
        <w:t>an incident</w:t>
      </w:r>
      <w:r w:rsidR="00BB0E2D" w:rsidRPr="001B52C4" w:rsidDel="00C9706F">
        <w:rPr>
          <w:rFonts w:ascii="Verdana" w:hAnsi="Verdana" w:cs="Arial"/>
          <w:sz w:val="24"/>
          <w:szCs w:val="24"/>
        </w:rPr>
        <w:t xml:space="preserve"> that </w:t>
      </w:r>
      <w:r w:rsidR="00C9706F">
        <w:rPr>
          <w:rFonts w:ascii="Verdana" w:hAnsi="Verdana" w:cs="Arial"/>
          <w:sz w:val="24"/>
          <w:szCs w:val="24"/>
        </w:rPr>
        <w:t xml:space="preserve">the </w:t>
      </w:r>
      <w:r w:rsidR="0049140C">
        <w:rPr>
          <w:rFonts w:ascii="Verdana" w:hAnsi="Verdana" w:cs="Arial"/>
          <w:sz w:val="24"/>
          <w:szCs w:val="24"/>
        </w:rPr>
        <w:t>Professional Standards Department</w:t>
      </w:r>
      <w:r w:rsidR="00C9706F">
        <w:rPr>
          <w:rFonts w:ascii="Verdana" w:hAnsi="Verdana" w:cs="Arial"/>
          <w:sz w:val="24"/>
          <w:szCs w:val="24"/>
        </w:rPr>
        <w:t xml:space="preserve"> (PSD</w:t>
      </w:r>
      <w:r w:rsidR="0049140C">
        <w:rPr>
          <w:rFonts w:ascii="Verdana" w:hAnsi="Verdana" w:cs="Arial"/>
          <w:sz w:val="24"/>
          <w:szCs w:val="24"/>
        </w:rPr>
        <w:t xml:space="preserve">) </w:t>
      </w:r>
      <w:r w:rsidR="00BB0E2D" w:rsidRPr="001B52C4">
        <w:rPr>
          <w:rFonts w:ascii="Verdana" w:hAnsi="Verdana" w:cs="Arial"/>
          <w:sz w:val="24"/>
          <w:szCs w:val="24"/>
        </w:rPr>
        <w:t xml:space="preserve">had been notified of </w:t>
      </w:r>
      <w:r w:rsidR="007E3C07" w:rsidRPr="001B52C4">
        <w:rPr>
          <w:rFonts w:ascii="Verdana" w:hAnsi="Verdana" w:cs="Arial"/>
          <w:sz w:val="24"/>
          <w:szCs w:val="24"/>
        </w:rPr>
        <w:t xml:space="preserve">had </w:t>
      </w:r>
      <w:r w:rsidR="00C9706F">
        <w:rPr>
          <w:rFonts w:ascii="Verdana" w:hAnsi="Verdana" w:cs="Arial"/>
          <w:sz w:val="24"/>
          <w:szCs w:val="24"/>
        </w:rPr>
        <w:t xml:space="preserve">also </w:t>
      </w:r>
      <w:r w:rsidR="007E3C07" w:rsidRPr="001B52C4">
        <w:rPr>
          <w:rFonts w:ascii="Verdana" w:hAnsi="Verdana" w:cs="Arial"/>
          <w:sz w:val="24"/>
          <w:szCs w:val="24"/>
        </w:rPr>
        <w:t xml:space="preserve">been </w:t>
      </w:r>
      <w:r w:rsidR="00B54E82" w:rsidRPr="001B52C4">
        <w:rPr>
          <w:rFonts w:ascii="Verdana" w:hAnsi="Verdana" w:cs="Arial"/>
          <w:sz w:val="24"/>
          <w:szCs w:val="24"/>
        </w:rPr>
        <w:t>referred</w:t>
      </w:r>
      <w:r w:rsidR="007E3C07" w:rsidRPr="001B52C4">
        <w:rPr>
          <w:rFonts w:ascii="Verdana" w:hAnsi="Verdana" w:cs="Arial"/>
          <w:sz w:val="24"/>
          <w:szCs w:val="24"/>
        </w:rPr>
        <w:t xml:space="preserve"> to </w:t>
      </w:r>
      <w:r w:rsidR="00C9706F">
        <w:rPr>
          <w:rFonts w:ascii="Verdana" w:hAnsi="Verdana" w:cs="Arial"/>
          <w:sz w:val="24"/>
          <w:szCs w:val="24"/>
        </w:rPr>
        <w:t xml:space="preserve">the </w:t>
      </w:r>
      <w:r w:rsidR="0049140C">
        <w:rPr>
          <w:rFonts w:ascii="Verdana" w:hAnsi="Verdana" w:cs="Arial"/>
          <w:sz w:val="24"/>
          <w:szCs w:val="24"/>
        </w:rPr>
        <w:t xml:space="preserve">Independent </w:t>
      </w:r>
      <w:r w:rsidR="005B6707">
        <w:rPr>
          <w:rFonts w:ascii="Verdana" w:hAnsi="Verdana" w:cs="Arial"/>
          <w:sz w:val="24"/>
          <w:szCs w:val="24"/>
        </w:rPr>
        <w:t>Office for Police Conduct</w:t>
      </w:r>
      <w:r w:rsidR="00C9706F">
        <w:rPr>
          <w:rFonts w:ascii="Verdana" w:hAnsi="Verdana" w:cs="Arial"/>
          <w:sz w:val="24"/>
          <w:szCs w:val="24"/>
        </w:rPr>
        <w:t xml:space="preserve"> (</w:t>
      </w:r>
      <w:r w:rsidR="00C9706F" w:rsidRPr="001B52C4">
        <w:rPr>
          <w:rFonts w:ascii="Verdana" w:hAnsi="Verdana" w:cs="Arial"/>
          <w:sz w:val="24"/>
          <w:szCs w:val="24"/>
        </w:rPr>
        <w:t>IOPC</w:t>
      </w:r>
      <w:r w:rsidR="005B6707">
        <w:rPr>
          <w:rFonts w:ascii="Verdana" w:hAnsi="Verdana" w:cs="Arial"/>
          <w:sz w:val="24"/>
          <w:szCs w:val="24"/>
        </w:rPr>
        <w:t>)</w:t>
      </w:r>
      <w:r w:rsidR="00973B86" w:rsidRPr="001B52C4">
        <w:rPr>
          <w:rFonts w:ascii="Verdana" w:hAnsi="Verdana" w:cs="Arial"/>
          <w:sz w:val="24"/>
          <w:szCs w:val="24"/>
        </w:rPr>
        <w:t xml:space="preserve">. </w:t>
      </w:r>
      <w:r w:rsidR="001457A5">
        <w:rPr>
          <w:rFonts w:ascii="Verdana" w:hAnsi="Verdana" w:cs="Arial"/>
          <w:sz w:val="24"/>
          <w:szCs w:val="24"/>
        </w:rPr>
        <w:t xml:space="preserve">The </w:t>
      </w:r>
      <w:r w:rsidR="00CA1BA3">
        <w:rPr>
          <w:rFonts w:ascii="Verdana" w:hAnsi="Verdana" w:cs="Arial"/>
          <w:sz w:val="24"/>
          <w:szCs w:val="24"/>
        </w:rPr>
        <w:t xml:space="preserve">CC </w:t>
      </w:r>
      <w:r w:rsidR="000F053C">
        <w:rPr>
          <w:rFonts w:ascii="Verdana" w:hAnsi="Verdana" w:cs="Arial"/>
          <w:sz w:val="24"/>
          <w:szCs w:val="24"/>
        </w:rPr>
        <w:t>stated that whilst</w:t>
      </w:r>
      <w:r w:rsidR="001457A5">
        <w:rPr>
          <w:rFonts w:ascii="Verdana" w:hAnsi="Verdana" w:cs="Arial"/>
          <w:sz w:val="24"/>
          <w:szCs w:val="24"/>
        </w:rPr>
        <w:t xml:space="preserve"> </w:t>
      </w:r>
      <w:r w:rsidR="00CA1BA3">
        <w:rPr>
          <w:rFonts w:ascii="Verdana" w:hAnsi="Verdana" w:cs="Arial"/>
          <w:sz w:val="24"/>
          <w:szCs w:val="24"/>
        </w:rPr>
        <w:t xml:space="preserve">it </w:t>
      </w:r>
      <w:r w:rsidR="00CA1BA3" w:rsidDel="001457A5">
        <w:rPr>
          <w:rFonts w:ascii="Verdana" w:hAnsi="Verdana" w:cs="Arial"/>
          <w:sz w:val="24"/>
          <w:szCs w:val="24"/>
        </w:rPr>
        <w:t xml:space="preserve">did not </w:t>
      </w:r>
      <w:r w:rsidR="007D4B4E">
        <w:rPr>
          <w:rFonts w:ascii="Verdana" w:hAnsi="Verdana" w:cs="Arial"/>
          <w:sz w:val="24"/>
          <w:szCs w:val="24"/>
        </w:rPr>
        <w:t>require mandatory reporting</w:t>
      </w:r>
      <w:r w:rsidR="00165EE5">
        <w:rPr>
          <w:rFonts w:ascii="Verdana" w:hAnsi="Verdana" w:cs="Arial"/>
          <w:sz w:val="24"/>
          <w:szCs w:val="24"/>
        </w:rPr>
        <w:t xml:space="preserve"> to </w:t>
      </w:r>
      <w:r w:rsidR="001457A5">
        <w:rPr>
          <w:rFonts w:ascii="Verdana" w:hAnsi="Verdana" w:cs="Arial"/>
          <w:sz w:val="24"/>
          <w:szCs w:val="24"/>
        </w:rPr>
        <w:t xml:space="preserve">the </w:t>
      </w:r>
      <w:r w:rsidR="00165EE5">
        <w:rPr>
          <w:rFonts w:ascii="Verdana" w:hAnsi="Verdana" w:cs="Arial"/>
          <w:sz w:val="24"/>
          <w:szCs w:val="24"/>
        </w:rPr>
        <w:t>IOPC</w:t>
      </w:r>
      <w:r w:rsidR="000F053C">
        <w:rPr>
          <w:rFonts w:ascii="Verdana" w:hAnsi="Verdana" w:cs="Arial"/>
          <w:sz w:val="24"/>
          <w:szCs w:val="24"/>
        </w:rPr>
        <w:t>,</w:t>
      </w:r>
      <w:r w:rsidR="007D4B4E">
        <w:rPr>
          <w:rFonts w:ascii="Verdana" w:hAnsi="Verdana" w:cs="Arial"/>
          <w:sz w:val="24"/>
          <w:szCs w:val="24"/>
        </w:rPr>
        <w:t xml:space="preserve"> PSD </w:t>
      </w:r>
      <w:r w:rsidR="000F053C">
        <w:rPr>
          <w:rFonts w:ascii="Verdana" w:hAnsi="Verdana" w:cs="Arial"/>
          <w:sz w:val="24"/>
          <w:szCs w:val="24"/>
        </w:rPr>
        <w:t>had</w:t>
      </w:r>
      <w:r w:rsidR="007D4B4E">
        <w:rPr>
          <w:rFonts w:ascii="Verdana" w:hAnsi="Verdana" w:cs="Arial"/>
          <w:sz w:val="24"/>
          <w:szCs w:val="24"/>
        </w:rPr>
        <w:t xml:space="preserve"> </w:t>
      </w:r>
      <w:r w:rsidR="004061B3">
        <w:rPr>
          <w:rFonts w:ascii="Verdana" w:hAnsi="Verdana" w:cs="Arial"/>
          <w:sz w:val="24"/>
          <w:szCs w:val="24"/>
        </w:rPr>
        <w:t>done so</w:t>
      </w:r>
      <w:r w:rsidR="00165EE5">
        <w:rPr>
          <w:rFonts w:ascii="Verdana" w:hAnsi="Verdana" w:cs="Arial"/>
          <w:sz w:val="24"/>
          <w:szCs w:val="24"/>
        </w:rPr>
        <w:t xml:space="preserve"> </w:t>
      </w:r>
      <w:r w:rsidR="00D930FA">
        <w:rPr>
          <w:rFonts w:ascii="Verdana" w:hAnsi="Verdana" w:cs="Arial"/>
          <w:sz w:val="24"/>
          <w:szCs w:val="24"/>
        </w:rPr>
        <w:t xml:space="preserve">voluntarily. </w:t>
      </w:r>
      <w:r w:rsidR="004061B3">
        <w:rPr>
          <w:rFonts w:ascii="Verdana" w:hAnsi="Verdana" w:cs="Arial"/>
          <w:sz w:val="24"/>
          <w:szCs w:val="24"/>
        </w:rPr>
        <w:t xml:space="preserve">The </w:t>
      </w:r>
      <w:r w:rsidR="000F053C">
        <w:rPr>
          <w:rFonts w:ascii="Verdana" w:hAnsi="Verdana" w:cs="Arial"/>
          <w:sz w:val="24"/>
          <w:szCs w:val="24"/>
        </w:rPr>
        <w:t>IOPC had</w:t>
      </w:r>
      <w:r w:rsidR="00E6598E" w:rsidRPr="001B52C4">
        <w:rPr>
          <w:rFonts w:ascii="Verdana" w:hAnsi="Verdana" w:cs="Arial"/>
          <w:sz w:val="24"/>
          <w:szCs w:val="24"/>
        </w:rPr>
        <w:t xml:space="preserve"> returned </w:t>
      </w:r>
      <w:r w:rsidR="000F053C">
        <w:rPr>
          <w:rFonts w:ascii="Verdana" w:hAnsi="Verdana" w:cs="Arial"/>
          <w:sz w:val="24"/>
          <w:szCs w:val="24"/>
        </w:rPr>
        <w:t xml:space="preserve">the case </w:t>
      </w:r>
      <w:r w:rsidR="00E6598E" w:rsidRPr="001B52C4">
        <w:rPr>
          <w:rFonts w:ascii="Verdana" w:hAnsi="Verdana" w:cs="Arial"/>
          <w:sz w:val="24"/>
          <w:szCs w:val="24"/>
        </w:rPr>
        <w:t>to the Force</w:t>
      </w:r>
      <w:r w:rsidR="00B35CF5" w:rsidRPr="001B52C4">
        <w:rPr>
          <w:rFonts w:ascii="Verdana" w:hAnsi="Verdana" w:cs="Arial"/>
          <w:sz w:val="24"/>
          <w:szCs w:val="24"/>
        </w:rPr>
        <w:t xml:space="preserve"> </w:t>
      </w:r>
      <w:r w:rsidR="0080147C" w:rsidRPr="001B52C4">
        <w:rPr>
          <w:rFonts w:ascii="Verdana" w:hAnsi="Verdana" w:cs="Arial"/>
          <w:sz w:val="24"/>
          <w:szCs w:val="24"/>
        </w:rPr>
        <w:t>to deal with</w:t>
      </w:r>
      <w:r w:rsidR="000C0BB7">
        <w:rPr>
          <w:rFonts w:ascii="Verdana" w:hAnsi="Verdana" w:cs="Arial"/>
          <w:sz w:val="24"/>
          <w:szCs w:val="24"/>
        </w:rPr>
        <w:t xml:space="preserve">, </w:t>
      </w:r>
      <w:r w:rsidR="0080147C" w:rsidRPr="001B52C4">
        <w:rPr>
          <w:rFonts w:ascii="Verdana" w:hAnsi="Verdana" w:cs="Arial"/>
          <w:sz w:val="24"/>
          <w:szCs w:val="24"/>
        </w:rPr>
        <w:t>comment</w:t>
      </w:r>
      <w:r w:rsidR="00467774">
        <w:rPr>
          <w:rFonts w:ascii="Verdana" w:hAnsi="Verdana" w:cs="Arial"/>
          <w:sz w:val="24"/>
          <w:szCs w:val="24"/>
        </w:rPr>
        <w:t>ing</w:t>
      </w:r>
      <w:r w:rsidR="0080147C" w:rsidRPr="001B52C4">
        <w:rPr>
          <w:rFonts w:ascii="Verdana" w:hAnsi="Verdana" w:cs="Arial"/>
          <w:sz w:val="24"/>
          <w:szCs w:val="24"/>
        </w:rPr>
        <w:t xml:space="preserve"> that the</w:t>
      </w:r>
      <w:r w:rsidR="009D12BB" w:rsidRPr="001B52C4">
        <w:rPr>
          <w:rFonts w:ascii="Verdana" w:hAnsi="Verdana" w:cs="Arial"/>
          <w:sz w:val="24"/>
          <w:szCs w:val="24"/>
        </w:rPr>
        <w:t xml:space="preserve"> police had done </w:t>
      </w:r>
      <w:r w:rsidR="00FB7081" w:rsidRPr="001B52C4">
        <w:rPr>
          <w:rFonts w:ascii="Verdana" w:hAnsi="Verdana" w:cs="Arial"/>
          <w:sz w:val="24"/>
          <w:szCs w:val="24"/>
        </w:rPr>
        <w:t>what they could in relation to safeguarding</w:t>
      </w:r>
      <w:r w:rsidR="0080147C" w:rsidRPr="001B52C4">
        <w:rPr>
          <w:rFonts w:ascii="Verdana" w:hAnsi="Verdana" w:cs="Arial"/>
          <w:sz w:val="24"/>
          <w:szCs w:val="24"/>
        </w:rPr>
        <w:t xml:space="preserve">. </w:t>
      </w:r>
      <w:r w:rsidR="003E15B3">
        <w:rPr>
          <w:rFonts w:ascii="Verdana" w:hAnsi="Verdana" w:cs="Arial"/>
          <w:sz w:val="24"/>
          <w:szCs w:val="24"/>
        </w:rPr>
        <w:t>PSD</w:t>
      </w:r>
      <w:r w:rsidR="0080147C">
        <w:rPr>
          <w:rFonts w:ascii="Verdana" w:hAnsi="Verdana" w:cs="Arial"/>
          <w:sz w:val="24"/>
          <w:szCs w:val="24"/>
        </w:rPr>
        <w:t xml:space="preserve"> decided that a further investigation </w:t>
      </w:r>
      <w:r w:rsidR="00467774">
        <w:rPr>
          <w:rFonts w:ascii="Verdana" w:hAnsi="Verdana" w:cs="Arial"/>
          <w:sz w:val="24"/>
          <w:szCs w:val="24"/>
        </w:rPr>
        <w:t>wa</w:t>
      </w:r>
      <w:r w:rsidR="0080147C">
        <w:rPr>
          <w:rFonts w:ascii="Verdana" w:hAnsi="Verdana" w:cs="Arial"/>
          <w:sz w:val="24"/>
          <w:szCs w:val="24"/>
        </w:rPr>
        <w:t>s not required</w:t>
      </w:r>
      <w:r w:rsidR="00AA7482" w:rsidDel="00223AC8">
        <w:rPr>
          <w:rFonts w:ascii="Verdana" w:hAnsi="Verdana" w:cs="Arial"/>
          <w:sz w:val="24"/>
          <w:szCs w:val="24"/>
        </w:rPr>
        <w:t>.</w:t>
      </w:r>
      <w:r w:rsidR="00B8559C">
        <w:rPr>
          <w:rFonts w:ascii="Verdana" w:hAnsi="Verdana" w:cs="Arial"/>
          <w:sz w:val="24"/>
          <w:szCs w:val="24"/>
        </w:rPr>
        <w:t xml:space="preserve"> </w:t>
      </w:r>
    </w:p>
    <w:p w14:paraId="39662647" w14:textId="6F987219" w:rsidR="002F683A" w:rsidRDefault="002F683A" w:rsidP="00174163">
      <w:pPr>
        <w:tabs>
          <w:tab w:val="left" w:pos="284"/>
        </w:tabs>
        <w:spacing w:line="240" w:lineRule="auto"/>
        <w:jc w:val="both"/>
        <w:rPr>
          <w:rFonts w:ascii="Verdana" w:hAnsi="Verdana" w:cs="Arial"/>
          <w:sz w:val="24"/>
          <w:szCs w:val="24"/>
        </w:rPr>
      </w:pPr>
      <w:r>
        <w:rPr>
          <w:rFonts w:ascii="Verdana" w:hAnsi="Verdana" w:cs="Arial"/>
          <w:sz w:val="24"/>
          <w:szCs w:val="24"/>
        </w:rPr>
        <w:t>The PCC asked</w:t>
      </w:r>
      <w:r w:rsidR="00C62A25">
        <w:rPr>
          <w:rFonts w:ascii="Verdana" w:hAnsi="Verdana" w:cs="Arial"/>
          <w:sz w:val="24"/>
          <w:szCs w:val="24"/>
        </w:rPr>
        <w:t xml:space="preserve"> the CC if there was any cause for concern in relation to </w:t>
      </w:r>
      <w:r w:rsidR="00424ADB">
        <w:rPr>
          <w:rFonts w:ascii="Verdana" w:hAnsi="Verdana" w:cs="Arial"/>
          <w:sz w:val="24"/>
          <w:szCs w:val="24"/>
        </w:rPr>
        <w:t>incidents</w:t>
      </w:r>
      <w:r w:rsidR="002F6A9B">
        <w:rPr>
          <w:rFonts w:ascii="Verdana" w:hAnsi="Verdana" w:cs="Arial"/>
          <w:sz w:val="24"/>
          <w:szCs w:val="24"/>
        </w:rPr>
        <w:t xml:space="preserve"> </w:t>
      </w:r>
      <w:r w:rsidR="007B6DEB">
        <w:rPr>
          <w:rFonts w:ascii="Verdana" w:hAnsi="Verdana" w:cs="Arial"/>
          <w:sz w:val="24"/>
          <w:szCs w:val="24"/>
        </w:rPr>
        <w:t xml:space="preserve">of suspected arson </w:t>
      </w:r>
      <w:r w:rsidR="00036AD5">
        <w:rPr>
          <w:rFonts w:ascii="Verdana" w:hAnsi="Verdana" w:cs="Arial"/>
          <w:sz w:val="24"/>
          <w:szCs w:val="24"/>
        </w:rPr>
        <w:t xml:space="preserve">detailed </w:t>
      </w:r>
      <w:r w:rsidR="002F6A9B">
        <w:rPr>
          <w:rFonts w:ascii="Verdana" w:hAnsi="Verdana" w:cs="Arial"/>
          <w:sz w:val="24"/>
          <w:szCs w:val="24"/>
        </w:rPr>
        <w:t xml:space="preserve">within the </w:t>
      </w:r>
      <w:r w:rsidR="00036AD5">
        <w:rPr>
          <w:rFonts w:ascii="Verdana" w:hAnsi="Verdana" w:cs="Arial"/>
          <w:sz w:val="24"/>
          <w:szCs w:val="24"/>
        </w:rPr>
        <w:t xml:space="preserve">CC’s </w:t>
      </w:r>
      <w:r w:rsidR="002F6A9B">
        <w:rPr>
          <w:rFonts w:ascii="Verdana" w:hAnsi="Verdana" w:cs="Arial"/>
          <w:sz w:val="24"/>
          <w:szCs w:val="24"/>
        </w:rPr>
        <w:t>update</w:t>
      </w:r>
      <w:r w:rsidR="00424ADB">
        <w:rPr>
          <w:rFonts w:ascii="Verdana" w:hAnsi="Verdana" w:cs="Arial"/>
          <w:sz w:val="24"/>
          <w:szCs w:val="24"/>
        </w:rPr>
        <w:t>.</w:t>
      </w:r>
      <w:r w:rsidR="00F06B2D">
        <w:rPr>
          <w:rFonts w:ascii="Verdana" w:hAnsi="Verdana" w:cs="Arial"/>
          <w:sz w:val="24"/>
          <w:szCs w:val="24"/>
        </w:rPr>
        <w:t xml:space="preserve"> The CC</w:t>
      </w:r>
      <w:r w:rsidR="00820BA4">
        <w:rPr>
          <w:rFonts w:ascii="Verdana" w:hAnsi="Verdana" w:cs="Arial"/>
          <w:sz w:val="24"/>
          <w:szCs w:val="24"/>
        </w:rPr>
        <w:t xml:space="preserve"> stated he was due to receive a</w:t>
      </w:r>
      <w:r w:rsidR="00F06B2D" w:rsidDel="00820BA4">
        <w:rPr>
          <w:rFonts w:ascii="Verdana" w:hAnsi="Verdana" w:cs="Arial"/>
          <w:sz w:val="24"/>
          <w:szCs w:val="24"/>
        </w:rPr>
        <w:t xml:space="preserve"> </w:t>
      </w:r>
      <w:r w:rsidR="00F06B2D">
        <w:rPr>
          <w:rFonts w:ascii="Verdana" w:hAnsi="Verdana" w:cs="Arial"/>
          <w:sz w:val="24"/>
          <w:szCs w:val="24"/>
        </w:rPr>
        <w:t>briefing</w:t>
      </w:r>
      <w:r w:rsidR="00317E78">
        <w:rPr>
          <w:rFonts w:ascii="Verdana" w:hAnsi="Verdana" w:cs="Arial"/>
          <w:sz w:val="24"/>
          <w:szCs w:val="24"/>
        </w:rPr>
        <w:t xml:space="preserve"> on the matter later that day and would update the PCC outside of the meeting.</w:t>
      </w:r>
      <w:r w:rsidR="002F6A9B">
        <w:rPr>
          <w:rFonts w:ascii="Verdana" w:hAnsi="Verdana" w:cs="Arial"/>
          <w:sz w:val="24"/>
          <w:szCs w:val="24"/>
        </w:rPr>
        <w:t xml:space="preserve"> </w:t>
      </w:r>
    </w:p>
    <w:p w14:paraId="074C15F5" w14:textId="5685AB1C" w:rsidR="008B030D" w:rsidRDefault="00680411" w:rsidP="00174163">
      <w:pPr>
        <w:tabs>
          <w:tab w:val="left" w:pos="284"/>
        </w:tabs>
        <w:spacing w:line="240" w:lineRule="auto"/>
        <w:jc w:val="both"/>
        <w:rPr>
          <w:rFonts w:ascii="Verdana" w:hAnsi="Verdana" w:cs="Arial"/>
          <w:sz w:val="24"/>
          <w:szCs w:val="24"/>
        </w:rPr>
      </w:pPr>
      <w:r>
        <w:rPr>
          <w:rFonts w:ascii="Verdana" w:hAnsi="Verdana" w:cs="Arial"/>
          <w:sz w:val="24"/>
          <w:szCs w:val="24"/>
        </w:rPr>
        <w:t xml:space="preserve">The PCC </w:t>
      </w:r>
      <w:r w:rsidR="00B06E5F">
        <w:rPr>
          <w:rFonts w:ascii="Verdana" w:hAnsi="Verdana" w:cs="Arial"/>
          <w:sz w:val="24"/>
          <w:szCs w:val="24"/>
        </w:rPr>
        <w:t xml:space="preserve">noted </w:t>
      </w:r>
      <w:r w:rsidR="003F58C3">
        <w:rPr>
          <w:rFonts w:ascii="Verdana" w:hAnsi="Verdana" w:cs="Arial"/>
          <w:sz w:val="24"/>
          <w:szCs w:val="24"/>
        </w:rPr>
        <w:t xml:space="preserve">the </w:t>
      </w:r>
      <w:r w:rsidR="00784516">
        <w:rPr>
          <w:rFonts w:ascii="Verdana" w:hAnsi="Verdana" w:cs="Arial"/>
          <w:sz w:val="24"/>
          <w:szCs w:val="24"/>
        </w:rPr>
        <w:t>positive work</w:t>
      </w:r>
      <w:r w:rsidR="003F58C3">
        <w:rPr>
          <w:rFonts w:ascii="Verdana" w:hAnsi="Verdana" w:cs="Arial"/>
          <w:sz w:val="24"/>
          <w:szCs w:val="24"/>
        </w:rPr>
        <w:t xml:space="preserve"> detailed</w:t>
      </w:r>
      <w:r w:rsidR="00B208AA">
        <w:rPr>
          <w:rFonts w:ascii="Verdana" w:hAnsi="Verdana" w:cs="Arial"/>
          <w:sz w:val="24"/>
          <w:szCs w:val="24"/>
        </w:rPr>
        <w:t>,</w:t>
      </w:r>
      <w:r w:rsidR="003F58C3">
        <w:rPr>
          <w:rFonts w:ascii="Verdana" w:hAnsi="Verdana" w:cs="Arial"/>
          <w:sz w:val="24"/>
          <w:szCs w:val="24"/>
        </w:rPr>
        <w:t xml:space="preserve"> including</w:t>
      </w:r>
      <w:r w:rsidR="00784516" w:rsidDel="003F58C3">
        <w:rPr>
          <w:rFonts w:ascii="Verdana" w:hAnsi="Verdana" w:cs="Arial"/>
          <w:sz w:val="24"/>
          <w:szCs w:val="24"/>
        </w:rPr>
        <w:t xml:space="preserve"> </w:t>
      </w:r>
      <w:r w:rsidR="00B06E5F">
        <w:rPr>
          <w:rFonts w:ascii="Verdana" w:hAnsi="Verdana" w:cs="Arial"/>
          <w:sz w:val="24"/>
          <w:szCs w:val="24"/>
        </w:rPr>
        <w:t>key disclosures from injured parties</w:t>
      </w:r>
      <w:r>
        <w:rPr>
          <w:rFonts w:ascii="Verdana" w:hAnsi="Verdana" w:cs="Arial"/>
          <w:sz w:val="24"/>
          <w:szCs w:val="24"/>
        </w:rPr>
        <w:t xml:space="preserve"> </w:t>
      </w:r>
      <w:r w:rsidR="00B51339">
        <w:rPr>
          <w:rFonts w:ascii="Verdana" w:hAnsi="Verdana" w:cs="Arial"/>
          <w:sz w:val="24"/>
          <w:szCs w:val="24"/>
        </w:rPr>
        <w:t>using</w:t>
      </w:r>
      <w:r w:rsidR="00994334">
        <w:rPr>
          <w:rFonts w:ascii="Verdana" w:hAnsi="Verdana" w:cs="Arial"/>
          <w:sz w:val="24"/>
          <w:szCs w:val="24"/>
        </w:rPr>
        <w:t xml:space="preserve"> </w:t>
      </w:r>
      <w:r w:rsidR="00784516">
        <w:rPr>
          <w:rFonts w:ascii="Verdana" w:hAnsi="Verdana" w:cs="Arial"/>
          <w:sz w:val="24"/>
          <w:szCs w:val="24"/>
        </w:rPr>
        <w:t>Body Worn Video</w:t>
      </w:r>
      <w:r w:rsidR="00B208AA">
        <w:rPr>
          <w:rFonts w:ascii="Verdana" w:hAnsi="Verdana" w:cs="Arial"/>
          <w:sz w:val="24"/>
          <w:szCs w:val="24"/>
        </w:rPr>
        <w:t xml:space="preserve"> and</w:t>
      </w:r>
      <w:r w:rsidR="00784516">
        <w:rPr>
          <w:rFonts w:ascii="Verdana" w:hAnsi="Verdana" w:cs="Arial"/>
          <w:sz w:val="24"/>
          <w:szCs w:val="24"/>
        </w:rPr>
        <w:t xml:space="preserve"> </w:t>
      </w:r>
      <w:r w:rsidR="00010246">
        <w:rPr>
          <w:rFonts w:ascii="Verdana" w:hAnsi="Verdana" w:cs="Arial"/>
          <w:sz w:val="24"/>
          <w:szCs w:val="24"/>
        </w:rPr>
        <w:t>the recovery of drugs and money</w:t>
      </w:r>
      <w:r w:rsidR="0002752D">
        <w:rPr>
          <w:rFonts w:ascii="Verdana" w:hAnsi="Verdana" w:cs="Arial"/>
          <w:sz w:val="24"/>
          <w:szCs w:val="24"/>
        </w:rPr>
        <w:t xml:space="preserve"> through </w:t>
      </w:r>
      <w:r w:rsidR="00544344">
        <w:rPr>
          <w:rFonts w:ascii="Verdana" w:hAnsi="Verdana" w:cs="Arial"/>
          <w:sz w:val="24"/>
          <w:szCs w:val="24"/>
        </w:rPr>
        <w:t xml:space="preserve">warrants under the </w:t>
      </w:r>
      <w:r w:rsidR="00BA36DF">
        <w:rPr>
          <w:rFonts w:ascii="Verdana" w:hAnsi="Verdana" w:cs="Arial"/>
          <w:sz w:val="24"/>
          <w:szCs w:val="24"/>
        </w:rPr>
        <w:t>M</w:t>
      </w:r>
      <w:r w:rsidR="0002752D">
        <w:rPr>
          <w:rFonts w:ascii="Verdana" w:hAnsi="Verdana" w:cs="Arial"/>
          <w:sz w:val="24"/>
          <w:szCs w:val="24"/>
        </w:rPr>
        <w:t xml:space="preserve">isuse of </w:t>
      </w:r>
      <w:r w:rsidR="00BA36DF">
        <w:rPr>
          <w:rFonts w:ascii="Verdana" w:hAnsi="Verdana" w:cs="Arial"/>
          <w:sz w:val="24"/>
          <w:szCs w:val="24"/>
        </w:rPr>
        <w:t>D</w:t>
      </w:r>
      <w:r w:rsidR="0002752D">
        <w:rPr>
          <w:rFonts w:ascii="Verdana" w:hAnsi="Verdana" w:cs="Arial"/>
          <w:sz w:val="24"/>
          <w:szCs w:val="24"/>
        </w:rPr>
        <w:t xml:space="preserve">rugs </w:t>
      </w:r>
      <w:r w:rsidR="00BA36DF">
        <w:rPr>
          <w:rFonts w:ascii="Verdana" w:hAnsi="Verdana" w:cs="Arial"/>
          <w:sz w:val="24"/>
          <w:szCs w:val="24"/>
        </w:rPr>
        <w:t>Act</w:t>
      </w:r>
      <w:r w:rsidR="00B208AA">
        <w:rPr>
          <w:rFonts w:ascii="Verdana" w:hAnsi="Verdana" w:cs="Arial"/>
          <w:sz w:val="24"/>
          <w:szCs w:val="24"/>
        </w:rPr>
        <w:t>.</w:t>
      </w:r>
    </w:p>
    <w:p w14:paraId="2084EB4C" w14:textId="48413697" w:rsidR="002C06FF" w:rsidRDefault="00F10FCE" w:rsidP="00174163">
      <w:pPr>
        <w:tabs>
          <w:tab w:val="left" w:pos="284"/>
        </w:tabs>
        <w:spacing w:line="240" w:lineRule="auto"/>
        <w:jc w:val="both"/>
        <w:rPr>
          <w:rFonts w:ascii="Verdana" w:hAnsi="Verdana" w:cs="Arial"/>
          <w:sz w:val="24"/>
          <w:szCs w:val="24"/>
        </w:rPr>
      </w:pPr>
      <w:r w:rsidRPr="00B333FF">
        <w:rPr>
          <w:rFonts w:ascii="Verdana" w:hAnsi="Verdana" w:cs="Arial"/>
          <w:sz w:val="24"/>
          <w:szCs w:val="24"/>
        </w:rPr>
        <w:t xml:space="preserve">The PCC referenced </w:t>
      </w:r>
      <w:r w:rsidR="0061204B">
        <w:rPr>
          <w:rFonts w:ascii="Verdana" w:hAnsi="Verdana" w:cs="Arial"/>
          <w:sz w:val="24"/>
          <w:szCs w:val="24"/>
        </w:rPr>
        <w:t xml:space="preserve">the culture review undertaken at </w:t>
      </w:r>
      <w:r w:rsidR="008D3CD8">
        <w:rPr>
          <w:rFonts w:ascii="Verdana" w:hAnsi="Verdana" w:cs="Arial"/>
          <w:sz w:val="24"/>
          <w:szCs w:val="24"/>
        </w:rPr>
        <w:t>South Wales Fire and Rescue Service</w:t>
      </w:r>
      <w:r w:rsidR="00666FDD">
        <w:rPr>
          <w:rFonts w:ascii="Verdana" w:hAnsi="Verdana" w:cs="Arial"/>
          <w:sz w:val="24"/>
          <w:szCs w:val="24"/>
        </w:rPr>
        <w:t xml:space="preserve"> and the subsequent </w:t>
      </w:r>
      <w:r w:rsidR="00447207">
        <w:rPr>
          <w:rFonts w:ascii="Verdana" w:hAnsi="Verdana" w:cs="Arial"/>
          <w:sz w:val="24"/>
          <w:szCs w:val="24"/>
        </w:rPr>
        <w:t>mandate</w:t>
      </w:r>
      <w:r w:rsidR="002108D0" w:rsidRPr="00B333FF">
        <w:rPr>
          <w:rFonts w:ascii="Verdana" w:hAnsi="Verdana" w:cs="Arial"/>
          <w:sz w:val="24"/>
          <w:szCs w:val="24"/>
        </w:rPr>
        <w:t xml:space="preserve"> by </w:t>
      </w:r>
      <w:r w:rsidR="00965EE4">
        <w:rPr>
          <w:rFonts w:ascii="Verdana" w:hAnsi="Verdana" w:cs="Arial"/>
          <w:sz w:val="24"/>
          <w:szCs w:val="24"/>
        </w:rPr>
        <w:t xml:space="preserve">Welsh Government </w:t>
      </w:r>
      <w:r w:rsidR="00447207">
        <w:rPr>
          <w:rFonts w:ascii="Verdana" w:hAnsi="Verdana" w:cs="Arial"/>
          <w:sz w:val="24"/>
          <w:szCs w:val="24"/>
        </w:rPr>
        <w:t xml:space="preserve">for both North Wales and Mid and West Wales </w:t>
      </w:r>
      <w:r w:rsidR="000265B7">
        <w:rPr>
          <w:rFonts w:ascii="Verdana" w:hAnsi="Verdana" w:cs="Arial"/>
          <w:sz w:val="24"/>
          <w:szCs w:val="24"/>
        </w:rPr>
        <w:t xml:space="preserve">Fire </w:t>
      </w:r>
      <w:r w:rsidR="00547749">
        <w:rPr>
          <w:rFonts w:ascii="Verdana" w:hAnsi="Verdana" w:cs="Arial"/>
          <w:sz w:val="24"/>
          <w:szCs w:val="24"/>
        </w:rPr>
        <w:t xml:space="preserve">and </w:t>
      </w:r>
      <w:r w:rsidR="000265B7">
        <w:rPr>
          <w:rFonts w:ascii="Verdana" w:hAnsi="Verdana" w:cs="Arial"/>
          <w:sz w:val="24"/>
          <w:szCs w:val="24"/>
        </w:rPr>
        <w:t>R</w:t>
      </w:r>
      <w:r w:rsidR="00547749">
        <w:rPr>
          <w:rFonts w:ascii="Verdana" w:hAnsi="Verdana" w:cs="Arial"/>
          <w:sz w:val="24"/>
          <w:szCs w:val="24"/>
        </w:rPr>
        <w:t xml:space="preserve">escue </w:t>
      </w:r>
      <w:r w:rsidR="000265B7">
        <w:rPr>
          <w:rFonts w:ascii="Verdana" w:hAnsi="Verdana" w:cs="Arial"/>
          <w:sz w:val="24"/>
          <w:szCs w:val="24"/>
        </w:rPr>
        <w:t>S</w:t>
      </w:r>
      <w:r w:rsidR="00547749">
        <w:rPr>
          <w:rFonts w:ascii="Verdana" w:hAnsi="Verdana" w:cs="Arial"/>
          <w:sz w:val="24"/>
          <w:szCs w:val="24"/>
        </w:rPr>
        <w:t>ervices</w:t>
      </w:r>
      <w:r w:rsidR="00FD1A91">
        <w:rPr>
          <w:rFonts w:ascii="Verdana" w:hAnsi="Verdana" w:cs="Arial"/>
          <w:sz w:val="24"/>
          <w:szCs w:val="24"/>
        </w:rPr>
        <w:t xml:space="preserve"> to commission </w:t>
      </w:r>
      <w:r w:rsidR="004F2CA2">
        <w:rPr>
          <w:rFonts w:ascii="Verdana" w:hAnsi="Verdana" w:cs="Arial"/>
          <w:sz w:val="24"/>
          <w:szCs w:val="24"/>
        </w:rPr>
        <w:t xml:space="preserve">similar </w:t>
      </w:r>
      <w:r w:rsidR="00FD1A91">
        <w:rPr>
          <w:rFonts w:ascii="Verdana" w:hAnsi="Verdana" w:cs="Arial"/>
          <w:sz w:val="24"/>
          <w:szCs w:val="24"/>
        </w:rPr>
        <w:t>independent review</w:t>
      </w:r>
      <w:r w:rsidR="004F2CA2">
        <w:rPr>
          <w:rFonts w:ascii="Verdana" w:hAnsi="Verdana" w:cs="Arial"/>
          <w:sz w:val="24"/>
          <w:szCs w:val="24"/>
        </w:rPr>
        <w:t>s</w:t>
      </w:r>
      <w:r w:rsidR="00FD1A91">
        <w:rPr>
          <w:rFonts w:ascii="Verdana" w:hAnsi="Verdana" w:cs="Arial"/>
          <w:sz w:val="24"/>
          <w:szCs w:val="24"/>
        </w:rPr>
        <w:t>.</w:t>
      </w:r>
      <w:r w:rsidR="004D61E0">
        <w:rPr>
          <w:rFonts w:ascii="Verdana" w:hAnsi="Verdana" w:cs="Arial"/>
          <w:sz w:val="24"/>
          <w:szCs w:val="24"/>
        </w:rPr>
        <w:t xml:space="preserve"> The PCC sought assurance from the CC </w:t>
      </w:r>
      <w:r w:rsidR="0030196B">
        <w:rPr>
          <w:rFonts w:ascii="Verdana" w:hAnsi="Verdana" w:cs="Arial"/>
          <w:sz w:val="24"/>
          <w:szCs w:val="24"/>
        </w:rPr>
        <w:t xml:space="preserve">that </w:t>
      </w:r>
      <w:r w:rsidR="00DF2055">
        <w:rPr>
          <w:rFonts w:ascii="Verdana" w:hAnsi="Verdana" w:cs="Arial"/>
          <w:sz w:val="24"/>
          <w:szCs w:val="24"/>
        </w:rPr>
        <w:t>the</w:t>
      </w:r>
      <w:r w:rsidR="00266D4B">
        <w:rPr>
          <w:rFonts w:ascii="Verdana" w:hAnsi="Verdana" w:cs="Arial"/>
          <w:sz w:val="24"/>
          <w:szCs w:val="24"/>
        </w:rPr>
        <w:t xml:space="preserve"> ongoing</w:t>
      </w:r>
      <w:r w:rsidR="00DF2055">
        <w:rPr>
          <w:rFonts w:ascii="Verdana" w:hAnsi="Verdana" w:cs="Arial"/>
          <w:sz w:val="24"/>
          <w:szCs w:val="24"/>
        </w:rPr>
        <w:t xml:space="preserve"> work around culture within Dyfed-Powys Police was being captured</w:t>
      </w:r>
      <w:r w:rsidR="00266D4B">
        <w:rPr>
          <w:rFonts w:ascii="Verdana" w:hAnsi="Verdana" w:cs="Arial"/>
          <w:sz w:val="24"/>
          <w:szCs w:val="24"/>
        </w:rPr>
        <w:t>, as there ha</w:t>
      </w:r>
      <w:r w:rsidR="007F3973">
        <w:rPr>
          <w:rFonts w:ascii="Verdana" w:hAnsi="Verdana" w:cs="Arial"/>
          <w:sz w:val="24"/>
          <w:szCs w:val="24"/>
        </w:rPr>
        <w:t>d</w:t>
      </w:r>
      <w:r w:rsidR="00266D4B">
        <w:rPr>
          <w:rFonts w:ascii="Verdana" w:hAnsi="Verdana" w:cs="Arial"/>
          <w:sz w:val="24"/>
          <w:szCs w:val="24"/>
        </w:rPr>
        <w:t xml:space="preserve"> been </w:t>
      </w:r>
      <w:r w:rsidR="00F415F7">
        <w:rPr>
          <w:rFonts w:ascii="Verdana" w:hAnsi="Verdana" w:cs="Arial"/>
          <w:sz w:val="24"/>
          <w:szCs w:val="24"/>
        </w:rPr>
        <w:t xml:space="preserve">a focus on this for more </w:t>
      </w:r>
      <w:r w:rsidR="000D1611">
        <w:rPr>
          <w:rFonts w:ascii="Verdana" w:hAnsi="Verdana" w:cs="Arial"/>
          <w:sz w:val="24"/>
          <w:szCs w:val="24"/>
        </w:rPr>
        <w:t>than</w:t>
      </w:r>
      <w:r w:rsidR="00F415F7">
        <w:rPr>
          <w:rFonts w:ascii="Verdana" w:hAnsi="Verdana" w:cs="Arial"/>
          <w:sz w:val="24"/>
          <w:szCs w:val="24"/>
        </w:rPr>
        <w:t xml:space="preserve"> 12 months.</w:t>
      </w:r>
      <w:r w:rsidR="000265B7">
        <w:rPr>
          <w:rFonts w:ascii="Verdana" w:hAnsi="Verdana" w:cs="Arial"/>
          <w:sz w:val="24"/>
          <w:szCs w:val="24"/>
        </w:rPr>
        <w:t xml:space="preserve"> </w:t>
      </w:r>
      <w:r w:rsidR="002C06FF">
        <w:rPr>
          <w:rFonts w:ascii="Verdana" w:hAnsi="Verdana" w:cs="Arial"/>
          <w:sz w:val="24"/>
          <w:szCs w:val="24"/>
        </w:rPr>
        <w:t>The CC</w:t>
      </w:r>
      <w:r w:rsidR="005E3318">
        <w:rPr>
          <w:rFonts w:ascii="Verdana" w:hAnsi="Verdana" w:cs="Arial"/>
          <w:sz w:val="24"/>
          <w:szCs w:val="24"/>
        </w:rPr>
        <w:t xml:space="preserve"> noted that there </w:t>
      </w:r>
      <w:r w:rsidR="00A67724">
        <w:rPr>
          <w:rFonts w:ascii="Verdana" w:hAnsi="Verdana" w:cs="Arial"/>
          <w:sz w:val="24"/>
          <w:szCs w:val="24"/>
        </w:rPr>
        <w:t>wa</w:t>
      </w:r>
      <w:r w:rsidR="005E3318">
        <w:rPr>
          <w:rFonts w:ascii="Verdana" w:hAnsi="Verdana" w:cs="Arial"/>
          <w:sz w:val="24"/>
          <w:szCs w:val="24"/>
        </w:rPr>
        <w:t>s an action plan in place that capture</w:t>
      </w:r>
      <w:r w:rsidR="00156508">
        <w:rPr>
          <w:rFonts w:ascii="Verdana" w:hAnsi="Verdana" w:cs="Arial"/>
          <w:sz w:val="24"/>
          <w:szCs w:val="24"/>
        </w:rPr>
        <w:t>d</w:t>
      </w:r>
      <w:r w:rsidR="005E3318">
        <w:rPr>
          <w:rFonts w:ascii="Verdana" w:hAnsi="Verdana" w:cs="Arial"/>
          <w:sz w:val="24"/>
          <w:szCs w:val="24"/>
        </w:rPr>
        <w:t xml:space="preserve"> this work.</w:t>
      </w:r>
      <w:r w:rsidR="005E3318" w:rsidRPr="005E3318">
        <w:rPr>
          <w:rFonts w:ascii="Verdana" w:hAnsi="Verdana" w:cs="Arial"/>
          <w:sz w:val="24"/>
          <w:szCs w:val="24"/>
        </w:rPr>
        <w:t xml:space="preserve"> </w:t>
      </w:r>
      <w:r w:rsidR="005E3318">
        <w:rPr>
          <w:rFonts w:ascii="Verdana" w:hAnsi="Verdana" w:cs="Arial"/>
          <w:sz w:val="24"/>
          <w:szCs w:val="24"/>
        </w:rPr>
        <w:t>The Chief Officer Group</w:t>
      </w:r>
      <w:r w:rsidR="00D514AD">
        <w:rPr>
          <w:rFonts w:ascii="Verdana" w:hAnsi="Verdana" w:cs="Arial"/>
          <w:sz w:val="24"/>
          <w:szCs w:val="24"/>
        </w:rPr>
        <w:t xml:space="preserve"> had </w:t>
      </w:r>
      <w:r w:rsidR="009A0F4D">
        <w:rPr>
          <w:rFonts w:ascii="Verdana" w:hAnsi="Verdana" w:cs="Arial"/>
          <w:sz w:val="24"/>
          <w:szCs w:val="24"/>
        </w:rPr>
        <w:t>recent</w:t>
      </w:r>
      <w:r w:rsidR="00D514AD">
        <w:rPr>
          <w:rFonts w:ascii="Verdana" w:hAnsi="Verdana" w:cs="Arial"/>
          <w:sz w:val="24"/>
          <w:szCs w:val="24"/>
        </w:rPr>
        <w:t>ly conducted</w:t>
      </w:r>
      <w:r w:rsidR="009A0F4D">
        <w:rPr>
          <w:rFonts w:ascii="Verdana" w:hAnsi="Verdana" w:cs="Arial"/>
          <w:sz w:val="24"/>
          <w:szCs w:val="24"/>
        </w:rPr>
        <w:t xml:space="preserve"> roadshows</w:t>
      </w:r>
      <w:r w:rsidR="00D514AD">
        <w:rPr>
          <w:rFonts w:ascii="Verdana" w:hAnsi="Verdana" w:cs="Arial"/>
          <w:sz w:val="24"/>
          <w:szCs w:val="24"/>
        </w:rPr>
        <w:t xml:space="preserve"> with</w:t>
      </w:r>
      <w:r w:rsidR="009A0F4D">
        <w:rPr>
          <w:rFonts w:ascii="Verdana" w:hAnsi="Verdana" w:cs="Arial"/>
          <w:sz w:val="24"/>
          <w:szCs w:val="24"/>
        </w:rPr>
        <w:t xml:space="preserve"> </w:t>
      </w:r>
      <w:r w:rsidR="00192403">
        <w:rPr>
          <w:rFonts w:ascii="Verdana" w:hAnsi="Verdana" w:cs="Arial"/>
          <w:sz w:val="24"/>
          <w:szCs w:val="24"/>
        </w:rPr>
        <w:t>staff a</w:t>
      </w:r>
      <w:r w:rsidR="00D514AD">
        <w:rPr>
          <w:rFonts w:ascii="Verdana" w:hAnsi="Verdana" w:cs="Arial"/>
          <w:sz w:val="24"/>
          <w:szCs w:val="24"/>
        </w:rPr>
        <w:t>n</w:t>
      </w:r>
      <w:r w:rsidR="00192403">
        <w:rPr>
          <w:rFonts w:ascii="Verdana" w:hAnsi="Verdana" w:cs="Arial"/>
          <w:sz w:val="24"/>
          <w:szCs w:val="24"/>
        </w:rPr>
        <w:t>d officers</w:t>
      </w:r>
      <w:r w:rsidR="009C0DBE">
        <w:rPr>
          <w:rFonts w:ascii="Verdana" w:hAnsi="Verdana" w:cs="Arial"/>
          <w:sz w:val="24"/>
          <w:szCs w:val="24"/>
        </w:rPr>
        <w:t>, explaining</w:t>
      </w:r>
      <w:r w:rsidR="00192403" w:rsidDel="009C0DBE">
        <w:rPr>
          <w:rFonts w:ascii="Verdana" w:hAnsi="Verdana" w:cs="Arial"/>
          <w:sz w:val="24"/>
          <w:szCs w:val="24"/>
        </w:rPr>
        <w:t xml:space="preserve"> </w:t>
      </w:r>
      <w:r w:rsidR="009A0F4D">
        <w:rPr>
          <w:rFonts w:ascii="Verdana" w:hAnsi="Verdana" w:cs="Arial"/>
          <w:sz w:val="24"/>
          <w:szCs w:val="24"/>
        </w:rPr>
        <w:t xml:space="preserve">what </w:t>
      </w:r>
      <w:r w:rsidR="009C0DBE">
        <w:rPr>
          <w:rFonts w:ascii="Verdana" w:hAnsi="Verdana" w:cs="Arial"/>
          <w:sz w:val="24"/>
          <w:szCs w:val="24"/>
        </w:rPr>
        <w:t xml:space="preserve">actions </w:t>
      </w:r>
      <w:r w:rsidR="009A0F4D">
        <w:rPr>
          <w:rFonts w:ascii="Verdana" w:hAnsi="Verdana" w:cs="Arial"/>
          <w:sz w:val="24"/>
          <w:szCs w:val="24"/>
        </w:rPr>
        <w:t>the Force ha</w:t>
      </w:r>
      <w:r w:rsidR="009C0DBE">
        <w:rPr>
          <w:rFonts w:ascii="Verdana" w:hAnsi="Verdana" w:cs="Arial"/>
          <w:sz w:val="24"/>
          <w:szCs w:val="24"/>
        </w:rPr>
        <w:t>d</w:t>
      </w:r>
      <w:r w:rsidR="009A0F4D">
        <w:rPr>
          <w:rFonts w:ascii="Verdana" w:hAnsi="Verdana" w:cs="Arial"/>
          <w:sz w:val="24"/>
          <w:szCs w:val="24"/>
        </w:rPr>
        <w:t xml:space="preserve"> undertaken to </w:t>
      </w:r>
      <w:r w:rsidR="00796E82">
        <w:rPr>
          <w:rFonts w:ascii="Verdana" w:hAnsi="Verdana" w:cs="Arial"/>
          <w:sz w:val="24"/>
          <w:szCs w:val="24"/>
        </w:rPr>
        <w:t>address points</w:t>
      </w:r>
      <w:r w:rsidR="009C0DBE">
        <w:rPr>
          <w:rFonts w:ascii="Verdana" w:hAnsi="Verdana" w:cs="Arial"/>
          <w:sz w:val="24"/>
          <w:szCs w:val="24"/>
        </w:rPr>
        <w:t xml:space="preserve"> raised through culture</w:t>
      </w:r>
      <w:r w:rsidR="00E36B82">
        <w:rPr>
          <w:rFonts w:ascii="Verdana" w:hAnsi="Verdana" w:cs="Arial"/>
          <w:sz w:val="24"/>
          <w:szCs w:val="24"/>
        </w:rPr>
        <w:t xml:space="preserve"> discussions with employees</w:t>
      </w:r>
      <w:r w:rsidR="00796E82">
        <w:rPr>
          <w:rFonts w:ascii="Verdana" w:hAnsi="Verdana" w:cs="Arial"/>
          <w:sz w:val="24"/>
          <w:szCs w:val="24"/>
        </w:rPr>
        <w:t xml:space="preserve">. </w:t>
      </w:r>
      <w:r w:rsidR="00615FBF">
        <w:rPr>
          <w:rFonts w:ascii="Verdana" w:hAnsi="Verdana" w:cs="Arial"/>
          <w:sz w:val="24"/>
          <w:szCs w:val="24"/>
        </w:rPr>
        <w:t xml:space="preserve">The PCC requested that </w:t>
      </w:r>
      <w:r w:rsidR="00402FDA">
        <w:rPr>
          <w:rFonts w:ascii="Verdana" w:hAnsi="Verdana" w:cs="Arial"/>
          <w:sz w:val="24"/>
          <w:szCs w:val="24"/>
        </w:rPr>
        <w:t>information on progress in this area be made available to his office.</w:t>
      </w:r>
    </w:p>
    <w:p w14:paraId="7666FAB8" w14:textId="0A7B89ED" w:rsidR="00FF5191" w:rsidRPr="00AC201E" w:rsidRDefault="00FF5191" w:rsidP="000E67DB">
      <w:pPr>
        <w:pStyle w:val="Heading4"/>
        <w:rPr>
          <w:rFonts w:cs="Arial"/>
          <w:b w:val="0"/>
          <w:bCs w:val="0"/>
        </w:rPr>
      </w:pPr>
      <w:r w:rsidRPr="00AC201E">
        <w:t xml:space="preserve">Action: </w:t>
      </w:r>
      <w:r w:rsidR="00402FDA">
        <w:t>CC t</w:t>
      </w:r>
      <w:r w:rsidR="002C06FF" w:rsidRPr="00AC201E">
        <w:t>o ensure that the work on culture in Dyfed-Powys Police is captured</w:t>
      </w:r>
      <w:r w:rsidR="00AC201E" w:rsidRPr="00AC201E">
        <w:rPr>
          <w:rFonts w:cs="Arial"/>
          <w:b w:val="0"/>
          <w:bCs w:val="0"/>
        </w:rPr>
        <w:t xml:space="preserve"> </w:t>
      </w:r>
      <w:r w:rsidR="00AC201E" w:rsidRPr="00590131">
        <w:rPr>
          <w:rFonts w:cs="Arial"/>
        </w:rPr>
        <w:t>and made available</w:t>
      </w:r>
      <w:r w:rsidR="00402FDA" w:rsidRPr="00590131">
        <w:rPr>
          <w:rFonts w:cs="Arial"/>
        </w:rPr>
        <w:t xml:space="preserve"> to the OPCC</w:t>
      </w:r>
    </w:p>
    <w:p w14:paraId="1B433173" w14:textId="77777777" w:rsidR="00791A0E" w:rsidRPr="00590131" w:rsidRDefault="00791A0E" w:rsidP="00590131">
      <w:pPr>
        <w:rPr>
          <w:lang w:eastAsia="en-GB"/>
        </w:rPr>
      </w:pPr>
    </w:p>
    <w:p w14:paraId="3C543315" w14:textId="2A0751E7" w:rsidR="006D550B" w:rsidRDefault="006D550B" w:rsidP="00174163">
      <w:pPr>
        <w:tabs>
          <w:tab w:val="left" w:pos="284"/>
        </w:tabs>
        <w:spacing w:line="240" w:lineRule="auto"/>
        <w:jc w:val="both"/>
        <w:rPr>
          <w:rFonts w:ascii="Verdana" w:hAnsi="Verdana" w:cs="Arial"/>
          <w:sz w:val="24"/>
          <w:szCs w:val="24"/>
        </w:rPr>
      </w:pPr>
      <w:r>
        <w:rPr>
          <w:rFonts w:ascii="Verdana" w:hAnsi="Verdana" w:cs="Arial"/>
          <w:sz w:val="24"/>
          <w:szCs w:val="24"/>
        </w:rPr>
        <w:t xml:space="preserve">The CC </w:t>
      </w:r>
      <w:r w:rsidR="005E497D">
        <w:rPr>
          <w:rFonts w:ascii="Verdana" w:hAnsi="Verdana" w:cs="Arial"/>
          <w:sz w:val="24"/>
          <w:szCs w:val="24"/>
        </w:rPr>
        <w:t>explained that the</w:t>
      </w:r>
      <w:r w:rsidR="00AC201E">
        <w:rPr>
          <w:rFonts w:ascii="Verdana" w:hAnsi="Verdana" w:cs="Arial"/>
          <w:sz w:val="24"/>
          <w:szCs w:val="24"/>
        </w:rPr>
        <w:t xml:space="preserve"> </w:t>
      </w:r>
      <w:r w:rsidR="00C40863">
        <w:rPr>
          <w:rFonts w:ascii="Verdana" w:hAnsi="Verdana" w:cs="Arial"/>
          <w:sz w:val="24"/>
          <w:szCs w:val="24"/>
        </w:rPr>
        <w:t>C</w:t>
      </w:r>
      <w:r w:rsidR="000D67C6">
        <w:rPr>
          <w:rFonts w:ascii="Verdana" w:hAnsi="Verdana" w:cs="Arial"/>
          <w:sz w:val="24"/>
          <w:szCs w:val="24"/>
        </w:rPr>
        <w:t>hief</w:t>
      </w:r>
      <w:r>
        <w:rPr>
          <w:rFonts w:ascii="Verdana" w:hAnsi="Verdana" w:cs="Arial"/>
          <w:sz w:val="24"/>
          <w:szCs w:val="24"/>
        </w:rPr>
        <w:t xml:space="preserve"> </w:t>
      </w:r>
      <w:r w:rsidR="00C40863">
        <w:rPr>
          <w:rFonts w:ascii="Verdana" w:hAnsi="Verdana" w:cs="Arial"/>
          <w:sz w:val="24"/>
          <w:szCs w:val="24"/>
        </w:rPr>
        <w:t>S</w:t>
      </w:r>
      <w:r w:rsidR="00967D9C">
        <w:rPr>
          <w:rFonts w:ascii="Verdana" w:hAnsi="Verdana" w:cs="Arial"/>
          <w:sz w:val="24"/>
          <w:szCs w:val="24"/>
        </w:rPr>
        <w:t xml:space="preserve">uperintendent </w:t>
      </w:r>
      <w:r w:rsidR="00A44C62">
        <w:rPr>
          <w:rFonts w:ascii="Verdana" w:hAnsi="Verdana" w:cs="Arial"/>
          <w:sz w:val="24"/>
          <w:szCs w:val="24"/>
        </w:rPr>
        <w:t xml:space="preserve">promotion </w:t>
      </w:r>
      <w:r w:rsidR="000D67C6">
        <w:rPr>
          <w:rFonts w:ascii="Verdana" w:hAnsi="Verdana" w:cs="Arial"/>
          <w:sz w:val="24"/>
          <w:szCs w:val="24"/>
        </w:rPr>
        <w:t xml:space="preserve">process </w:t>
      </w:r>
      <w:r w:rsidR="005E497D">
        <w:rPr>
          <w:rFonts w:ascii="Verdana" w:hAnsi="Verdana" w:cs="Arial"/>
          <w:sz w:val="24"/>
          <w:szCs w:val="24"/>
        </w:rPr>
        <w:t xml:space="preserve">had </w:t>
      </w:r>
      <w:r w:rsidR="008B6CCE">
        <w:rPr>
          <w:rFonts w:ascii="Verdana" w:hAnsi="Verdana" w:cs="Arial"/>
          <w:sz w:val="24"/>
          <w:szCs w:val="24"/>
        </w:rPr>
        <w:t xml:space="preserve">been completed </w:t>
      </w:r>
      <w:r w:rsidR="002862F8">
        <w:rPr>
          <w:rFonts w:ascii="Verdana" w:hAnsi="Verdana" w:cs="Arial"/>
          <w:sz w:val="24"/>
          <w:szCs w:val="24"/>
        </w:rPr>
        <w:t>earlier that day. A</w:t>
      </w:r>
      <w:r w:rsidR="000D67C6">
        <w:rPr>
          <w:rFonts w:ascii="Verdana" w:hAnsi="Verdana" w:cs="Arial"/>
          <w:sz w:val="24"/>
          <w:szCs w:val="24"/>
        </w:rPr>
        <w:t xml:space="preserve">n official update would be </w:t>
      </w:r>
      <w:r w:rsidR="002862F8">
        <w:rPr>
          <w:rFonts w:ascii="Verdana" w:hAnsi="Verdana" w:cs="Arial"/>
          <w:sz w:val="24"/>
          <w:szCs w:val="24"/>
        </w:rPr>
        <w:t>provided</w:t>
      </w:r>
      <w:r w:rsidR="008B6CCE">
        <w:rPr>
          <w:rFonts w:ascii="Verdana" w:hAnsi="Verdana" w:cs="Arial"/>
          <w:sz w:val="24"/>
          <w:szCs w:val="24"/>
        </w:rPr>
        <w:t xml:space="preserve"> to the organisation</w:t>
      </w:r>
      <w:r w:rsidR="002862F8">
        <w:rPr>
          <w:rFonts w:ascii="Verdana" w:hAnsi="Verdana" w:cs="Arial"/>
          <w:sz w:val="24"/>
          <w:szCs w:val="24"/>
        </w:rPr>
        <w:t xml:space="preserve"> </w:t>
      </w:r>
      <w:r w:rsidR="00E00FE7">
        <w:rPr>
          <w:rFonts w:ascii="Verdana" w:hAnsi="Verdana" w:cs="Arial"/>
          <w:sz w:val="24"/>
          <w:szCs w:val="24"/>
        </w:rPr>
        <w:t>soon</w:t>
      </w:r>
      <w:r w:rsidR="000D67C6">
        <w:rPr>
          <w:rFonts w:ascii="Verdana" w:hAnsi="Verdana" w:cs="Arial"/>
          <w:sz w:val="24"/>
          <w:szCs w:val="24"/>
        </w:rPr>
        <w:t>.</w:t>
      </w:r>
      <w:r w:rsidR="00D32D85">
        <w:rPr>
          <w:rFonts w:ascii="Verdana" w:hAnsi="Verdana" w:cs="Arial"/>
          <w:sz w:val="24"/>
          <w:szCs w:val="24"/>
        </w:rPr>
        <w:t xml:space="preserve"> The PCC </w:t>
      </w:r>
      <w:r w:rsidR="00E00FE7">
        <w:rPr>
          <w:rFonts w:ascii="Verdana" w:hAnsi="Verdana" w:cs="Arial"/>
          <w:sz w:val="24"/>
          <w:szCs w:val="24"/>
        </w:rPr>
        <w:t>queried</w:t>
      </w:r>
      <w:r w:rsidR="004545E3">
        <w:rPr>
          <w:rFonts w:ascii="Verdana" w:hAnsi="Verdana" w:cs="Arial"/>
          <w:sz w:val="24"/>
          <w:szCs w:val="24"/>
        </w:rPr>
        <w:t xml:space="preserve"> the </w:t>
      </w:r>
      <w:r w:rsidR="00C65496">
        <w:rPr>
          <w:rFonts w:ascii="Verdana" w:hAnsi="Verdana" w:cs="Arial"/>
          <w:sz w:val="24"/>
          <w:szCs w:val="24"/>
        </w:rPr>
        <w:t xml:space="preserve">gender </w:t>
      </w:r>
      <w:r w:rsidR="004545E3">
        <w:rPr>
          <w:rFonts w:ascii="Verdana" w:hAnsi="Verdana" w:cs="Arial"/>
          <w:sz w:val="24"/>
          <w:szCs w:val="24"/>
        </w:rPr>
        <w:t>diversity of candidates</w:t>
      </w:r>
      <w:r w:rsidR="00827FC5">
        <w:rPr>
          <w:rFonts w:ascii="Verdana" w:hAnsi="Verdana" w:cs="Arial"/>
          <w:sz w:val="24"/>
          <w:szCs w:val="24"/>
        </w:rPr>
        <w:t xml:space="preserve"> </w:t>
      </w:r>
      <w:r w:rsidR="00827FC5">
        <w:rPr>
          <w:rFonts w:ascii="Verdana" w:hAnsi="Verdana" w:cs="Arial"/>
          <w:sz w:val="24"/>
          <w:szCs w:val="24"/>
        </w:rPr>
        <w:lastRenderedPageBreak/>
        <w:t>in leadership roles</w:t>
      </w:r>
      <w:r w:rsidR="00E94398">
        <w:rPr>
          <w:rFonts w:ascii="Verdana" w:hAnsi="Verdana" w:cs="Arial"/>
          <w:sz w:val="24"/>
          <w:szCs w:val="24"/>
        </w:rPr>
        <w:t>.</w:t>
      </w:r>
      <w:r w:rsidR="00C65496">
        <w:rPr>
          <w:rFonts w:ascii="Verdana" w:hAnsi="Verdana" w:cs="Arial"/>
          <w:sz w:val="24"/>
          <w:szCs w:val="24"/>
        </w:rPr>
        <w:t xml:space="preserve"> The CC</w:t>
      </w:r>
      <w:r w:rsidR="004B060A" w:rsidDel="00EE68EC">
        <w:rPr>
          <w:rFonts w:ascii="Verdana" w:hAnsi="Verdana" w:cs="Arial"/>
          <w:sz w:val="24"/>
          <w:szCs w:val="24"/>
        </w:rPr>
        <w:t xml:space="preserve"> </w:t>
      </w:r>
      <w:r w:rsidR="004B060A">
        <w:rPr>
          <w:rFonts w:ascii="Verdana" w:hAnsi="Verdana" w:cs="Arial"/>
          <w:sz w:val="24"/>
          <w:szCs w:val="24"/>
        </w:rPr>
        <w:t>a</w:t>
      </w:r>
      <w:r w:rsidR="006D41B6">
        <w:rPr>
          <w:rFonts w:ascii="Verdana" w:hAnsi="Verdana" w:cs="Arial"/>
          <w:sz w:val="24"/>
          <w:szCs w:val="24"/>
        </w:rPr>
        <w:t>nticipated</w:t>
      </w:r>
      <w:r w:rsidR="00E57C5A">
        <w:rPr>
          <w:rFonts w:ascii="Verdana" w:hAnsi="Verdana" w:cs="Arial"/>
          <w:sz w:val="24"/>
          <w:szCs w:val="24"/>
        </w:rPr>
        <w:t xml:space="preserve"> </w:t>
      </w:r>
      <w:r w:rsidR="00EE68EC">
        <w:rPr>
          <w:rFonts w:ascii="Verdana" w:hAnsi="Verdana" w:cs="Arial"/>
          <w:sz w:val="24"/>
          <w:szCs w:val="24"/>
        </w:rPr>
        <w:t xml:space="preserve">an </w:t>
      </w:r>
      <w:r w:rsidR="00E57C5A">
        <w:rPr>
          <w:rFonts w:ascii="Verdana" w:hAnsi="Verdana" w:cs="Arial"/>
          <w:sz w:val="24"/>
          <w:szCs w:val="24"/>
        </w:rPr>
        <w:t>increase in female</w:t>
      </w:r>
      <w:r w:rsidR="006D41B6">
        <w:rPr>
          <w:rFonts w:ascii="Verdana" w:hAnsi="Verdana" w:cs="Arial"/>
          <w:sz w:val="24"/>
          <w:szCs w:val="24"/>
        </w:rPr>
        <w:t xml:space="preserve"> </w:t>
      </w:r>
      <w:r w:rsidR="00E57C5A">
        <w:rPr>
          <w:rFonts w:ascii="Verdana" w:hAnsi="Verdana" w:cs="Arial"/>
          <w:sz w:val="24"/>
          <w:szCs w:val="24"/>
        </w:rPr>
        <w:t>candidates</w:t>
      </w:r>
      <w:r w:rsidR="00EE68EC" w:rsidRPr="00EE68EC">
        <w:rPr>
          <w:rFonts w:ascii="Verdana" w:hAnsi="Verdana" w:cs="Arial"/>
          <w:sz w:val="24"/>
          <w:szCs w:val="24"/>
        </w:rPr>
        <w:t xml:space="preserve"> </w:t>
      </w:r>
      <w:r w:rsidR="00EE68EC">
        <w:rPr>
          <w:rFonts w:ascii="Verdana" w:hAnsi="Verdana" w:cs="Arial"/>
          <w:sz w:val="24"/>
          <w:szCs w:val="24"/>
        </w:rPr>
        <w:t>through the upcoming Superintendent promotion process</w:t>
      </w:r>
      <w:r w:rsidR="000218C2">
        <w:rPr>
          <w:rFonts w:ascii="Verdana" w:hAnsi="Verdana" w:cs="Arial"/>
          <w:sz w:val="24"/>
          <w:szCs w:val="24"/>
        </w:rPr>
        <w:t xml:space="preserve">. </w:t>
      </w:r>
      <w:r w:rsidR="00E94BB4">
        <w:rPr>
          <w:rFonts w:ascii="Verdana" w:hAnsi="Verdana" w:cs="Arial"/>
          <w:sz w:val="24"/>
          <w:szCs w:val="24"/>
        </w:rPr>
        <w:t>Work was</w:t>
      </w:r>
      <w:r w:rsidR="00E57C5A">
        <w:rPr>
          <w:rFonts w:ascii="Verdana" w:hAnsi="Verdana" w:cs="Arial"/>
          <w:sz w:val="24"/>
          <w:szCs w:val="24"/>
        </w:rPr>
        <w:t xml:space="preserve"> ongoing </w:t>
      </w:r>
      <w:r w:rsidR="002425F7">
        <w:rPr>
          <w:rFonts w:ascii="Verdana" w:hAnsi="Verdana" w:cs="Arial"/>
          <w:sz w:val="24"/>
          <w:szCs w:val="24"/>
        </w:rPr>
        <w:t xml:space="preserve">to </w:t>
      </w:r>
      <w:r w:rsidR="00126645">
        <w:rPr>
          <w:rFonts w:ascii="Verdana" w:hAnsi="Verdana" w:cs="Arial"/>
          <w:sz w:val="24"/>
          <w:szCs w:val="24"/>
        </w:rPr>
        <w:t>increase</w:t>
      </w:r>
      <w:r w:rsidR="00973062">
        <w:rPr>
          <w:rFonts w:ascii="Verdana" w:hAnsi="Verdana" w:cs="Arial"/>
          <w:sz w:val="24"/>
          <w:szCs w:val="24"/>
        </w:rPr>
        <w:t xml:space="preserve"> recruitment and visibility of</w:t>
      </w:r>
      <w:r w:rsidR="00126645">
        <w:rPr>
          <w:rFonts w:ascii="Verdana" w:hAnsi="Verdana" w:cs="Arial"/>
          <w:sz w:val="24"/>
          <w:szCs w:val="24"/>
        </w:rPr>
        <w:t xml:space="preserve"> female lead</w:t>
      </w:r>
      <w:r w:rsidR="00973062">
        <w:rPr>
          <w:rFonts w:ascii="Verdana" w:hAnsi="Verdana" w:cs="Arial"/>
          <w:sz w:val="24"/>
          <w:szCs w:val="24"/>
        </w:rPr>
        <w:t>er</w:t>
      </w:r>
      <w:r w:rsidR="00126645">
        <w:rPr>
          <w:rFonts w:ascii="Verdana" w:hAnsi="Verdana" w:cs="Arial"/>
          <w:sz w:val="24"/>
          <w:szCs w:val="24"/>
        </w:rPr>
        <w:t>s.</w:t>
      </w:r>
    </w:p>
    <w:p w14:paraId="0CC5050B" w14:textId="77777777" w:rsidR="00174163" w:rsidRPr="008350C1" w:rsidRDefault="00174163" w:rsidP="008350C1">
      <w:pPr>
        <w:tabs>
          <w:tab w:val="left" w:pos="284"/>
        </w:tabs>
        <w:spacing w:line="360" w:lineRule="auto"/>
        <w:jc w:val="both"/>
        <w:rPr>
          <w:rFonts w:ascii="Verdana" w:hAnsi="Verdana" w:cs="Arial"/>
          <w:sz w:val="24"/>
          <w:szCs w:val="24"/>
        </w:rPr>
      </w:pPr>
    </w:p>
    <w:p w14:paraId="13E8DF60" w14:textId="1D9AE86D" w:rsidR="009B4EDE" w:rsidRPr="00F867A6" w:rsidRDefault="007B65AC" w:rsidP="00F867A6">
      <w:pPr>
        <w:pStyle w:val="Heading3"/>
      </w:pPr>
      <w:r w:rsidRPr="00F867A6">
        <w:t>Police and Crime Commissioner’s Update</w:t>
      </w:r>
    </w:p>
    <w:p w14:paraId="2980D41E" w14:textId="4CC34A84" w:rsidR="005B40F4" w:rsidRDefault="00F40DE7" w:rsidP="00174163">
      <w:pPr>
        <w:tabs>
          <w:tab w:val="left" w:pos="284"/>
        </w:tabs>
        <w:spacing w:line="240" w:lineRule="auto"/>
        <w:jc w:val="both"/>
        <w:rPr>
          <w:rFonts w:ascii="Verdana" w:hAnsi="Verdana" w:cs="Arial"/>
          <w:sz w:val="24"/>
          <w:szCs w:val="24"/>
        </w:rPr>
      </w:pPr>
      <w:r w:rsidRPr="00685620">
        <w:rPr>
          <w:rFonts w:ascii="Verdana" w:hAnsi="Verdana" w:cs="Arial"/>
          <w:sz w:val="24"/>
          <w:szCs w:val="24"/>
        </w:rPr>
        <w:t xml:space="preserve">The PCC provided an overview of the </w:t>
      </w:r>
      <w:r w:rsidR="00C62E49">
        <w:rPr>
          <w:rFonts w:ascii="Verdana" w:hAnsi="Verdana" w:cs="Arial"/>
          <w:sz w:val="24"/>
          <w:szCs w:val="24"/>
        </w:rPr>
        <w:t xml:space="preserve">written </w:t>
      </w:r>
      <w:r w:rsidRPr="00685620">
        <w:rPr>
          <w:rFonts w:ascii="Verdana" w:hAnsi="Verdana" w:cs="Arial"/>
          <w:sz w:val="24"/>
          <w:szCs w:val="24"/>
        </w:rPr>
        <w:t>update provided</w:t>
      </w:r>
      <w:r w:rsidR="00C62E49">
        <w:rPr>
          <w:rFonts w:ascii="Verdana" w:hAnsi="Verdana" w:cs="Arial"/>
          <w:sz w:val="24"/>
          <w:szCs w:val="24"/>
        </w:rPr>
        <w:t>,</w:t>
      </w:r>
      <w:r w:rsidRPr="00685620">
        <w:rPr>
          <w:rFonts w:ascii="Verdana" w:hAnsi="Verdana" w:cs="Arial"/>
          <w:sz w:val="24"/>
          <w:szCs w:val="24"/>
        </w:rPr>
        <w:t xml:space="preserve"> highlight</w:t>
      </w:r>
      <w:r w:rsidR="00C62E49">
        <w:rPr>
          <w:rFonts w:ascii="Verdana" w:hAnsi="Verdana" w:cs="Arial"/>
          <w:sz w:val="24"/>
          <w:szCs w:val="24"/>
        </w:rPr>
        <w:t>ing</w:t>
      </w:r>
      <w:r w:rsidR="00A803AF">
        <w:rPr>
          <w:rFonts w:ascii="Verdana" w:hAnsi="Verdana" w:cs="Arial"/>
          <w:sz w:val="24"/>
          <w:szCs w:val="24"/>
        </w:rPr>
        <w:t xml:space="preserve"> recent</w:t>
      </w:r>
      <w:r w:rsidRPr="00685620">
        <w:rPr>
          <w:rFonts w:ascii="Verdana" w:hAnsi="Verdana" w:cs="Arial"/>
          <w:sz w:val="24"/>
          <w:szCs w:val="24"/>
        </w:rPr>
        <w:t xml:space="preserve"> </w:t>
      </w:r>
      <w:r w:rsidR="0065413E" w:rsidRPr="00685620">
        <w:rPr>
          <w:rFonts w:ascii="Verdana" w:hAnsi="Verdana" w:cs="Arial"/>
          <w:sz w:val="24"/>
          <w:szCs w:val="24"/>
        </w:rPr>
        <w:t>community</w:t>
      </w:r>
      <w:r w:rsidR="005B40F4" w:rsidRPr="00685620">
        <w:rPr>
          <w:rFonts w:ascii="Verdana" w:hAnsi="Verdana" w:cs="Arial"/>
          <w:sz w:val="24"/>
          <w:szCs w:val="24"/>
        </w:rPr>
        <w:t xml:space="preserve"> engagement </w:t>
      </w:r>
      <w:r w:rsidR="0065413E" w:rsidRPr="00685620">
        <w:rPr>
          <w:rFonts w:ascii="Verdana" w:hAnsi="Verdana" w:cs="Arial"/>
          <w:sz w:val="24"/>
          <w:szCs w:val="24"/>
        </w:rPr>
        <w:t>days</w:t>
      </w:r>
      <w:r w:rsidR="00C62E49">
        <w:rPr>
          <w:rFonts w:ascii="Verdana" w:hAnsi="Verdana" w:cs="Arial"/>
          <w:sz w:val="24"/>
          <w:szCs w:val="24"/>
        </w:rPr>
        <w:t>;</w:t>
      </w:r>
      <w:r w:rsidR="001D4355" w:rsidRPr="00685620" w:rsidDel="00C62E49">
        <w:rPr>
          <w:rFonts w:ascii="Verdana" w:hAnsi="Verdana" w:cs="Arial"/>
          <w:sz w:val="24"/>
          <w:szCs w:val="24"/>
        </w:rPr>
        <w:t xml:space="preserve"> </w:t>
      </w:r>
      <w:r w:rsidR="005B40F4" w:rsidRPr="00685620">
        <w:rPr>
          <w:rFonts w:ascii="Verdana" w:hAnsi="Verdana" w:cs="Arial"/>
          <w:sz w:val="24"/>
          <w:szCs w:val="24"/>
        </w:rPr>
        <w:t xml:space="preserve">the recruitment of the new Evidence-Based Policing Research </w:t>
      </w:r>
      <w:r w:rsidR="001D4355" w:rsidRPr="00685620">
        <w:rPr>
          <w:rFonts w:ascii="Verdana" w:hAnsi="Verdana" w:cs="Arial"/>
          <w:sz w:val="24"/>
          <w:szCs w:val="24"/>
        </w:rPr>
        <w:t xml:space="preserve">Coordinator </w:t>
      </w:r>
      <w:r w:rsidR="00A803AF">
        <w:rPr>
          <w:rFonts w:ascii="Verdana" w:hAnsi="Verdana" w:cs="Arial"/>
          <w:sz w:val="24"/>
          <w:szCs w:val="24"/>
        </w:rPr>
        <w:t xml:space="preserve">which had been </w:t>
      </w:r>
      <w:r w:rsidR="00C03B44" w:rsidRPr="00685620">
        <w:rPr>
          <w:rFonts w:ascii="Verdana" w:hAnsi="Verdana" w:cs="Arial"/>
          <w:sz w:val="24"/>
          <w:szCs w:val="24"/>
        </w:rPr>
        <w:t xml:space="preserve">co-funded </w:t>
      </w:r>
      <w:r w:rsidR="009805A4">
        <w:rPr>
          <w:rFonts w:ascii="Verdana" w:hAnsi="Verdana" w:cs="Arial"/>
          <w:sz w:val="24"/>
          <w:szCs w:val="24"/>
        </w:rPr>
        <w:t>by</w:t>
      </w:r>
      <w:r w:rsidR="00C03B44" w:rsidRPr="00685620">
        <w:rPr>
          <w:rFonts w:ascii="Verdana" w:hAnsi="Verdana" w:cs="Arial"/>
          <w:sz w:val="24"/>
          <w:szCs w:val="24"/>
        </w:rPr>
        <w:t xml:space="preserve"> U</w:t>
      </w:r>
      <w:r w:rsidR="008E73BF" w:rsidRPr="00685620">
        <w:rPr>
          <w:rFonts w:ascii="Verdana" w:hAnsi="Verdana" w:cs="Arial"/>
          <w:sz w:val="24"/>
          <w:szCs w:val="24"/>
        </w:rPr>
        <w:t xml:space="preserve">niversity of </w:t>
      </w:r>
      <w:r w:rsidR="00C03B44" w:rsidRPr="00685620">
        <w:rPr>
          <w:rFonts w:ascii="Verdana" w:hAnsi="Verdana" w:cs="Arial"/>
          <w:sz w:val="24"/>
          <w:szCs w:val="24"/>
        </w:rPr>
        <w:t>W</w:t>
      </w:r>
      <w:r w:rsidR="008E73BF" w:rsidRPr="00685620">
        <w:rPr>
          <w:rFonts w:ascii="Verdana" w:hAnsi="Verdana" w:cs="Arial"/>
          <w:sz w:val="24"/>
          <w:szCs w:val="24"/>
        </w:rPr>
        <w:t xml:space="preserve">ales </w:t>
      </w:r>
      <w:r w:rsidR="00C03B44" w:rsidRPr="00685620">
        <w:rPr>
          <w:rFonts w:ascii="Verdana" w:hAnsi="Verdana" w:cs="Arial"/>
          <w:sz w:val="24"/>
          <w:szCs w:val="24"/>
        </w:rPr>
        <w:t>T</w:t>
      </w:r>
      <w:r w:rsidR="008E73BF" w:rsidRPr="00685620">
        <w:rPr>
          <w:rFonts w:ascii="Verdana" w:hAnsi="Verdana" w:cs="Arial"/>
          <w:sz w:val="24"/>
          <w:szCs w:val="24"/>
        </w:rPr>
        <w:t xml:space="preserve">rinity </w:t>
      </w:r>
      <w:r w:rsidR="00C03B44" w:rsidRPr="00685620">
        <w:rPr>
          <w:rFonts w:ascii="Verdana" w:hAnsi="Verdana" w:cs="Arial"/>
          <w:sz w:val="24"/>
          <w:szCs w:val="24"/>
        </w:rPr>
        <w:t>S</w:t>
      </w:r>
      <w:r w:rsidR="008E73BF" w:rsidRPr="00685620">
        <w:rPr>
          <w:rFonts w:ascii="Verdana" w:hAnsi="Verdana" w:cs="Arial"/>
          <w:sz w:val="24"/>
          <w:szCs w:val="24"/>
        </w:rPr>
        <w:t xml:space="preserve">aint </w:t>
      </w:r>
      <w:r w:rsidR="00C03B44" w:rsidRPr="00685620">
        <w:rPr>
          <w:rFonts w:ascii="Verdana" w:hAnsi="Verdana" w:cs="Arial"/>
          <w:sz w:val="24"/>
          <w:szCs w:val="24"/>
        </w:rPr>
        <w:t>D</w:t>
      </w:r>
      <w:r w:rsidR="008E73BF" w:rsidRPr="00685620">
        <w:rPr>
          <w:rFonts w:ascii="Verdana" w:hAnsi="Verdana" w:cs="Arial"/>
          <w:sz w:val="24"/>
          <w:szCs w:val="24"/>
        </w:rPr>
        <w:t>avid</w:t>
      </w:r>
      <w:r w:rsidR="00721144">
        <w:rPr>
          <w:rFonts w:ascii="Verdana" w:hAnsi="Verdana" w:cs="Arial"/>
          <w:sz w:val="24"/>
          <w:szCs w:val="24"/>
        </w:rPr>
        <w:t>; work on Domestic Abuse Attrition; and</w:t>
      </w:r>
      <w:r w:rsidR="00C03B44" w:rsidRPr="00685620">
        <w:rPr>
          <w:rFonts w:ascii="Verdana" w:hAnsi="Verdana" w:cs="Arial"/>
          <w:sz w:val="24"/>
          <w:szCs w:val="24"/>
        </w:rPr>
        <w:t xml:space="preserve"> the positive feedback received</w:t>
      </w:r>
      <w:r w:rsidR="00721144">
        <w:rPr>
          <w:rFonts w:ascii="Verdana" w:hAnsi="Verdana" w:cs="Arial"/>
          <w:sz w:val="24"/>
          <w:szCs w:val="24"/>
        </w:rPr>
        <w:t xml:space="preserve"> regarding</w:t>
      </w:r>
      <w:r w:rsidR="00721144" w:rsidRPr="00721144">
        <w:rPr>
          <w:rFonts w:ascii="Verdana" w:hAnsi="Verdana" w:cs="Arial"/>
          <w:sz w:val="24"/>
          <w:szCs w:val="24"/>
        </w:rPr>
        <w:t xml:space="preserve"> </w:t>
      </w:r>
      <w:r w:rsidR="00721144" w:rsidRPr="00685620">
        <w:rPr>
          <w:rFonts w:ascii="Verdana" w:hAnsi="Verdana" w:cs="Arial"/>
          <w:sz w:val="24"/>
          <w:szCs w:val="24"/>
        </w:rPr>
        <w:t>the St David’s Day conference</w:t>
      </w:r>
      <w:r w:rsidR="00C03B44" w:rsidRPr="00685620">
        <w:rPr>
          <w:rFonts w:ascii="Verdana" w:hAnsi="Verdana" w:cs="Arial"/>
          <w:sz w:val="24"/>
          <w:szCs w:val="24"/>
        </w:rPr>
        <w:t>.</w:t>
      </w:r>
      <w:r w:rsidR="00C03B44">
        <w:rPr>
          <w:rFonts w:ascii="Verdana" w:hAnsi="Verdana" w:cs="Arial"/>
          <w:sz w:val="24"/>
          <w:szCs w:val="24"/>
        </w:rPr>
        <w:t xml:space="preserve"> </w:t>
      </w:r>
    </w:p>
    <w:p w14:paraId="6F4445E3" w14:textId="3F654C10" w:rsidR="000B7D41" w:rsidRDefault="00914077" w:rsidP="00174163">
      <w:pPr>
        <w:tabs>
          <w:tab w:val="left" w:pos="284"/>
        </w:tabs>
        <w:spacing w:line="240" w:lineRule="auto"/>
        <w:jc w:val="both"/>
        <w:rPr>
          <w:rFonts w:ascii="Verdana" w:hAnsi="Verdana" w:cs="Arial"/>
          <w:sz w:val="24"/>
          <w:szCs w:val="24"/>
        </w:rPr>
      </w:pPr>
      <w:r>
        <w:rPr>
          <w:rFonts w:ascii="Verdana" w:hAnsi="Verdana" w:cs="Arial"/>
          <w:sz w:val="24"/>
          <w:szCs w:val="24"/>
        </w:rPr>
        <w:t xml:space="preserve">The PCC expressed </w:t>
      </w:r>
      <w:r w:rsidR="00012186">
        <w:rPr>
          <w:rFonts w:ascii="Verdana" w:hAnsi="Verdana" w:cs="Arial"/>
          <w:sz w:val="24"/>
          <w:szCs w:val="24"/>
        </w:rPr>
        <w:t xml:space="preserve">his </w:t>
      </w:r>
      <w:r>
        <w:rPr>
          <w:rFonts w:ascii="Verdana" w:hAnsi="Verdana" w:cs="Arial"/>
          <w:sz w:val="24"/>
          <w:szCs w:val="24"/>
        </w:rPr>
        <w:t>disappointment</w:t>
      </w:r>
      <w:r w:rsidR="00012186">
        <w:rPr>
          <w:rFonts w:ascii="Verdana" w:hAnsi="Verdana" w:cs="Arial"/>
          <w:sz w:val="24"/>
          <w:szCs w:val="24"/>
        </w:rPr>
        <w:t xml:space="preserve"> over the</w:t>
      </w:r>
      <w:r>
        <w:rPr>
          <w:rFonts w:ascii="Verdana" w:hAnsi="Verdana" w:cs="Arial"/>
          <w:sz w:val="24"/>
          <w:szCs w:val="24"/>
        </w:rPr>
        <w:t xml:space="preserve"> </w:t>
      </w:r>
      <w:r w:rsidR="00012186">
        <w:rPr>
          <w:rFonts w:ascii="Verdana" w:hAnsi="Verdana" w:cs="Arial"/>
          <w:sz w:val="24"/>
          <w:szCs w:val="24"/>
        </w:rPr>
        <w:t xml:space="preserve">challenges in </w:t>
      </w:r>
      <w:r w:rsidR="00E05A06">
        <w:rPr>
          <w:rFonts w:ascii="Verdana" w:hAnsi="Verdana" w:cs="Arial"/>
          <w:sz w:val="24"/>
          <w:szCs w:val="24"/>
        </w:rPr>
        <w:t>generating</w:t>
      </w:r>
      <w:r w:rsidR="00012186">
        <w:rPr>
          <w:rFonts w:ascii="Verdana" w:hAnsi="Verdana" w:cs="Arial"/>
          <w:sz w:val="24"/>
          <w:szCs w:val="24"/>
        </w:rPr>
        <w:t xml:space="preserve"> a </w:t>
      </w:r>
      <w:r w:rsidR="00E05A06">
        <w:rPr>
          <w:rFonts w:ascii="Verdana" w:hAnsi="Verdana" w:cs="Arial"/>
          <w:sz w:val="24"/>
          <w:szCs w:val="24"/>
        </w:rPr>
        <w:t>proposal</w:t>
      </w:r>
      <w:r w:rsidR="00012186">
        <w:rPr>
          <w:rFonts w:ascii="Verdana" w:hAnsi="Verdana" w:cs="Arial"/>
          <w:sz w:val="24"/>
          <w:szCs w:val="24"/>
        </w:rPr>
        <w:t xml:space="preserve"> from the Force </w:t>
      </w:r>
      <w:r w:rsidR="00485ECF">
        <w:rPr>
          <w:rFonts w:ascii="Verdana" w:hAnsi="Verdana" w:cs="Arial"/>
          <w:sz w:val="24"/>
          <w:szCs w:val="24"/>
        </w:rPr>
        <w:t>for the</w:t>
      </w:r>
      <w:r>
        <w:rPr>
          <w:rFonts w:ascii="Verdana" w:hAnsi="Verdana" w:cs="Arial"/>
          <w:sz w:val="24"/>
          <w:szCs w:val="24"/>
        </w:rPr>
        <w:t xml:space="preserve"> </w:t>
      </w:r>
      <w:r w:rsidR="00485ECF">
        <w:rPr>
          <w:rFonts w:ascii="Verdana" w:hAnsi="Verdana" w:cs="Arial"/>
          <w:sz w:val="24"/>
          <w:szCs w:val="24"/>
        </w:rPr>
        <w:t xml:space="preserve">circa £1m </w:t>
      </w:r>
      <w:r>
        <w:rPr>
          <w:rFonts w:ascii="Verdana" w:hAnsi="Verdana" w:cs="Arial"/>
          <w:sz w:val="24"/>
          <w:szCs w:val="24"/>
        </w:rPr>
        <w:t xml:space="preserve">ASB hotspot </w:t>
      </w:r>
      <w:r w:rsidR="008C3263">
        <w:rPr>
          <w:rFonts w:ascii="Verdana" w:hAnsi="Verdana" w:cs="Arial"/>
          <w:sz w:val="24"/>
          <w:szCs w:val="24"/>
        </w:rPr>
        <w:t>funding opportunity</w:t>
      </w:r>
      <w:r w:rsidR="00AF409D">
        <w:rPr>
          <w:rFonts w:ascii="Verdana" w:hAnsi="Verdana" w:cs="Arial"/>
          <w:sz w:val="24"/>
          <w:szCs w:val="24"/>
        </w:rPr>
        <w:t xml:space="preserve"> from the Home Office</w:t>
      </w:r>
      <w:r w:rsidR="00485ECF">
        <w:rPr>
          <w:rFonts w:ascii="Verdana" w:hAnsi="Verdana" w:cs="Arial"/>
          <w:sz w:val="24"/>
          <w:szCs w:val="24"/>
        </w:rPr>
        <w:t>.</w:t>
      </w:r>
      <w:r w:rsidR="002E7953">
        <w:rPr>
          <w:rFonts w:ascii="Verdana" w:hAnsi="Verdana" w:cs="Arial"/>
          <w:sz w:val="24"/>
          <w:szCs w:val="24"/>
        </w:rPr>
        <w:t xml:space="preserve"> </w:t>
      </w:r>
      <w:r w:rsidR="00485ECF">
        <w:rPr>
          <w:rFonts w:ascii="Verdana" w:hAnsi="Verdana" w:cs="Arial"/>
          <w:sz w:val="24"/>
          <w:szCs w:val="24"/>
        </w:rPr>
        <w:t xml:space="preserve">It was noted </w:t>
      </w:r>
      <w:r w:rsidR="006154E8" w:rsidDel="00012186">
        <w:rPr>
          <w:rFonts w:ascii="Verdana" w:hAnsi="Verdana" w:cs="Arial"/>
          <w:sz w:val="24"/>
          <w:szCs w:val="24"/>
        </w:rPr>
        <w:t>the Force</w:t>
      </w:r>
      <w:r w:rsidR="00F0084F">
        <w:rPr>
          <w:rFonts w:ascii="Verdana" w:hAnsi="Verdana" w:cs="Arial"/>
          <w:sz w:val="24"/>
          <w:szCs w:val="24"/>
        </w:rPr>
        <w:t xml:space="preserve"> ha</w:t>
      </w:r>
      <w:r w:rsidR="00485ECF">
        <w:rPr>
          <w:rFonts w:ascii="Verdana" w:hAnsi="Verdana" w:cs="Arial"/>
          <w:sz w:val="24"/>
          <w:szCs w:val="24"/>
        </w:rPr>
        <w:t>d</w:t>
      </w:r>
      <w:r w:rsidR="00F0084F">
        <w:rPr>
          <w:rFonts w:ascii="Verdana" w:hAnsi="Verdana" w:cs="Arial"/>
          <w:sz w:val="24"/>
          <w:szCs w:val="24"/>
        </w:rPr>
        <w:t xml:space="preserve"> </w:t>
      </w:r>
      <w:r w:rsidR="00684544">
        <w:rPr>
          <w:rFonts w:ascii="Verdana" w:hAnsi="Verdana" w:cs="Arial"/>
          <w:sz w:val="24"/>
          <w:szCs w:val="24"/>
        </w:rPr>
        <w:t xml:space="preserve">already provided </w:t>
      </w:r>
      <w:r w:rsidR="00F0084F">
        <w:rPr>
          <w:rFonts w:ascii="Verdana" w:hAnsi="Verdana" w:cs="Arial"/>
          <w:sz w:val="24"/>
          <w:szCs w:val="24"/>
        </w:rPr>
        <w:t xml:space="preserve">feedback </w:t>
      </w:r>
      <w:r w:rsidR="00F93B9C">
        <w:rPr>
          <w:rFonts w:ascii="Verdana" w:hAnsi="Verdana" w:cs="Arial"/>
          <w:sz w:val="24"/>
          <w:szCs w:val="24"/>
        </w:rPr>
        <w:t xml:space="preserve">to </w:t>
      </w:r>
      <w:r w:rsidR="00B205FA">
        <w:rPr>
          <w:rFonts w:ascii="Verdana" w:hAnsi="Verdana" w:cs="Arial"/>
          <w:sz w:val="24"/>
          <w:szCs w:val="24"/>
        </w:rPr>
        <w:t xml:space="preserve">the </w:t>
      </w:r>
      <w:r w:rsidR="00F93B9C">
        <w:rPr>
          <w:rFonts w:ascii="Verdana" w:hAnsi="Verdana" w:cs="Arial"/>
          <w:sz w:val="24"/>
          <w:szCs w:val="24"/>
        </w:rPr>
        <w:t xml:space="preserve">OPCC </w:t>
      </w:r>
      <w:r w:rsidR="00F0084F">
        <w:rPr>
          <w:rFonts w:ascii="Verdana" w:hAnsi="Verdana" w:cs="Arial"/>
          <w:sz w:val="24"/>
          <w:szCs w:val="24"/>
        </w:rPr>
        <w:t xml:space="preserve">on </w:t>
      </w:r>
      <w:r w:rsidR="00485ECF">
        <w:rPr>
          <w:rFonts w:ascii="Verdana" w:hAnsi="Verdana" w:cs="Arial"/>
          <w:sz w:val="24"/>
          <w:szCs w:val="24"/>
        </w:rPr>
        <w:t xml:space="preserve">the </w:t>
      </w:r>
      <w:r w:rsidR="00F0084F">
        <w:rPr>
          <w:rFonts w:ascii="Verdana" w:hAnsi="Verdana" w:cs="Arial"/>
          <w:sz w:val="24"/>
          <w:szCs w:val="24"/>
        </w:rPr>
        <w:t>process</w:t>
      </w:r>
      <w:r w:rsidR="00684544">
        <w:rPr>
          <w:rFonts w:ascii="Verdana" w:hAnsi="Verdana" w:cs="Arial"/>
          <w:sz w:val="24"/>
          <w:szCs w:val="24"/>
        </w:rPr>
        <w:t>,</w:t>
      </w:r>
      <w:r w:rsidR="00F0084F">
        <w:rPr>
          <w:rFonts w:ascii="Verdana" w:hAnsi="Verdana" w:cs="Arial"/>
          <w:sz w:val="24"/>
          <w:szCs w:val="24"/>
        </w:rPr>
        <w:t xml:space="preserve"> and that the </w:t>
      </w:r>
      <w:r w:rsidR="00AF409D">
        <w:rPr>
          <w:rFonts w:ascii="Verdana" w:hAnsi="Verdana" w:cs="Arial"/>
          <w:sz w:val="24"/>
          <w:szCs w:val="24"/>
        </w:rPr>
        <w:t xml:space="preserve">timescale provided by </w:t>
      </w:r>
      <w:r w:rsidR="003F42D5">
        <w:rPr>
          <w:rFonts w:ascii="Verdana" w:hAnsi="Verdana" w:cs="Arial"/>
          <w:sz w:val="24"/>
          <w:szCs w:val="24"/>
        </w:rPr>
        <w:t xml:space="preserve">the </w:t>
      </w:r>
      <w:r w:rsidR="00AF409D">
        <w:rPr>
          <w:rFonts w:ascii="Verdana" w:hAnsi="Verdana" w:cs="Arial"/>
          <w:sz w:val="24"/>
          <w:szCs w:val="24"/>
        </w:rPr>
        <w:t>Home Office</w:t>
      </w:r>
      <w:r w:rsidR="005D786A">
        <w:rPr>
          <w:rFonts w:ascii="Verdana" w:hAnsi="Verdana" w:cs="Arial"/>
          <w:sz w:val="24"/>
          <w:szCs w:val="24"/>
        </w:rPr>
        <w:t xml:space="preserve"> </w:t>
      </w:r>
      <w:r w:rsidR="00485ECF">
        <w:rPr>
          <w:rFonts w:ascii="Verdana" w:hAnsi="Verdana" w:cs="Arial"/>
          <w:sz w:val="24"/>
          <w:szCs w:val="24"/>
        </w:rPr>
        <w:t>wa</w:t>
      </w:r>
      <w:r w:rsidR="005D786A">
        <w:rPr>
          <w:rFonts w:ascii="Verdana" w:hAnsi="Verdana" w:cs="Arial"/>
          <w:sz w:val="24"/>
          <w:szCs w:val="24"/>
        </w:rPr>
        <w:t xml:space="preserve">s very </w:t>
      </w:r>
      <w:r w:rsidR="00485ECF">
        <w:rPr>
          <w:rFonts w:ascii="Verdana" w:hAnsi="Verdana" w:cs="Arial"/>
          <w:sz w:val="24"/>
          <w:szCs w:val="24"/>
        </w:rPr>
        <w:t>challenging</w:t>
      </w:r>
      <w:r w:rsidR="005D786A">
        <w:rPr>
          <w:rFonts w:ascii="Verdana" w:hAnsi="Verdana" w:cs="Arial"/>
          <w:sz w:val="24"/>
          <w:szCs w:val="24"/>
        </w:rPr>
        <w:t>. The PCC gave examples of some</w:t>
      </w:r>
      <w:r w:rsidR="009C4EA0">
        <w:rPr>
          <w:rFonts w:ascii="Verdana" w:hAnsi="Verdana" w:cs="Arial"/>
          <w:sz w:val="24"/>
          <w:szCs w:val="24"/>
        </w:rPr>
        <w:t xml:space="preserve"> potential ASB</w:t>
      </w:r>
      <w:r w:rsidR="005D786A">
        <w:rPr>
          <w:rFonts w:ascii="Verdana" w:hAnsi="Verdana" w:cs="Arial"/>
          <w:sz w:val="24"/>
          <w:szCs w:val="24"/>
        </w:rPr>
        <w:t xml:space="preserve"> hotspots that communities ha</w:t>
      </w:r>
      <w:r w:rsidR="00485ECF">
        <w:rPr>
          <w:rFonts w:ascii="Verdana" w:hAnsi="Verdana" w:cs="Arial"/>
          <w:sz w:val="24"/>
          <w:szCs w:val="24"/>
        </w:rPr>
        <w:t>d</w:t>
      </w:r>
      <w:r w:rsidR="005D786A">
        <w:rPr>
          <w:rFonts w:ascii="Verdana" w:hAnsi="Verdana" w:cs="Arial"/>
          <w:sz w:val="24"/>
          <w:szCs w:val="24"/>
        </w:rPr>
        <w:t xml:space="preserve"> raised concerns</w:t>
      </w:r>
      <w:r w:rsidR="001D6408">
        <w:rPr>
          <w:rFonts w:ascii="Verdana" w:hAnsi="Verdana" w:cs="Arial"/>
          <w:sz w:val="24"/>
          <w:szCs w:val="24"/>
        </w:rPr>
        <w:t xml:space="preserve"> over</w:t>
      </w:r>
      <w:r w:rsidR="009C4EA0">
        <w:rPr>
          <w:rFonts w:ascii="Verdana" w:hAnsi="Verdana" w:cs="Arial"/>
          <w:sz w:val="24"/>
          <w:szCs w:val="24"/>
        </w:rPr>
        <w:t xml:space="preserve">. </w:t>
      </w:r>
      <w:r w:rsidR="00D97042">
        <w:rPr>
          <w:rFonts w:ascii="Verdana" w:hAnsi="Verdana" w:cs="Arial"/>
          <w:sz w:val="24"/>
          <w:szCs w:val="24"/>
        </w:rPr>
        <w:t xml:space="preserve">He also suggested </w:t>
      </w:r>
      <w:r w:rsidR="00762C9C">
        <w:rPr>
          <w:rFonts w:ascii="Verdana" w:hAnsi="Verdana" w:cs="Arial"/>
          <w:sz w:val="24"/>
          <w:szCs w:val="24"/>
        </w:rPr>
        <w:t>the funding opportunity could be used to enhance officer visibility.</w:t>
      </w:r>
    </w:p>
    <w:p w14:paraId="020BF29F" w14:textId="1936BD66" w:rsidR="005723F0" w:rsidRDefault="0032521D" w:rsidP="00174163">
      <w:pPr>
        <w:tabs>
          <w:tab w:val="left" w:pos="284"/>
        </w:tabs>
        <w:spacing w:line="240" w:lineRule="auto"/>
        <w:jc w:val="both"/>
        <w:rPr>
          <w:rFonts w:ascii="Verdana" w:hAnsi="Verdana" w:cs="Arial"/>
          <w:sz w:val="24"/>
          <w:szCs w:val="24"/>
        </w:rPr>
      </w:pPr>
      <w:r>
        <w:rPr>
          <w:rFonts w:ascii="Verdana" w:hAnsi="Verdana" w:cs="Arial"/>
          <w:sz w:val="24"/>
          <w:szCs w:val="24"/>
        </w:rPr>
        <w:t>The CC requested a further discussion outside of the meeting</w:t>
      </w:r>
      <w:r w:rsidR="00F347CC">
        <w:rPr>
          <w:rFonts w:ascii="Verdana" w:hAnsi="Verdana" w:cs="Arial"/>
          <w:sz w:val="24"/>
          <w:szCs w:val="24"/>
        </w:rPr>
        <w:t>, allowing time to digest learning</w:t>
      </w:r>
      <w:r w:rsidR="00236A34">
        <w:rPr>
          <w:rFonts w:ascii="Verdana" w:hAnsi="Verdana" w:cs="Arial"/>
          <w:sz w:val="24"/>
          <w:szCs w:val="24"/>
        </w:rPr>
        <w:t>.</w:t>
      </w:r>
      <w:r>
        <w:rPr>
          <w:rFonts w:ascii="Verdana" w:hAnsi="Verdana" w:cs="Arial"/>
          <w:sz w:val="24"/>
          <w:szCs w:val="24"/>
        </w:rPr>
        <w:t xml:space="preserve"> </w:t>
      </w:r>
      <w:r w:rsidR="00C62E49">
        <w:rPr>
          <w:rFonts w:ascii="Verdana" w:hAnsi="Verdana" w:cs="Arial"/>
          <w:sz w:val="24"/>
          <w:szCs w:val="24"/>
        </w:rPr>
        <w:t xml:space="preserve">The </w:t>
      </w:r>
      <w:r w:rsidR="005723F0">
        <w:rPr>
          <w:rFonts w:ascii="Verdana" w:hAnsi="Verdana" w:cs="Arial"/>
          <w:sz w:val="24"/>
          <w:szCs w:val="24"/>
        </w:rPr>
        <w:t>CFO stated that work</w:t>
      </w:r>
      <w:r w:rsidR="00BC012C">
        <w:rPr>
          <w:rFonts w:ascii="Verdana" w:hAnsi="Verdana" w:cs="Arial"/>
          <w:sz w:val="24"/>
          <w:szCs w:val="24"/>
        </w:rPr>
        <w:t xml:space="preserve"> was</w:t>
      </w:r>
      <w:r w:rsidR="002E6091">
        <w:rPr>
          <w:rFonts w:ascii="Verdana" w:hAnsi="Verdana" w:cs="Arial"/>
          <w:sz w:val="24"/>
          <w:szCs w:val="24"/>
        </w:rPr>
        <w:t xml:space="preserve"> proposed</w:t>
      </w:r>
      <w:r w:rsidR="005723F0">
        <w:rPr>
          <w:rFonts w:ascii="Verdana" w:hAnsi="Verdana" w:cs="Arial"/>
          <w:sz w:val="24"/>
          <w:szCs w:val="24"/>
        </w:rPr>
        <w:t xml:space="preserve"> to </w:t>
      </w:r>
      <w:r w:rsidR="002E6091">
        <w:rPr>
          <w:rFonts w:ascii="Verdana" w:hAnsi="Verdana" w:cs="Arial"/>
          <w:sz w:val="24"/>
          <w:szCs w:val="24"/>
        </w:rPr>
        <w:t>improve processes around</w:t>
      </w:r>
      <w:r w:rsidR="00236A34">
        <w:rPr>
          <w:rFonts w:ascii="Verdana" w:hAnsi="Verdana" w:cs="Arial"/>
          <w:sz w:val="24"/>
          <w:szCs w:val="24"/>
        </w:rPr>
        <w:t xml:space="preserve"> </w:t>
      </w:r>
      <w:r w:rsidR="0009299F">
        <w:rPr>
          <w:rFonts w:ascii="Verdana" w:hAnsi="Verdana" w:cs="Arial"/>
          <w:sz w:val="24"/>
          <w:szCs w:val="24"/>
        </w:rPr>
        <w:t>external funding</w:t>
      </w:r>
      <w:r w:rsidR="005571D0">
        <w:rPr>
          <w:rFonts w:ascii="Verdana" w:hAnsi="Verdana" w:cs="Arial"/>
          <w:sz w:val="24"/>
          <w:szCs w:val="24"/>
        </w:rPr>
        <w:t xml:space="preserve"> governance</w:t>
      </w:r>
      <w:r w:rsidR="0009299F" w:rsidDel="005571D0">
        <w:rPr>
          <w:rFonts w:ascii="Verdana" w:hAnsi="Verdana" w:cs="Arial"/>
          <w:sz w:val="24"/>
          <w:szCs w:val="24"/>
        </w:rPr>
        <w:t xml:space="preserve"> </w:t>
      </w:r>
      <w:r w:rsidR="00F66DA1">
        <w:rPr>
          <w:rFonts w:ascii="Verdana" w:hAnsi="Verdana" w:cs="Arial"/>
          <w:sz w:val="24"/>
          <w:szCs w:val="24"/>
        </w:rPr>
        <w:t>which would include</w:t>
      </w:r>
      <w:r w:rsidR="00F65BE9">
        <w:rPr>
          <w:rFonts w:ascii="Verdana" w:hAnsi="Verdana" w:cs="Arial"/>
          <w:sz w:val="24"/>
          <w:szCs w:val="24"/>
        </w:rPr>
        <w:t xml:space="preserve"> opportunit</w:t>
      </w:r>
      <w:r w:rsidR="00F66DA1">
        <w:rPr>
          <w:rFonts w:ascii="Verdana" w:hAnsi="Verdana" w:cs="Arial"/>
          <w:sz w:val="24"/>
          <w:szCs w:val="24"/>
        </w:rPr>
        <w:t>ies</w:t>
      </w:r>
      <w:r w:rsidR="00F65BE9">
        <w:rPr>
          <w:rFonts w:ascii="Verdana" w:hAnsi="Verdana" w:cs="Arial"/>
          <w:sz w:val="24"/>
          <w:szCs w:val="24"/>
        </w:rPr>
        <w:t xml:space="preserve"> to consider lessons learned and for </w:t>
      </w:r>
      <w:r w:rsidR="00017C49">
        <w:rPr>
          <w:rFonts w:ascii="Verdana" w:hAnsi="Verdana" w:cs="Arial"/>
          <w:sz w:val="24"/>
          <w:szCs w:val="24"/>
        </w:rPr>
        <w:t xml:space="preserve">the </w:t>
      </w:r>
      <w:r w:rsidR="00F65BE9">
        <w:rPr>
          <w:rFonts w:ascii="Verdana" w:hAnsi="Verdana" w:cs="Arial"/>
          <w:sz w:val="24"/>
          <w:szCs w:val="24"/>
        </w:rPr>
        <w:t>OPCC and</w:t>
      </w:r>
      <w:r w:rsidR="00F65BE9" w:rsidDel="00017C49">
        <w:rPr>
          <w:rFonts w:ascii="Verdana" w:hAnsi="Verdana" w:cs="Arial"/>
          <w:sz w:val="24"/>
          <w:szCs w:val="24"/>
        </w:rPr>
        <w:t xml:space="preserve"> </w:t>
      </w:r>
      <w:r w:rsidR="00017C49">
        <w:rPr>
          <w:rFonts w:ascii="Verdana" w:hAnsi="Verdana" w:cs="Arial"/>
          <w:sz w:val="24"/>
          <w:szCs w:val="24"/>
        </w:rPr>
        <w:t>F</w:t>
      </w:r>
      <w:r w:rsidR="00F65BE9">
        <w:rPr>
          <w:rFonts w:ascii="Verdana" w:hAnsi="Verdana" w:cs="Arial"/>
          <w:sz w:val="24"/>
          <w:szCs w:val="24"/>
        </w:rPr>
        <w:t xml:space="preserve">orce to give feedback </w:t>
      </w:r>
      <w:r w:rsidR="00EF27C5">
        <w:rPr>
          <w:rFonts w:ascii="Verdana" w:hAnsi="Verdana" w:cs="Arial"/>
          <w:sz w:val="24"/>
          <w:szCs w:val="24"/>
        </w:rPr>
        <w:t>on processes.</w:t>
      </w:r>
    </w:p>
    <w:p w14:paraId="6CA6C14C" w14:textId="77777777" w:rsidR="00762C9C" w:rsidRDefault="00762C9C" w:rsidP="00762C9C">
      <w:pPr>
        <w:tabs>
          <w:tab w:val="left" w:pos="284"/>
        </w:tabs>
        <w:spacing w:line="240" w:lineRule="auto"/>
        <w:jc w:val="both"/>
        <w:rPr>
          <w:rFonts w:ascii="Verdana" w:hAnsi="Verdana" w:cs="Arial"/>
          <w:sz w:val="24"/>
          <w:szCs w:val="24"/>
        </w:rPr>
      </w:pPr>
      <w:r>
        <w:rPr>
          <w:rFonts w:ascii="Verdana" w:hAnsi="Verdana" w:cs="Arial"/>
          <w:sz w:val="24"/>
          <w:szCs w:val="24"/>
        </w:rPr>
        <w:t xml:space="preserve">The PCC sought reassurance that the Force Communication Centre were using CCTV proactively, specifically in the deployment of neighbourhood policing. The CC gave an example of active monitoring enabling the swift deployment of the fire service to an arson incident. This prompt action prevented substantial damage to property and led to </w:t>
      </w:r>
      <w:proofErr w:type="gramStart"/>
      <w:r>
        <w:rPr>
          <w:rFonts w:ascii="Verdana" w:hAnsi="Verdana" w:cs="Arial"/>
          <w:sz w:val="24"/>
          <w:szCs w:val="24"/>
        </w:rPr>
        <w:t>a number of</w:t>
      </w:r>
      <w:proofErr w:type="gramEnd"/>
      <w:r>
        <w:rPr>
          <w:rFonts w:ascii="Verdana" w:hAnsi="Verdana" w:cs="Arial"/>
          <w:sz w:val="24"/>
          <w:szCs w:val="24"/>
        </w:rPr>
        <w:t xml:space="preserve"> arrests. The CC assured the PCC that the feedback would be taken on board and considered further within neighbourhood policing.</w:t>
      </w:r>
    </w:p>
    <w:p w14:paraId="1534568B"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078A8EA9" w14:textId="74F4AA65" w:rsidR="00024945" w:rsidRPr="00CE62F7" w:rsidRDefault="00A47619" w:rsidP="003B370B">
      <w:pPr>
        <w:pStyle w:val="Heading3"/>
      </w:pPr>
      <w:r w:rsidRPr="00CE62F7">
        <w:t>Force Review</w:t>
      </w:r>
    </w:p>
    <w:p w14:paraId="5DE7320B" w14:textId="11958F94" w:rsidR="0004657B" w:rsidRDefault="004B45A9" w:rsidP="00CE62F7">
      <w:pPr>
        <w:tabs>
          <w:tab w:val="left" w:pos="284"/>
        </w:tabs>
        <w:spacing w:line="240" w:lineRule="auto"/>
        <w:jc w:val="both"/>
        <w:rPr>
          <w:rFonts w:ascii="Verdana" w:hAnsi="Verdana" w:cs="Arial"/>
          <w:sz w:val="24"/>
          <w:szCs w:val="24"/>
        </w:rPr>
      </w:pPr>
      <w:r>
        <w:rPr>
          <w:rFonts w:ascii="Verdana" w:hAnsi="Verdana" w:cs="Arial"/>
          <w:sz w:val="24"/>
          <w:szCs w:val="24"/>
        </w:rPr>
        <w:t>The PCC</w:t>
      </w:r>
      <w:r w:rsidR="00AE00E7">
        <w:rPr>
          <w:rFonts w:ascii="Verdana" w:hAnsi="Verdana" w:cs="Arial"/>
          <w:sz w:val="24"/>
          <w:szCs w:val="24"/>
        </w:rPr>
        <w:t xml:space="preserve"> had</w:t>
      </w:r>
      <w:r>
        <w:rPr>
          <w:rFonts w:ascii="Verdana" w:hAnsi="Verdana" w:cs="Arial"/>
          <w:sz w:val="24"/>
          <w:szCs w:val="24"/>
        </w:rPr>
        <w:t xml:space="preserve"> </w:t>
      </w:r>
      <w:r w:rsidR="00AE00E7">
        <w:rPr>
          <w:rFonts w:ascii="Verdana" w:hAnsi="Verdana" w:cs="Arial"/>
          <w:sz w:val="24"/>
          <w:szCs w:val="24"/>
        </w:rPr>
        <w:t xml:space="preserve">received an input on the current position at </w:t>
      </w:r>
      <w:r w:rsidR="008576C4">
        <w:rPr>
          <w:rFonts w:ascii="Verdana" w:hAnsi="Verdana" w:cs="Arial"/>
          <w:sz w:val="24"/>
          <w:szCs w:val="24"/>
        </w:rPr>
        <w:t xml:space="preserve">the Joint Audit Committee </w:t>
      </w:r>
      <w:r w:rsidR="00AE00E7">
        <w:rPr>
          <w:rFonts w:ascii="Verdana" w:hAnsi="Verdana" w:cs="Arial"/>
          <w:sz w:val="24"/>
          <w:szCs w:val="24"/>
        </w:rPr>
        <w:t xml:space="preserve">meeting </w:t>
      </w:r>
      <w:r w:rsidR="008576C4">
        <w:rPr>
          <w:rFonts w:ascii="Verdana" w:hAnsi="Verdana" w:cs="Arial"/>
          <w:sz w:val="24"/>
          <w:szCs w:val="24"/>
        </w:rPr>
        <w:t xml:space="preserve">earlier </w:t>
      </w:r>
      <w:r w:rsidR="00AE00E7">
        <w:rPr>
          <w:rFonts w:ascii="Verdana" w:hAnsi="Verdana" w:cs="Arial"/>
          <w:sz w:val="24"/>
          <w:szCs w:val="24"/>
        </w:rPr>
        <w:t>that</w:t>
      </w:r>
      <w:r w:rsidR="008576C4">
        <w:rPr>
          <w:rFonts w:ascii="Verdana" w:hAnsi="Verdana" w:cs="Arial"/>
          <w:sz w:val="24"/>
          <w:szCs w:val="24"/>
        </w:rPr>
        <w:t xml:space="preserve"> day</w:t>
      </w:r>
      <w:r w:rsidR="007D6924">
        <w:rPr>
          <w:rFonts w:ascii="Verdana" w:hAnsi="Verdana" w:cs="Arial"/>
          <w:sz w:val="24"/>
          <w:szCs w:val="24"/>
        </w:rPr>
        <w:t xml:space="preserve">. </w:t>
      </w:r>
      <w:r w:rsidR="00887FD0">
        <w:rPr>
          <w:rFonts w:ascii="Verdana" w:hAnsi="Verdana" w:cs="Arial"/>
          <w:sz w:val="24"/>
          <w:szCs w:val="24"/>
        </w:rPr>
        <w:t>Within the report</w:t>
      </w:r>
      <w:r w:rsidR="002B6E38">
        <w:rPr>
          <w:rFonts w:ascii="Verdana" w:hAnsi="Verdana" w:cs="Arial"/>
          <w:sz w:val="24"/>
          <w:szCs w:val="24"/>
        </w:rPr>
        <w:t>, there were references to some activity being undertaken outside of the Force Review process</w:t>
      </w:r>
      <w:r w:rsidR="00F1225F">
        <w:rPr>
          <w:rFonts w:ascii="Verdana" w:hAnsi="Verdana" w:cs="Arial"/>
          <w:sz w:val="24"/>
          <w:szCs w:val="24"/>
        </w:rPr>
        <w:t xml:space="preserve">. </w:t>
      </w:r>
      <w:r w:rsidR="001C68BC">
        <w:rPr>
          <w:rFonts w:ascii="Verdana" w:hAnsi="Verdana" w:cs="Arial"/>
          <w:sz w:val="24"/>
          <w:szCs w:val="24"/>
        </w:rPr>
        <w:t xml:space="preserve">The </w:t>
      </w:r>
      <w:r w:rsidR="00F1225F">
        <w:rPr>
          <w:rFonts w:ascii="Verdana" w:hAnsi="Verdana" w:cs="Arial"/>
          <w:sz w:val="24"/>
          <w:szCs w:val="24"/>
        </w:rPr>
        <w:t xml:space="preserve">PCC </w:t>
      </w:r>
      <w:r w:rsidR="007118C9">
        <w:rPr>
          <w:rFonts w:ascii="Verdana" w:hAnsi="Verdana" w:cs="Arial"/>
          <w:sz w:val="24"/>
          <w:szCs w:val="24"/>
        </w:rPr>
        <w:t>highlighted that there may be</w:t>
      </w:r>
      <w:r w:rsidR="004920A4">
        <w:rPr>
          <w:rFonts w:ascii="Verdana" w:hAnsi="Verdana" w:cs="Arial"/>
          <w:sz w:val="24"/>
          <w:szCs w:val="24"/>
        </w:rPr>
        <w:t xml:space="preserve"> </w:t>
      </w:r>
      <w:r w:rsidR="003F7721">
        <w:rPr>
          <w:rFonts w:ascii="Verdana" w:hAnsi="Verdana" w:cs="Arial"/>
          <w:sz w:val="24"/>
          <w:szCs w:val="24"/>
        </w:rPr>
        <w:t>A</w:t>
      </w:r>
      <w:r w:rsidR="004920A4">
        <w:rPr>
          <w:rFonts w:ascii="Verdana" w:hAnsi="Verdana" w:cs="Arial"/>
          <w:sz w:val="24"/>
          <w:szCs w:val="24"/>
        </w:rPr>
        <w:t xml:space="preserve">ll-Wales </w:t>
      </w:r>
      <w:r w:rsidR="003F7721">
        <w:rPr>
          <w:rFonts w:ascii="Verdana" w:hAnsi="Verdana" w:cs="Arial"/>
          <w:sz w:val="24"/>
          <w:szCs w:val="24"/>
        </w:rPr>
        <w:t>solutions</w:t>
      </w:r>
      <w:r w:rsidR="004920A4">
        <w:rPr>
          <w:rFonts w:ascii="Verdana" w:hAnsi="Verdana" w:cs="Arial"/>
          <w:sz w:val="24"/>
          <w:szCs w:val="24"/>
        </w:rPr>
        <w:t xml:space="preserve"> to </w:t>
      </w:r>
      <w:r w:rsidR="0024194B">
        <w:rPr>
          <w:rFonts w:ascii="Verdana" w:hAnsi="Verdana" w:cs="Arial"/>
          <w:sz w:val="24"/>
          <w:szCs w:val="24"/>
        </w:rPr>
        <w:t xml:space="preserve">the </w:t>
      </w:r>
      <w:r w:rsidR="004920A4">
        <w:rPr>
          <w:rFonts w:ascii="Verdana" w:hAnsi="Verdana" w:cs="Arial"/>
          <w:sz w:val="24"/>
          <w:szCs w:val="24"/>
        </w:rPr>
        <w:t>school</w:t>
      </w:r>
      <w:r w:rsidR="003F7721">
        <w:rPr>
          <w:rFonts w:ascii="Verdana" w:hAnsi="Verdana" w:cs="Arial"/>
          <w:sz w:val="24"/>
          <w:szCs w:val="24"/>
        </w:rPr>
        <w:t>s</w:t>
      </w:r>
      <w:r w:rsidR="00F95E97">
        <w:rPr>
          <w:rFonts w:ascii="Verdana" w:hAnsi="Verdana" w:cs="Arial"/>
          <w:sz w:val="24"/>
          <w:szCs w:val="24"/>
        </w:rPr>
        <w:t>’</w:t>
      </w:r>
      <w:r w:rsidR="004920A4">
        <w:rPr>
          <w:rFonts w:ascii="Verdana" w:hAnsi="Verdana" w:cs="Arial"/>
          <w:sz w:val="24"/>
          <w:szCs w:val="24"/>
        </w:rPr>
        <w:t xml:space="preserve"> programme</w:t>
      </w:r>
      <w:r w:rsidR="00CC6348">
        <w:rPr>
          <w:rFonts w:ascii="Verdana" w:hAnsi="Verdana" w:cs="Arial"/>
          <w:sz w:val="24"/>
          <w:szCs w:val="24"/>
        </w:rPr>
        <w:t xml:space="preserve"> that should be explored</w:t>
      </w:r>
      <w:r w:rsidR="004920A4">
        <w:rPr>
          <w:rFonts w:ascii="Verdana" w:hAnsi="Verdana" w:cs="Arial"/>
          <w:sz w:val="24"/>
          <w:szCs w:val="24"/>
        </w:rPr>
        <w:t>.</w:t>
      </w:r>
    </w:p>
    <w:p w14:paraId="2C8ED21B" w14:textId="31B1ED1E" w:rsidR="0004657B" w:rsidRDefault="0004657B" w:rsidP="000E67DB">
      <w:pPr>
        <w:pStyle w:val="Heading4"/>
      </w:pPr>
      <w:r w:rsidRPr="001C031A">
        <w:lastRenderedPageBreak/>
        <w:t xml:space="preserve">Action: CC to ensure that All-Wales options are </w:t>
      </w:r>
      <w:r w:rsidR="00D152DA" w:rsidRPr="001C031A">
        <w:t>explored</w:t>
      </w:r>
      <w:r w:rsidRPr="001C031A">
        <w:t>, as well as local solutions, to the schools' police programme</w:t>
      </w:r>
    </w:p>
    <w:p w14:paraId="39914DC6" w14:textId="77777777" w:rsidR="001C031A" w:rsidRPr="003B370B" w:rsidRDefault="001C031A" w:rsidP="003B370B">
      <w:pPr>
        <w:rPr>
          <w:lang w:eastAsia="en-GB"/>
        </w:rPr>
      </w:pPr>
    </w:p>
    <w:p w14:paraId="3DDD3EA8" w14:textId="4E3ED5D2" w:rsidR="007D6924" w:rsidRDefault="00426FB3" w:rsidP="00CE62F7">
      <w:pPr>
        <w:tabs>
          <w:tab w:val="left" w:pos="284"/>
        </w:tabs>
        <w:spacing w:line="240" w:lineRule="auto"/>
        <w:jc w:val="both"/>
        <w:rPr>
          <w:rFonts w:ascii="Verdana" w:hAnsi="Verdana" w:cs="Arial"/>
          <w:sz w:val="24"/>
          <w:szCs w:val="24"/>
        </w:rPr>
      </w:pPr>
      <w:r>
        <w:rPr>
          <w:rFonts w:ascii="Verdana" w:hAnsi="Verdana" w:cs="Arial"/>
          <w:sz w:val="24"/>
          <w:szCs w:val="24"/>
        </w:rPr>
        <w:t xml:space="preserve">The PCC alerted </w:t>
      </w:r>
      <w:r w:rsidR="003F7721">
        <w:rPr>
          <w:rFonts w:ascii="Verdana" w:hAnsi="Verdana" w:cs="Arial"/>
          <w:sz w:val="24"/>
          <w:szCs w:val="24"/>
        </w:rPr>
        <w:t xml:space="preserve">the CC </w:t>
      </w:r>
      <w:r>
        <w:rPr>
          <w:rFonts w:ascii="Verdana" w:hAnsi="Verdana" w:cs="Arial"/>
          <w:sz w:val="24"/>
          <w:szCs w:val="24"/>
        </w:rPr>
        <w:t>to the</w:t>
      </w:r>
      <w:r w:rsidR="00166FDF">
        <w:rPr>
          <w:rFonts w:ascii="Verdana" w:hAnsi="Verdana" w:cs="Arial"/>
          <w:sz w:val="24"/>
          <w:szCs w:val="24"/>
        </w:rPr>
        <w:t xml:space="preserve"> potential</w:t>
      </w:r>
      <w:r>
        <w:rPr>
          <w:rFonts w:ascii="Verdana" w:hAnsi="Verdana" w:cs="Arial"/>
          <w:sz w:val="24"/>
          <w:szCs w:val="24"/>
        </w:rPr>
        <w:t xml:space="preserve"> i</w:t>
      </w:r>
      <w:r w:rsidR="007D6924">
        <w:rPr>
          <w:rFonts w:ascii="Verdana" w:hAnsi="Verdana" w:cs="Arial"/>
          <w:sz w:val="24"/>
          <w:szCs w:val="24"/>
        </w:rPr>
        <w:t>mpact of</w:t>
      </w:r>
      <w:r w:rsidR="007D6924" w:rsidDel="006E6616">
        <w:rPr>
          <w:rFonts w:ascii="Verdana" w:hAnsi="Verdana" w:cs="Arial"/>
          <w:sz w:val="24"/>
          <w:szCs w:val="24"/>
        </w:rPr>
        <w:t xml:space="preserve"> </w:t>
      </w:r>
      <w:r w:rsidR="007D6924">
        <w:rPr>
          <w:rFonts w:ascii="Verdana" w:hAnsi="Verdana" w:cs="Arial"/>
          <w:sz w:val="24"/>
          <w:szCs w:val="24"/>
        </w:rPr>
        <w:t xml:space="preserve">PCC </w:t>
      </w:r>
      <w:r w:rsidR="006E6616">
        <w:rPr>
          <w:rFonts w:ascii="Verdana" w:hAnsi="Verdana" w:cs="Arial"/>
          <w:sz w:val="24"/>
          <w:szCs w:val="24"/>
        </w:rPr>
        <w:t xml:space="preserve">candidate manifestos </w:t>
      </w:r>
      <w:r>
        <w:rPr>
          <w:rFonts w:ascii="Verdana" w:hAnsi="Verdana" w:cs="Arial"/>
          <w:sz w:val="24"/>
          <w:szCs w:val="24"/>
        </w:rPr>
        <w:t>on some</w:t>
      </w:r>
      <w:r w:rsidR="00166FDF">
        <w:rPr>
          <w:rFonts w:ascii="Verdana" w:hAnsi="Verdana" w:cs="Arial"/>
          <w:sz w:val="24"/>
          <w:szCs w:val="24"/>
        </w:rPr>
        <w:t xml:space="preserve"> upcoming</w:t>
      </w:r>
      <w:r>
        <w:rPr>
          <w:rFonts w:ascii="Verdana" w:hAnsi="Verdana" w:cs="Arial"/>
          <w:sz w:val="24"/>
          <w:szCs w:val="24"/>
        </w:rPr>
        <w:t xml:space="preserve"> </w:t>
      </w:r>
      <w:r w:rsidR="006E6616">
        <w:rPr>
          <w:rFonts w:ascii="Verdana" w:hAnsi="Verdana" w:cs="Arial"/>
          <w:sz w:val="24"/>
          <w:szCs w:val="24"/>
        </w:rPr>
        <w:t>R</w:t>
      </w:r>
      <w:r w:rsidR="0046224C">
        <w:rPr>
          <w:rFonts w:ascii="Verdana" w:hAnsi="Verdana" w:cs="Arial"/>
          <w:sz w:val="24"/>
          <w:szCs w:val="24"/>
        </w:rPr>
        <w:t xml:space="preserve">eview </w:t>
      </w:r>
      <w:r>
        <w:rPr>
          <w:rFonts w:ascii="Verdana" w:hAnsi="Verdana" w:cs="Arial"/>
          <w:sz w:val="24"/>
          <w:szCs w:val="24"/>
        </w:rPr>
        <w:t>plans</w:t>
      </w:r>
      <w:r w:rsidR="006E6616">
        <w:rPr>
          <w:rFonts w:ascii="Verdana" w:hAnsi="Verdana" w:cs="Arial"/>
          <w:sz w:val="24"/>
          <w:szCs w:val="24"/>
        </w:rPr>
        <w:t>.</w:t>
      </w:r>
      <w:r w:rsidR="00F57950" w:rsidDel="006E6616">
        <w:rPr>
          <w:rFonts w:ascii="Verdana" w:hAnsi="Verdana" w:cs="Arial"/>
          <w:sz w:val="24"/>
          <w:szCs w:val="24"/>
        </w:rPr>
        <w:t xml:space="preserve"> </w:t>
      </w:r>
      <w:r w:rsidR="00F57950">
        <w:rPr>
          <w:rFonts w:ascii="Verdana" w:hAnsi="Verdana" w:cs="Arial"/>
          <w:sz w:val="24"/>
          <w:szCs w:val="24"/>
        </w:rPr>
        <w:t xml:space="preserve">The CC </w:t>
      </w:r>
      <w:r w:rsidR="005D7F54">
        <w:rPr>
          <w:rFonts w:ascii="Verdana" w:hAnsi="Verdana" w:cs="Arial"/>
          <w:sz w:val="24"/>
          <w:szCs w:val="24"/>
        </w:rPr>
        <w:t xml:space="preserve">acknowledged this, </w:t>
      </w:r>
      <w:r w:rsidR="00527B98">
        <w:rPr>
          <w:rFonts w:ascii="Verdana" w:hAnsi="Verdana" w:cs="Arial"/>
          <w:sz w:val="24"/>
          <w:szCs w:val="24"/>
        </w:rPr>
        <w:t>stat</w:t>
      </w:r>
      <w:r w:rsidR="00227D5C">
        <w:rPr>
          <w:rFonts w:ascii="Verdana" w:hAnsi="Verdana" w:cs="Arial"/>
          <w:sz w:val="24"/>
          <w:szCs w:val="24"/>
        </w:rPr>
        <w:t>ing</w:t>
      </w:r>
      <w:r w:rsidR="00527B98">
        <w:rPr>
          <w:rFonts w:ascii="Verdana" w:hAnsi="Verdana" w:cs="Arial"/>
          <w:sz w:val="24"/>
          <w:szCs w:val="24"/>
        </w:rPr>
        <w:t xml:space="preserve"> that </w:t>
      </w:r>
      <w:r w:rsidR="00B575C4">
        <w:rPr>
          <w:rFonts w:ascii="Verdana" w:hAnsi="Verdana" w:cs="Arial"/>
          <w:sz w:val="24"/>
          <w:szCs w:val="24"/>
        </w:rPr>
        <w:t xml:space="preserve">the Force Review Team </w:t>
      </w:r>
      <w:r w:rsidR="009C2C63">
        <w:rPr>
          <w:rFonts w:ascii="Verdana" w:hAnsi="Verdana" w:cs="Arial"/>
          <w:sz w:val="24"/>
          <w:szCs w:val="24"/>
        </w:rPr>
        <w:t xml:space="preserve">and operational </w:t>
      </w:r>
      <w:r w:rsidR="009C2C63" w:rsidDel="00227D5C">
        <w:rPr>
          <w:rFonts w:ascii="Verdana" w:hAnsi="Verdana" w:cs="Arial"/>
          <w:sz w:val="24"/>
          <w:szCs w:val="24"/>
        </w:rPr>
        <w:t xml:space="preserve">leads </w:t>
      </w:r>
      <w:r w:rsidR="00227D5C">
        <w:rPr>
          <w:rFonts w:ascii="Verdana" w:hAnsi="Verdana" w:cs="Arial"/>
          <w:sz w:val="24"/>
          <w:szCs w:val="24"/>
        </w:rPr>
        <w:t>we</w:t>
      </w:r>
      <w:r w:rsidR="009C2C63">
        <w:rPr>
          <w:rFonts w:ascii="Verdana" w:hAnsi="Verdana" w:cs="Arial"/>
          <w:sz w:val="24"/>
          <w:szCs w:val="24"/>
        </w:rPr>
        <w:t>re a</w:t>
      </w:r>
      <w:r w:rsidR="00227D5C">
        <w:rPr>
          <w:rFonts w:ascii="Verdana" w:hAnsi="Verdana" w:cs="Arial"/>
          <w:sz w:val="24"/>
          <w:szCs w:val="24"/>
        </w:rPr>
        <w:t>ware</w:t>
      </w:r>
      <w:r w:rsidR="009C2C63">
        <w:rPr>
          <w:rFonts w:ascii="Verdana" w:hAnsi="Verdana" w:cs="Arial"/>
          <w:sz w:val="24"/>
          <w:szCs w:val="24"/>
        </w:rPr>
        <w:t xml:space="preserve"> t</w:t>
      </w:r>
      <w:r w:rsidR="00431EB3">
        <w:rPr>
          <w:rFonts w:ascii="Verdana" w:hAnsi="Verdana" w:cs="Arial"/>
          <w:sz w:val="24"/>
          <w:szCs w:val="24"/>
        </w:rPr>
        <w:t>hat some</w:t>
      </w:r>
      <w:r w:rsidR="009C2C63">
        <w:rPr>
          <w:rFonts w:ascii="Verdana" w:hAnsi="Verdana" w:cs="Arial"/>
          <w:sz w:val="24"/>
          <w:szCs w:val="24"/>
        </w:rPr>
        <w:t xml:space="preserve"> aspects </w:t>
      </w:r>
      <w:r w:rsidR="00431EB3">
        <w:rPr>
          <w:rFonts w:ascii="Verdana" w:hAnsi="Verdana" w:cs="Arial"/>
          <w:sz w:val="24"/>
          <w:szCs w:val="24"/>
        </w:rPr>
        <w:t xml:space="preserve">may </w:t>
      </w:r>
      <w:r w:rsidR="009C2C63">
        <w:rPr>
          <w:rFonts w:ascii="Verdana" w:hAnsi="Verdana" w:cs="Arial"/>
          <w:sz w:val="24"/>
          <w:szCs w:val="24"/>
        </w:rPr>
        <w:t xml:space="preserve">be postponed </w:t>
      </w:r>
      <w:proofErr w:type="gramStart"/>
      <w:r w:rsidR="009C2C63">
        <w:rPr>
          <w:rFonts w:ascii="Verdana" w:hAnsi="Verdana" w:cs="Arial"/>
          <w:sz w:val="24"/>
          <w:szCs w:val="24"/>
        </w:rPr>
        <w:t xml:space="preserve">to </w:t>
      </w:r>
      <w:r w:rsidR="00431EB3">
        <w:rPr>
          <w:rFonts w:ascii="Verdana" w:hAnsi="Verdana" w:cs="Arial"/>
          <w:sz w:val="24"/>
          <w:szCs w:val="24"/>
        </w:rPr>
        <w:t>consider</w:t>
      </w:r>
      <w:proofErr w:type="gramEnd"/>
      <w:r w:rsidR="00431EB3">
        <w:rPr>
          <w:rFonts w:ascii="Verdana" w:hAnsi="Verdana" w:cs="Arial"/>
          <w:sz w:val="24"/>
          <w:szCs w:val="24"/>
        </w:rPr>
        <w:t xml:space="preserve"> </w:t>
      </w:r>
      <w:r w:rsidR="006716EF">
        <w:rPr>
          <w:rFonts w:ascii="Verdana" w:hAnsi="Verdana" w:cs="Arial"/>
          <w:sz w:val="24"/>
          <w:szCs w:val="24"/>
        </w:rPr>
        <w:t xml:space="preserve">the </w:t>
      </w:r>
      <w:r w:rsidR="009C2C63">
        <w:rPr>
          <w:rFonts w:ascii="Verdana" w:hAnsi="Verdana" w:cs="Arial"/>
          <w:sz w:val="24"/>
          <w:szCs w:val="24"/>
        </w:rPr>
        <w:t xml:space="preserve">term 4 </w:t>
      </w:r>
      <w:r w:rsidR="006A7268">
        <w:rPr>
          <w:rFonts w:ascii="Verdana" w:hAnsi="Verdana" w:cs="Arial"/>
          <w:sz w:val="24"/>
          <w:szCs w:val="24"/>
        </w:rPr>
        <w:t>PCC</w:t>
      </w:r>
      <w:r w:rsidR="006716EF">
        <w:rPr>
          <w:rFonts w:ascii="Verdana" w:hAnsi="Verdana" w:cs="Arial"/>
          <w:sz w:val="24"/>
          <w:szCs w:val="24"/>
        </w:rPr>
        <w:t>’s</w:t>
      </w:r>
      <w:r w:rsidR="00B67F27">
        <w:rPr>
          <w:rFonts w:ascii="Verdana" w:hAnsi="Verdana" w:cs="Arial"/>
          <w:sz w:val="24"/>
          <w:szCs w:val="24"/>
        </w:rPr>
        <w:t xml:space="preserve"> </w:t>
      </w:r>
      <w:r w:rsidR="006716EF">
        <w:rPr>
          <w:rFonts w:ascii="Verdana" w:hAnsi="Verdana" w:cs="Arial"/>
          <w:sz w:val="24"/>
          <w:szCs w:val="24"/>
        </w:rPr>
        <w:t>commitments</w:t>
      </w:r>
      <w:r w:rsidR="00B67F27">
        <w:rPr>
          <w:rFonts w:ascii="Verdana" w:hAnsi="Verdana" w:cs="Arial"/>
          <w:sz w:val="24"/>
          <w:szCs w:val="24"/>
        </w:rPr>
        <w:t>.</w:t>
      </w:r>
      <w:r w:rsidR="007F2D2E">
        <w:rPr>
          <w:rFonts w:ascii="Verdana" w:hAnsi="Verdana" w:cs="Arial"/>
          <w:sz w:val="24"/>
          <w:szCs w:val="24"/>
        </w:rPr>
        <w:t xml:space="preserve"> </w:t>
      </w:r>
      <w:r w:rsidR="00B67F27">
        <w:rPr>
          <w:rFonts w:ascii="Verdana" w:hAnsi="Verdana" w:cs="Arial"/>
          <w:sz w:val="24"/>
          <w:szCs w:val="24"/>
        </w:rPr>
        <w:t xml:space="preserve">The </w:t>
      </w:r>
      <w:r w:rsidR="00E65048">
        <w:rPr>
          <w:rFonts w:ascii="Verdana" w:hAnsi="Verdana" w:cs="Arial"/>
          <w:sz w:val="24"/>
          <w:szCs w:val="24"/>
        </w:rPr>
        <w:t xml:space="preserve">CC </w:t>
      </w:r>
      <w:r w:rsidR="0068344F">
        <w:rPr>
          <w:rFonts w:ascii="Verdana" w:hAnsi="Verdana" w:cs="Arial"/>
          <w:sz w:val="24"/>
          <w:szCs w:val="24"/>
        </w:rPr>
        <w:t>highlighted that he</w:t>
      </w:r>
      <w:r w:rsidR="00B67F27">
        <w:rPr>
          <w:rFonts w:ascii="Verdana" w:hAnsi="Verdana" w:cs="Arial"/>
          <w:sz w:val="24"/>
          <w:szCs w:val="24"/>
        </w:rPr>
        <w:t xml:space="preserve"> </w:t>
      </w:r>
      <w:r w:rsidR="0068344F">
        <w:rPr>
          <w:rFonts w:ascii="Verdana" w:hAnsi="Verdana" w:cs="Arial"/>
          <w:sz w:val="24"/>
          <w:szCs w:val="24"/>
        </w:rPr>
        <w:t>was meeting the</w:t>
      </w:r>
      <w:r w:rsidR="00B67F27">
        <w:rPr>
          <w:rFonts w:ascii="Verdana" w:hAnsi="Verdana" w:cs="Arial"/>
          <w:sz w:val="24"/>
          <w:szCs w:val="24"/>
        </w:rPr>
        <w:t xml:space="preserve"> C</w:t>
      </w:r>
      <w:r w:rsidR="00E65048">
        <w:rPr>
          <w:rFonts w:ascii="Verdana" w:hAnsi="Verdana" w:cs="Arial"/>
          <w:sz w:val="24"/>
          <w:szCs w:val="24"/>
        </w:rPr>
        <w:t>EX</w:t>
      </w:r>
      <w:r w:rsidR="00B67F27" w:rsidDel="0068344F">
        <w:rPr>
          <w:rFonts w:ascii="Verdana" w:hAnsi="Verdana" w:cs="Arial"/>
          <w:sz w:val="24"/>
          <w:szCs w:val="24"/>
        </w:rPr>
        <w:t xml:space="preserve"> </w:t>
      </w:r>
      <w:r w:rsidR="00A011FB">
        <w:rPr>
          <w:rFonts w:ascii="Verdana" w:hAnsi="Verdana" w:cs="Arial"/>
          <w:sz w:val="24"/>
          <w:szCs w:val="24"/>
        </w:rPr>
        <w:t>monthly</w:t>
      </w:r>
      <w:r w:rsidR="00B67F27">
        <w:rPr>
          <w:rFonts w:ascii="Verdana" w:hAnsi="Verdana" w:cs="Arial"/>
          <w:sz w:val="24"/>
          <w:szCs w:val="24"/>
        </w:rPr>
        <w:t xml:space="preserve"> </w:t>
      </w:r>
      <w:r w:rsidR="00C960FB">
        <w:rPr>
          <w:rFonts w:ascii="Verdana" w:hAnsi="Verdana" w:cs="Arial"/>
          <w:sz w:val="24"/>
          <w:szCs w:val="24"/>
        </w:rPr>
        <w:t xml:space="preserve">to prepare </w:t>
      </w:r>
      <w:r w:rsidR="00EE54A8">
        <w:rPr>
          <w:rFonts w:ascii="Verdana" w:hAnsi="Verdana" w:cs="Arial"/>
          <w:sz w:val="24"/>
          <w:szCs w:val="24"/>
        </w:rPr>
        <w:t xml:space="preserve">for </w:t>
      </w:r>
      <w:r w:rsidR="0068344F">
        <w:rPr>
          <w:rFonts w:ascii="Verdana" w:hAnsi="Verdana" w:cs="Arial"/>
          <w:sz w:val="24"/>
          <w:szCs w:val="24"/>
        </w:rPr>
        <w:t xml:space="preserve">the next PCC </w:t>
      </w:r>
      <w:r w:rsidR="00C960FB">
        <w:rPr>
          <w:rFonts w:ascii="Verdana" w:hAnsi="Verdana" w:cs="Arial"/>
          <w:sz w:val="24"/>
          <w:szCs w:val="24"/>
        </w:rPr>
        <w:t>term.</w:t>
      </w:r>
      <w:r w:rsidR="009C2C63">
        <w:rPr>
          <w:rFonts w:ascii="Verdana" w:hAnsi="Verdana" w:cs="Arial"/>
          <w:sz w:val="24"/>
          <w:szCs w:val="24"/>
        </w:rPr>
        <w:t xml:space="preserve"> </w:t>
      </w:r>
    </w:p>
    <w:p w14:paraId="095E3FCE" w14:textId="1DFD944C" w:rsidR="00C46126" w:rsidRDefault="00C46126" w:rsidP="000E67DB">
      <w:pPr>
        <w:pStyle w:val="Heading4"/>
      </w:pPr>
      <w:r w:rsidRPr="001C031A">
        <w:t>Action: CC to consider if any upcoming review plans may be impacted by PCC candidate manifesto pledges and to consider any impacts</w:t>
      </w:r>
      <w:r w:rsidR="00FF0128">
        <w:t xml:space="preserve"> to </w:t>
      </w:r>
      <w:r w:rsidR="00660006">
        <w:t xml:space="preserve">the future </w:t>
      </w:r>
      <w:r w:rsidR="00E56A86">
        <w:t>P</w:t>
      </w:r>
      <w:r w:rsidR="00660006">
        <w:t xml:space="preserve">olice and </w:t>
      </w:r>
      <w:r w:rsidR="00E56A86">
        <w:t>C</w:t>
      </w:r>
      <w:r w:rsidR="00660006">
        <w:t xml:space="preserve">rime </w:t>
      </w:r>
      <w:r w:rsidR="00E56A86">
        <w:t>P</w:t>
      </w:r>
      <w:r w:rsidR="00660006">
        <w:t>lan</w:t>
      </w:r>
    </w:p>
    <w:p w14:paraId="194BE154" w14:textId="77777777" w:rsidR="001C031A" w:rsidRPr="003B370B" w:rsidRDefault="001C031A" w:rsidP="003B370B">
      <w:pPr>
        <w:rPr>
          <w:lang w:eastAsia="en-GB"/>
        </w:rPr>
      </w:pPr>
    </w:p>
    <w:p w14:paraId="6F627C14" w14:textId="1EFF8F31" w:rsidR="009B4EDE" w:rsidRDefault="006538D7" w:rsidP="008B6257">
      <w:pPr>
        <w:tabs>
          <w:tab w:val="left" w:pos="284"/>
        </w:tabs>
        <w:spacing w:line="240" w:lineRule="auto"/>
        <w:jc w:val="both"/>
        <w:rPr>
          <w:rFonts w:ascii="Verdana" w:hAnsi="Verdana" w:cs="Arial"/>
          <w:sz w:val="24"/>
          <w:szCs w:val="24"/>
        </w:rPr>
      </w:pPr>
      <w:r w:rsidRPr="4083939B">
        <w:rPr>
          <w:rFonts w:ascii="Verdana" w:hAnsi="Verdana" w:cs="Arial"/>
          <w:sz w:val="24"/>
          <w:szCs w:val="24"/>
        </w:rPr>
        <w:t xml:space="preserve">The PCC </w:t>
      </w:r>
      <w:r w:rsidR="00A637BE" w:rsidRPr="4083939B">
        <w:rPr>
          <w:rFonts w:ascii="Verdana" w:hAnsi="Verdana" w:cs="Arial"/>
          <w:sz w:val="24"/>
          <w:szCs w:val="24"/>
        </w:rPr>
        <w:t xml:space="preserve">noted the positive position on the </w:t>
      </w:r>
      <w:r w:rsidR="000E7CFC" w:rsidRPr="4083939B">
        <w:rPr>
          <w:rFonts w:ascii="Verdana" w:hAnsi="Verdana" w:cs="Arial"/>
          <w:sz w:val="24"/>
          <w:szCs w:val="24"/>
        </w:rPr>
        <w:t>Powys Rota Trial Evaluation</w:t>
      </w:r>
      <w:r w:rsidR="00A637BE" w:rsidRPr="4083939B">
        <w:rPr>
          <w:rFonts w:ascii="Verdana" w:hAnsi="Verdana" w:cs="Arial"/>
          <w:sz w:val="24"/>
          <w:szCs w:val="24"/>
        </w:rPr>
        <w:t xml:space="preserve"> </w:t>
      </w:r>
      <w:r w:rsidR="000E7CFC" w:rsidRPr="4083939B">
        <w:rPr>
          <w:rFonts w:ascii="Verdana" w:hAnsi="Verdana" w:cs="Arial"/>
          <w:sz w:val="24"/>
          <w:szCs w:val="24"/>
        </w:rPr>
        <w:t>within the update</w:t>
      </w:r>
      <w:r w:rsidR="00E56A86" w:rsidRPr="4083939B">
        <w:rPr>
          <w:rFonts w:ascii="Verdana" w:hAnsi="Verdana" w:cs="Arial"/>
          <w:sz w:val="24"/>
          <w:szCs w:val="24"/>
        </w:rPr>
        <w:t>.</w:t>
      </w:r>
      <w:r w:rsidR="000E7CFC" w:rsidRPr="4083939B">
        <w:rPr>
          <w:rFonts w:ascii="Verdana" w:hAnsi="Verdana" w:cs="Arial"/>
          <w:sz w:val="24"/>
          <w:szCs w:val="24"/>
        </w:rPr>
        <w:t xml:space="preserve"> </w:t>
      </w:r>
      <w:r w:rsidR="00E56A86" w:rsidRPr="4083939B">
        <w:rPr>
          <w:rFonts w:ascii="Verdana" w:hAnsi="Verdana" w:cs="Arial"/>
          <w:sz w:val="24"/>
          <w:szCs w:val="24"/>
        </w:rPr>
        <w:t>He</w:t>
      </w:r>
      <w:r w:rsidR="00A637BE" w:rsidRPr="4083939B">
        <w:rPr>
          <w:rFonts w:ascii="Verdana" w:hAnsi="Verdana" w:cs="Arial"/>
          <w:sz w:val="24"/>
          <w:szCs w:val="24"/>
        </w:rPr>
        <w:t xml:space="preserve"> </w:t>
      </w:r>
      <w:r w:rsidRPr="4083939B">
        <w:rPr>
          <w:rFonts w:ascii="Verdana" w:hAnsi="Verdana" w:cs="Arial"/>
          <w:sz w:val="24"/>
          <w:szCs w:val="24"/>
        </w:rPr>
        <w:t xml:space="preserve">asked </w:t>
      </w:r>
      <w:r w:rsidR="00172AC6" w:rsidRPr="4083939B">
        <w:rPr>
          <w:rFonts w:ascii="Verdana" w:hAnsi="Verdana" w:cs="Arial"/>
          <w:sz w:val="24"/>
          <w:szCs w:val="24"/>
        </w:rPr>
        <w:t xml:space="preserve">when this </w:t>
      </w:r>
      <w:r w:rsidR="004C3BF3" w:rsidRPr="4083939B">
        <w:rPr>
          <w:rFonts w:ascii="Verdana" w:hAnsi="Verdana" w:cs="Arial"/>
          <w:sz w:val="24"/>
          <w:szCs w:val="24"/>
        </w:rPr>
        <w:t>wa</w:t>
      </w:r>
      <w:r w:rsidR="00172AC6" w:rsidRPr="4083939B">
        <w:rPr>
          <w:rFonts w:ascii="Verdana" w:hAnsi="Verdana" w:cs="Arial"/>
          <w:sz w:val="24"/>
          <w:szCs w:val="24"/>
        </w:rPr>
        <w:t>s planned to be rolled out further</w:t>
      </w:r>
      <w:r w:rsidR="008B6257" w:rsidRPr="4083939B">
        <w:rPr>
          <w:rFonts w:ascii="Verdana" w:hAnsi="Verdana" w:cs="Arial"/>
          <w:sz w:val="24"/>
          <w:szCs w:val="24"/>
        </w:rPr>
        <w:t>. The CC</w:t>
      </w:r>
      <w:r w:rsidR="240A60E1" w:rsidRPr="4083939B">
        <w:rPr>
          <w:rFonts w:ascii="Verdana" w:hAnsi="Verdana" w:cs="Arial"/>
          <w:sz w:val="24"/>
          <w:szCs w:val="24"/>
        </w:rPr>
        <w:t xml:space="preserve"> </w:t>
      </w:r>
      <w:r w:rsidR="002C2FAE" w:rsidRPr="4083939B">
        <w:rPr>
          <w:rFonts w:ascii="Verdana" w:hAnsi="Verdana" w:cs="Arial"/>
          <w:sz w:val="24"/>
          <w:szCs w:val="24"/>
        </w:rPr>
        <w:t xml:space="preserve">believed this was imminent </w:t>
      </w:r>
      <w:r w:rsidR="003C66B4" w:rsidRPr="4083939B">
        <w:rPr>
          <w:rFonts w:ascii="Verdana" w:hAnsi="Verdana" w:cs="Arial"/>
          <w:sz w:val="24"/>
          <w:szCs w:val="24"/>
        </w:rPr>
        <w:t>but</w:t>
      </w:r>
      <w:r w:rsidR="004101E8" w:rsidRPr="4083939B">
        <w:rPr>
          <w:rFonts w:ascii="Verdana" w:hAnsi="Verdana" w:cs="Arial"/>
          <w:sz w:val="24"/>
          <w:szCs w:val="24"/>
        </w:rPr>
        <w:t xml:space="preserve"> </w:t>
      </w:r>
      <w:r w:rsidR="007F2D2E" w:rsidRPr="4083939B">
        <w:rPr>
          <w:rFonts w:ascii="Verdana" w:hAnsi="Verdana" w:cs="Arial"/>
          <w:sz w:val="24"/>
          <w:szCs w:val="24"/>
        </w:rPr>
        <w:t xml:space="preserve">would </w:t>
      </w:r>
      <w:r w:rsidR="003C66B4" w:rsidRPr="4083939B">
        <w:rPr>
          <w:rFonts w:ascii="Verdana" w:hAnsi="Verdana" w:cs="Arial"/>
          <w:sz w:val="24"/>
          <w:szCs w:val="24"/>
        </w:rPr>
        <w:t>confirm</w:t>
      </w:r>
      <w:r w:rsidR="004101E8" w:rsidRPr="4083939B">
        <w:rPr>
          <w:rFonts w:ascii="Verdana" w:hAnsi="Verdana" w:cs="Arial"/>
          <w:sz w:val="24"/>
          <w:szCs w:val="24"/>
        </w:rPr>
        <w:t xml:space="preserve"> with the PCC</w:t>
      </w:r>
      <w:r w:rsidR="002C2FAE" w:rsidRPr="4083939B">
        <w:rPr>
          <w:rFonts w:ascii="Verdana" w:hAnsi="Verdana" w:cs="Arial"/>
          <w:sz w:val="24"/>
          <w:szCs w:val="24"/>
        </w:rPr>
        <w:t xml:space="preserve"> in due course</w:t>
      </w:r>
      <w:r w:rsidR="004101E8" w:rsidRPr="4083939B">
        <w:rPr>
          <w:rFonts w:ascii="Verdana" w:hAnsi="Verdana" w:cs="Arial"/>
          <w:sz w:val="24"/>
          <w:szCs w:val="24"/>
        </w:rPr>
        <w:t>.</w:t>
      </w:r>
    </w:p>
    <w:p w14:paraId="1723D986" w14:textId="76CA2E28" w:rsidR="007F2D2E" w:rsidRPr="004A4F91" w:rsidRDefault="007F2D2E" w:rsidP="003B370B">
      <w:pPr>
        <w:pStyle w:val="Heading4"/>
      </w:pPr>
      <w:r w:rsidRPr="004A4F91">
        <w:t>Action: Timescales for Powys response rota trial to be shared with the OPCC</w:t>
      </w:r>
      <w:r w:rsidR="002C2714">
        <w:t xml:space="preserve"> at the next Policing Board</w:t>
      </w:r>
      <w:r w:rsidR="003C66B4">
        <w:t xml:space="preserve"> meeting</w:t>
      </w:r>
    </w:p>
    <w:p w14:paraId="2E5C815A" w14:textId="77777777" w:rsidR="004101E8" w:rsidRPr="00EE54A8" w:rsidRDefault="004101E8" w:rsidP="008B6257">
      <w:pPr>
        <w:tabs>
          <w:tab w:val="left" w:pos="284"/>
        </w:tabs>
        <w:spacing w:line="240" w:lineRule="auto"/>
        <w:jc w:val="both"/>
        <w:rPr>
          <w:rFonts w:ascii="Verdana" w:hAnsi="Verdana" w:cs="Arial"/>
          <w:sz w:val="24"/>
          <w:szCs w:val="24"/>
        </w:rPr>
      </w:pPr>
    </w:p>
    <w:p w14:paraId="3EA0C627" w14:textId="17BED5EE" w:rsidR="009B4EDE" w:rsidRPr="008D0235" w:rsidRDefault="00545FE6" w:rsidP="003B370B">
      <w:pPr>
        <w:pStyle w:val="Heading3"/>
      </w:pPr>
      <w:r w:rsidRPr="008D0235">
        <w:t>Finance</w:t>
      </w:r>
    </w:p>
    <w:p w14:paraId="098EE70E" w14:textId="214B5C69" w:rsidR="00515F54" w:rsidRPr="00783A50" w:rsidRDefault="008376F6" w:rsidP="007D2D55">
      <w:pPr>
        <w:rPr>
          <w:rFonts w:ascii="Verdana" w:hAnsi="Verdana" w:cs="Arial"/>
          <w:sz w:val="24"/>
          <w:szCs w:val="24"/>
        </w:rPr>
      </w:pPr>
      <w:r>
        <w:rPr>
          <w:rFonts w:ascii="Verdana" w:hAnsi="Verdana" w:cs="Arial"/>
          <w:sz w:val="24"/>
          <w:szCs w:val="24"/>
        </w:rPr>
        <w:t xml:space="preserve">It was decided that the update would be pended to the next </w:t>
      </w:r>
      <w:r w:rsidR="00145BFF">
        <w:rPr>
          <w:rFonts w:ascii="Verdana" w:hAnsi="Verdana" w:cs="Arial"/>
          <w:sz w:val="24"/>
          <w:szCs w:val="24"/>
        </w:rPr>
        <w:t xml:space="preserve">Policing Board </w:t>
      </w:r>
      <w:r>
        <w:rPr>
          <w:rFonts w:ascii="Verdana" w:hAnsi="Verdana" w:cs="Arial"/>
          <w:sz w:val="24"/>
          <w:szCs w:val="24"/>
        </w:rPr>
        <w:t>meeting</w:t>
      </w:r>
      <w:r w:rsidR="008A2A6F">
        <w:rPr>
          <w:rFonts w:ascii="Verdana" w:hAnsi="Verdana" w:cs="Arial"/>
          <w:sz w:val="24"/>
          <w:szCs w:val="24"/>
        </w:rPr>
        <w:t xml:space="preserve"> due to </w:t>
      </w:r>
      <w:r w:rsidR="0083016B">
        <w:rPr>
          <w:rFonts w:ascii="Verdana" w:hAnsi="Verdana" w:cs="Arial"/>
          <w:sz w:val="24"/>
          <w:szCs w:val="24"/>
        </w:rPr>
        <w:t>exceptional work demands relating to year-end finance work</w:t>
      </w:r>
      <w:r w:rsidR="00145BFF">
        <w:rPr>
          <w:rFonts w:ascii="Verdana" w:hAnsi="Verdana" w:cs="Arial"/>
          <w:sz w:val="24"/>
          <w:szCs w:val="24"/>
        </w:rPr>
        <w:t>.</w:t>
      </w:r>
    </w:p>
    <w:p w14:paraId="71722227" w14:textId="7CB34D75" w:rsidR="00ED485A" w:rsidRPr="004A4F91" w:rsidRDefault="00ED485A" w:rsidP="004E7466">
      <w:pPr>
        <w:pStyle w:val="Heading4"/>
      </w:pPr>
      <w:r w:rsidRPr="004A4F91">
        <w:t xml:space="preserve">Action: </w:t>
      </w:r>
      <w:r>
        <w:t xml:space="preserve">The </w:t>
      </w:r>
      <w:proofErr w:type="spellStart"/>
      <w:r w:rsidR="00176489">
        <w:t>DoF</w:t>
      </w:r>
      <w:proofErr w:type="spellEnd"/>
      <w:r w:rsidR="00176489">
        <w:t xml:space="preserve"> to provide the </w:t>
      </w:r>
      <w:r w:rsidR="009369EE">
        <w:t xml:space="preserve">Finance </w:t>
      </w:r>
      <w:r w:rsidR="00176489">
        <w:t xml:space="preserve">update report </w:t>
      </w:r>
      <w:r w:rsidR="00A96F4A">
        <w:t xml:space="preserve">at the Policing Board </w:t>
      </w:r>
      <w:r w:rsidR="003C66B4">
        <w:t xml:space="preserve">meeting of </w:t>
      </w:r>
      <w:r w:rsidR="00A96F4A">
        <w:t>11/04/202</w:t>
      </w:r>
      <w:r w:rsidR="003C66B4">
        <w:t>4</w:t>
      </w:r>
    </w:p>
    <w:p w14:paraId="5884DB8F" w14:textId="77777777" w:rsidR="00754FEA" w:rsidRPr="007D2D55" w:rsidRDefault="00754FEA" w:rsidP="007D2D55">
      <w:pPr>
        <w:rPr>
          <w:rFonts w:ascii="Verdana" w:hAnsi="Verdana" w:cs="Arial"/>
          <w:sz w:val="24"/>
          <w:szCs w:val="24"/>
        </w:rPr>
      </w:pPr>
    </w:p>
    <w:p w14:paraId="45DDABA2" w14:textId="1CEA83C2" w:rsidR="00444401" w:rsidRPr="00002BD1" w:rsidRDefault="00444401" w:rsidP="00002BD1">
      <w:pPr>
        <w:pStyle w:val="Heading2"/>
      </w:pPr>
      <w:r w:rsidRPr="00002BD1">
        <w:t xml:space="preserve">Matters for </w:t>
      </w:r>
      <w:r w:rsidR="00E3698C" w:rsidRPr="00002BD1">
        <w:t>Discussion</w:t>
      </w:r>
      <w:r w:rsidR="00735B6B" w:rsidRPr="00002BD1">
        <w:t xml:space="preserve"> </w:t>
      </w:r>
      <w:r w:rsidR="00601AF0" w:rsidRPr="00002BD1">
        <w:t xml:space="preserve"> </w:t>
      </w:r>
    </w:p>
    <w:p w14:paraId="7B71BEC7" w14:textId="78E58088" w:rsidR="008E2FD7" w:rsidRPr="008E2FD7" w:rsidRDefault="002D6222" w:rsidP="000B19FE">
      <w:pPr>
        <w:pStyle w:val="Heading3"/>
        <w:numPr>
          <w:ilvl w:val="0"/>
          <w:numId w:val="25"/>
        </w:numPr>
      </w:pPr>
      <w:r>
        <w:t>HMICFRS e</w:t>
      </w:r>
      <w:r w:rsidR="008E2FD7" w:rsidRPr="008E2FD7">
        <w:t>fficiency spotlight report: The impact of recruitment and retention on the criminal justice system</w:t>
      </w:r>
    </w:p>
    <w:p w14:paraId="6BBC3523" w14:textId="77777777" w:rsidR="008E2FD7" w:rsidRDefault="008E2FD7" w:rsidP="000B19FE">
      <w:pPr>
        <w:pStyle w:val="ListParagraph"/>
        <w:tabs>
          <w:tab w:val="left" w:pos="284"/>
        </w:tabs>
        <w:spacing w:line="240" w:lineRule="auto"/>
        <w:ind w:left="0"/>
        <w:jc w:val="both"/>
        <w:rPr>
          <w:rFonts w:ascii="Verdana" w:hAnsi="Verdana" w:cs="Arial"/>
          <w:bCs/>
          <w:sz w:val="24"/>
          <w:szCs w:val="24"/>
        </w:rPr>
      </w:pPr>
    </w:p>
    <w:p w14:paraId="05610D03" w14:textId="2F42A838" w:rsidR="006E3398" w:rsidRDefault="003C66B4"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rPr>
        <w:t>Members</w:t>
      </w:r>
      <w:r w:rsidR="00E85C43">
        <w:rPr>
          <w:rFonts w:ascii="Verdana" w:hAnsi="Verdana" w:cs="Arial"/>
          <w:bCs/>
          <w:sz w:val="24"/>
          <w:szCs w:val="24"/>
        </w:rPr>
        <w:t xml:space="preserve"> </w:t>
      </w:r>
      <w:r w:rsidR="00F90341">
        <w:rPr>
          <w:rFonts w:ascii="Verdana" w:hAnsi="Verdana" w:cs="Arial"/>
          <w:bCs/>
          <w:sz w:val="24"/>
          <w:szCs w:val="24"/>
        </w:rPr>
        <w:t xml:space="preserve">considered </w:t>
      </w:r>
      <w:r w:rsidR="001F2854">
        <w:rPr>
          <w:rFonts w:ascii="Verdana" w:hAnsi="Verdana" w:cs="Arial"/>
          <w:bCs/>
          <w:sz w:val="24"/>
          <w:szCs w:val="24"/>
        </w:rPr>
        <w:t xml:space="preserve">the information within the </w:t>
      </w:r>
      <w:r w:rsidR="00713386">
        <w:rPr>
          <w:rFonts w:ascii="Verdana" w:hAnsi="Verdana" w:cs="Arial"/>
          <w:bCs/>
          <w:sz w:val="24"/>
          <w:szCs w:val="24"/>
        </w:rPr>
        <w:t xml:space="preserve">briefing provided by the OPCC on the </w:t>
      </w:r>
      <w:r w:rsidR="001F2854">
        <w:rPr>
          <w:rFonts w:ascii="Verdana" w:hAnsi="Verdana" w:cs="Arial"/>
          <w:bCs/>
          <w:sz w:val="24"/>
          <w:szCs w:val="24"/>
        </w:rPr>
        <w:t xml:space="preserve">efficiency </w:t>
      </w:r>
      <w:r w:rsidR="00E12F68">
        <w:rPr>
          <w:rFonts w:ascii="Verdana" w:hAnsi="Verdana" w:cs="Arial"/>
          <w:bCs/>
          <w:sz w:val="24"/>
          <w:szCs w:val="24"/>
        </w:rPr>
        <w:t>spotlight report.</w:t>
      </w:r>
    </w:p>
    <w:p w14:paraId="4FD32EC5" w14:textId="77777777" w:rsidR="001A4B04" w:rsidRDefault="001A4B04" w:rsidP="000B19FE">
      <w:pPr>
        <w:pStyle w:val="ListParagraph"/>
        <w:tabs>
          <w:tab w:val="left" w:pos="284"/>
        </w:tabs>
        <w:spacing w:line="360" w:lineRule="auto"/>
        <w:ind w:left="0"/>
        <w:jc w:val="both"/>
        <w:rPr>
          <w:rFonts w:ascii="Verdana" w:hAnsi="Verdana" w:cs="Arial"/>
          <w:bCs/>
          <w:sz w:val="24"/>
          <w:szCs w:val="24"/>
        </w:rPr>
      </w:pPr>
    </w:p>
    <w:p w14:paraId="1E766F79" w14:textId="2BF67703" w:rsidR="00095EE4" w:rsidRDefault="001A4B04"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rPr>
        <w:t xml:space="preserve">The PCC </w:t>
      </w:r>
      <w:r w:rsidR="005E429E">
        <w:rPr>
          <w:rFonts w:ascii="Verdana" w:hAnsi="Verdana" w:cs="Arial"/>
          <w:bCs/>
          <w:sz w:val="24"/>
          <w:szCs w:val="24"/>
        </w:rPr>
        <w:t xml:space="preserve">was pleased </w:t>
      </w:r>
      <w:r w:rsidR="00C4489F">
        <w:rPr>
          <w:rFonts w:ascii="Verdana" w:hAnsi="Verdana" w:cs="Arial"/>
          <w:bCs/>
          <w:sz w:val="24"/>
          <w:szCs w:val="24"/>
        </w:rPr>
        <w:t>that Dyfed-Powys Police h</w:t>
      </w:r>
      <w:r w:rsidR="00047EA7">
        <w:rPr>
          <w:rFonts w:ascii="Verdana" w:hAnsi="Verdana" w:cs="Arial"/>
          <w:bCs/>
          <w:sz w:val="24"/>
          <w:szCs w:val="24"/>
        </w:rPr>
        <w:t>a</w:t>
      </w:r>
      <w:r w:rsidR="00713386">
        <w:rPr>
          <w:rFonts w:ascii="Verdana" w:hAnsi="Verdana" w:cs="Arial"/>
          <w:bCs/>
          <w:sz w:val="24"/>
          <w:szCs w:val="24"/>
        </w:rPr>
        <w:t>d</w:t>
      </w:r>
      <w:r w:rsidR="00047EA7">
        <w:rPr>
          <w:rFonts w:ascii="Verdana" w:hAnsi="Verdana" w:cs="Arial"/>
          <w:bCs/>
          <w:sz w:val="24"/>
          <w:szCs w:val="24"/>
        </w:rPr>
        <w:t xml:space="preserve"> </w:t>
      </w:r>
      <w:r w:rsidR="00850149">
        <w:rPr>
          <w:rFonts w:ascii="Verdana" w:hAnsi="Verdana" w:cs="Arial"/>
          <w:bCs/>
          <w:sz w:val="24"/>
          <w:szCs w:val="24"/>
        </w:rPr>
        <w:t xml:space="preserve">invested </w:t>
      </w:r>
      <w:r w:rsidR="00E548E7">
        <w:rPr>
          <w:rFonts w:ascii="Verdana" w:hAnsi="Verdana" w:cs="Arial"/>
          <w:bCs/>
          <w:sz w:val="24"/>
          <w:szCs w:val="24"/>
        </w:rPr>
        <w:t xml:space="preserve">in, </w:t>
      </w:r>
      <w:r w:rsidR="00850149">
        <w:rPr>
          <w:rFonts w:ascii="Verdana" w:hAnsi="Verdana" w:cs="Arial"/>
          <w:bCs/>
          <w:sz w:val="24"/>
          <w:szCs w:val="24"/>
        </w:rPr>
        <w:t xml:space="preserve">and </w:t>
      </w:r>
      <w:r w:rsidR="00713386">
        <w:rPr>
          <w:rFonts w:ascii="Verdana" w:hAnsi="Verdana" w:cs="Arial"/>
          <w:bCs/>
          <w:sz w:val="24"/>
          <w:szCs w:val="24"/>
        </w:rPr>
        <w:t>we</w:t>
      </w:r>
      <w:r w:rsidR="00850149">
        <w:rPr>
          <w:rFonts w:ascii="Verdana" w:hAnsi="Verdana" w:cs="Arial"/>
          <w:bCs/>
          <w:sz w:val="24"/>
          <w:szCs w:val="24"/>
        </w:rPr>
        <w:t>re</w:t>
      </w:r>
      <w:r w:rsidR="00047EA7">
        <w:rPr>
          <w:rFonts w:ascii="Verdana" w:hAnsi="Verdana" w:cs="Arial"/>
          <w:bCs/>
          <w:sz w:val="24"/>
          <w:szCs w:val="24"/>
        </w:rPr>
        <w:t xml:space="preserve"> working on</w:t>
      </w:r>
      <w:r w:rsidR="00E548E7">
        <w:rPr>
          <w:rFonts w:ascii="Verdana" w:hAnsi="Verdana" w:cs="Arial"/>
          <w:bCs/>
          <w:sz w:val="24"/>
          <w:szCs w:val="24"/>
        </w:rPr>
        <w:t>,</w:t>
      </w:r>
      <w:r w:rsidR="00047EA7">
        <w:rPr>
          <w:rFonts w:ascii="Verdana" w:hAnsi="Verdana" w:cs="Arial"/>
          <w:bCs/>
          <w:sz w:val="24"/>
          <w:szCs w:val="24"/>
        </w:rPr>
        <w:t xml:space="preserve"> </w:t>
      </w:r>
      <w:r w:rsidR="00850149">
        <w:rPr>
          <w:rFonts w:ascii="Verdana" w:hAnsi="Verdana" w:cs="Arial"/>
          <w:bCs/>
          <w:sz w:val="24"/>
          <w:szCs w:val="24"/>
        </w:rPr>
        <w:t xml:space="preserve">understanding why </w:t>
      </w:r>
      <w:r w:rsidR="00D67753">
        <w:rPr>
          <w:rFonts w:ascii="Verdana" w:hAnsi="Verdana" w:cs="Arial"/>
          <w:bCs/>
          <w:sz w:val="24"/>
          <w:szCs w:val="24"/>
        </w:rPr>
        <w:t>staff leave</w:t>
      </w:r>
      <w:r w:rsidR="00FB4EDD">
        <w:rPr>
          <w:rFonts w:ascii="Verdana" w:hAnsi="Verdana" w:cs="Arial"/>
          <w:bCs/>
          <w:sz w:val="24"/>
          <w:szCs w:val="24"/>
        </w:rPr>
        <w:t>.</w:t>
      </w:r>
      <w:r w:rsidR="00C15E34">
        <w:rPr>
          <w:rFonts w:ascii="Verdana" w:hAnsi="Verdana" w:cs="Arial"/>
          <w:bCs/>
          <w:sz w:val="24"/>
          <w:szCs w:val="24"/>
        </w:rPr>
        <w:t xml:space="preserve"> The PCC asked if there </w:t>
      </w:r>
      <w:r w:rsidR="00313E4F">
        <w:rPr>
          <w:rFonts w:ascii="Verdana" w:hAnsi="Verdana" w:cs="Arial"/>
          <w:bCs/>
          <w:sz w:val="24"/>
          <w:szCs w:val="24"/>
        </w:rPr>
        <w:t xml:space="preserve">had </w:t>
      </w:r>
      <w:r w:rsidR="00313E4F">
        <w:rPr>
          <w:rFonts w:ascii="Verdana" w:hAnsi="Verdana" w:cs="Arial"/>
          <w:bCs/>
          <w:sz w:val="24"/>
          <w:szCs w:val="24"/>
        </w:rPr>
        <w:lastRenderedPageBreak/>
        <w:t>been</w:t>
      </w:r>
      <w:r w:rsidR="00C15E34">
        <w:rPr>
          <w:rFonts w:ascii="Verdana" w:hAnsi="Verdana" w:cs="Arial"/>
          <w:bCs/>
          <w:sz w:val="24"/>
          <w:szCs w:val="24"/>
        </w:rPr>
        <w:t xml:space="preserve"> any learning</w:t>
      </w:r>
      <w:r w:rsidR="00313E4F">
        <w:rPr>
          <w:rFonts w:ascii="Verdana" w:hAnsi="Verdana" w:cs="Arial"/>
          <w:bCs/>
          <w:sz w:val="24"/>
          <w:szCs w:val="24"/>
        </w:rPr>
        <w:t xml:space="preserve"> identified</w:t>
      </w:r>
      <w:r w:rsidR="00C15E34">
        <w:rPr>
          <w:rFonts w:ascii="Verdana" w:hAnsi="Verdana" w:cs="Arial"/>
          <w:bCs/>
          <w:sz w:val="24"/>
          <w:szCs w:val="24"/>
        </w:rPr>
        <w:t xml:space="preserve"> through recent work. The CC stated that</w:t>
      </w:r>
      <w:r w:rsidR="00746470">
        <w:rPr>
          <w:rFonts w:ascii="Verdana" w:hAnsi="Verdana" w:cs="Arial"/>
          <w:bCs/>
          <w:sz w:val="24"/>
          <w:szCs w:val="24"/>
        </w:rPr>
        <w:t xml:space="preserve"> </w:t>
      </w:r>
      <w:r w:rsidR="00313E4F">
        <w:rPr>
          <w:rFonts w:ascii="Verdana" w:hAnsi="Verdana" w:cs="Arial"/>
          <w:bCs/>
          <w:sz w:val="24"/>
          <w:szCs w:val="24"/>
        </w:rPr>
        <w:t>historically a proportion of officers</w:t>
      </w:r>
      <w:r w:rsidR="00746470">
        <w:rPr>
          <w:rFonts w:ascii="Verdana" w:hAnsi="Verdana" w:cs="Arial"/>
          <w:bCs/>
          <w:sz w:val="24"/>
          <w:szCs w:val="24"/>
        </w:rPr>
        <w:t xml:space="preserve"> le</w:t>
      </w:r>
      <w:r w:rsidR="00313E4F">
        <w:rPr>
          <w:rFonts w:ascii="Verdana" w:hAnsi="Verdana" w:cs="Arial"/>
          <w:bCs/>
          <w:sz w:val="24"/>
          <w:szCs w:val="24"/>
        </w:rPr>
        <w:t>ft</w:t>
      </w:r>
      <w:r w:rsidR="00746470">
        <w:rPr>
          <w:rFonts w:ascii="Verdana" w:hAnsi="Verdana" w:cs="Arial"/>
          <w:bCs/>
          <w:sz w:val="24"/>
          <w:szCs w:val="24"/>
        </w:rPr>
        <w:t xml:space="preserve"> mid-service, but</w:t>
      </w:r>
      <w:r w:rsidR="00746470" w:rsidDel="00313E4F">
        <w:rPr>
          <w:rFonts w:ascii="Verdana" w:hAnsi="Verdana" w:cs="Arial"/>
          <w:bCs/>
          <w:sz w:val="24"/>
          <w:szCs w:val="24"/>
        </w:rPr>
        <w:t xml:space="preserve"> </w:t>
      </w:r>
      <w:r w:rsidR="00733051">
        <w:rPr>
          <w:rFonts w:ascii="Verdana" w:hAnsi="Verdana" w:cs="Arial"/>
          <w:bCs/>
          <w:sz w:val="24"/>
          <w:szCs w:val="24"/>
        </w:rPr>
        <w:t xml:space="preserve">recently, </w:t>
      </w:r>
      <w:proofErr w:type="gramStart"/>
      <w:r w:rsidR="006E3B7D">
        <w:rPr>
          <w:rFonts w:ascii="Verdana" w:hAnsi="Verdana" w:cs="Arial"/>
          <w:bCs/>
          <w:sz w:val="24"/>
          <w:szCs w:val="24"/>
        </w:rPr>
        <w:t xml:space="preserve">the </w:t>
      </w:r>
      <w:r w:rsidR="00451ED6">
        <w:rPr>
          <w:rFonts w:ascii="Verdana" w:hAnsi="Verdana" w:cs="Arial"/>
          <w:bCs/>
          <w:sz w:val="24"/>
          <w:szCs w:val="24"/>
        </w:rPr>
        <w:t>m</w:t>
      </w:r>
      <w:r w:rsidR="006E3B7D">
        <w:rPr>
          <w:rFonts w:ascii="Verdana" w:hAnsi="Verdana" w:cs="Arial"/>
          <w:bCs/>
          <w:sz w:val="24"/>
          <w:szCs w:val="24"/>
        </w:rPr>
        <w:t>ajority of</w:t>
      </w:r>
      <w:proofErr w:type="gramEnd"/>
      <w:r w:rsidR="0031225D">
        <w:rPr>
          <w:rFonts w:ascii="Verdana" w:hAnsi="Verdana" w:cs="Arial"/>
          <w:bCs/>
          <w:sz w:val="24"/>
          <w:szCs w:val="24"/>
        </w:rPr>
        <w:t xml:space="preserve"> officers</w:t>
      </w:r>
      <w:r w:rsidR="00451ED6">
        <w:rPr>
          <w:rFonts w:ascii="Verdana" w:hAnsi="Verdana" w:cs="Arial"/>
          <w:bCs/>
          <w:sz w:val="24"/>
          <w:szCs w:val="24"/>
        </w:rPr>
        <w:t xml:space="preserve"> leaving the service </w:t>
      </w:r>
      <w:r w:rsidR="00313E4F">
        <w:rPr>
          <w:rFonts w:ascii="Verdana" w:hAnsi="Verdana" w:cs="Arial"/>
          <w:bCs/>
          <w:sz w:val="24"/>
          <w:szCs w:val="24"/>
        </w:rPr>
        <w:t xml:space="preserve">were </w:t>
      </w:r>
      <w:r w:rsidR="00451ED6">
        <w:rPr>
          <w:rFonts w:ascii="Verdana" w:hAnsi="Verdana" w:cs="Arial"/>
          <w:bCs/>
          <w:sz w:val="24"/>
          <w:szCs w:val="24"/>
        </w:rPr>
        <w:t>do</w:t>
      </w:r>
      <w:r w:rsidR="00313E4F">
        <w:rPr>
          <w:rFonts w:ascii="Verdana" w:hAnsi="Verdana" w:cs="Arial"/>
          <w:bCs/>
          <w:sz w:val="24"/>
          <w:szCs w:val="24"/>
        </w:rPr>
        <w:t>ing</w:t>
      </w:r>
      <w:r w:rsidR="00451ED6">
        <w:rPr>
          <w:rFonts w:ascii="Verdana" w:hAnsi="Verdana" w:cs="Arial"/>
          <w:bCs/>
          <w:sz w:val="24"/>
          <w:szCs w:val="24"/>
        </w:rPr>
        <w:t xml:space="preserve"> so </w:t>
      </w:r>
      <w:r w:rsidR="0031225D">
        <w:rPr>
          <w:rFonts w:ascii="Verdana" w:hAnsi="Verdana" w:cs="Arial"/>
          <w:bCs/>
          <w:sz w:val="24"/>
          <w:szCs w:val="24"/>
        </w:rPr>
        <w:t>early</w:t>
      </w:r>
      <w:r w:rsidR="0031225D" w:rsidDel="001458C5">
        <w:rPr>
          <w:rFonts w:ascii="Verdana" w:hAnsi="Verdana" w:cs="Arial"/>
          <w:bCs/>
          <w:sz w:val="24"/>
          <w:szCs w:val="24"/>
        </w:rPr>
        <w:t xml:space="preserve"> </w:t>
      </w:r>
      <w:r w:rsidR="0031225D">
        <w:rPr>
          <w:rFonts w:ascii="Verdana" w:hAnsi="Verdana" w:cs="Arial"/>
          <w:bCs/>
          <w:sz w:val="24"/>
          <w:szCs w:val="24"/>
        </w:rPr>
        <w:t>in their policing career</w:t>
      </w:r>
      <w:r w:rsidR="0015309F">
        <w:rPr>
          <w:rFonts w:ascii="Verdana" w:hAnsi="Verdana" w:cs="Arial"/>
          <w:bCs/>
          <w:sz w:val="24"/>
          <w:szCs w:val="24"/>
        </w:rPr>
        <w:t xml:space="preserve">. Dedicated staff </w:t>
      </w:r>
      <w:r w:rsidR="001458C5">
        <w:rPr>
          <w:rFonts w:ascii="Verdana" w:hAnsi="Verdana" w:cs="Arial"/>
          <w:bCs/>
          <w:sz w:val="24"/>
          <w:szCs w:val="24"/>
        </w:rPr>
        <w:t>we</w:t>
      </w:r>
      <w:r w:rsidR="0015309F">
        <w:rPr>
          <w:rFonts w:ascii="Verdana" w:hAnsi="Verdana" w:cs="Arial"/>
          <w:bCs/>
          <w:sz w:val="24"/>
          <w:szCs w:val="24"/>
        </w:rPr>
        <w:t xml:space="preserve">re </w:t>
      </w:r>
      <w:r w:rsidR="00EE362C">
        <w:rPr>
          <w:rFonts w:ascii="Verdana" w:hAnsi="Verdana" w:cs="Arial"/>
          <w:bCs/>
          <w:sz w:val="24"/>
          <w:szCs w:val="24"/>
        </w:rPr>
        <w:t xml:space="preserve">engaging </w:t>
      </w:r>
      <w:r w:rsidR="00F27ABA">
        <w:rPr>
          <w:rFonts w:ascii="Verdana" w:hAnsi="Verdana" w:cs="Arial"/>
          <w:bCs/>
          <w:sz w:val="24"/>
          <w:szCs w:val="24"/>
        </w:rPr>
        <w:t>i</w:t>
      </w:r>
      <w:r w:rsidR="00EE362C">
        <w:rPr>
          <w:rFonts w:ascii="Verdana" w:hAnsi="Verdana" w:cs="Arial"/>
          <w:bCs/>
          <w:sz w:val="24"/>
          <w:szCs w:val="24"/>
        </w:rPr>
        <w:t>n conversation</w:t>
      </w:r>
      <w:r w:rsidR="00F27ABA">
        <w:rPr>
          <w:rFonts w:ascii="Verdana" w:hAnsi="Verdana" w:cs="Arial"/>
          <w:bCs/>
          <w:sz w:val="24"/>
          <w:szCs w:val="24"/>
        </w:rPr>
        <w:t>s</w:t>
      </w:r>
      <w:r w:rsidR="00EE362C">
        <w:rPr>
          <w:rFonts w:ascii="Verdana" w:hAnsi="Verdana" w:cs="Arial"/>
          <w:bCs/>
          <w:sz w:val="24"/>
          <w:szCs w:val="24"/>
        </w:rPr>
        <w:t xml:space="preserve"> with officers in their probation </w:t>
      </w:r>
      <w:r w:rsidR="00F27ABA">
        <w:rPr>
          <w:rFonts w:ascii="Verdana" w:hAnsi="Verdana" w:cs="Arial"/>
          <w:bCs/>
          <w:sz w:val="24"/>
          <w:szCs w:val="24"/>
        </w:rPr>
        <w:t>periods</w:t>
      </w:r>
      <w:r w:rsidR="00CC6DF8">
        <w:rPr>
          <w:rFonts w:ascii="Verdana" w:hAnsi="Verdana" w:cs="Arial"/>
          <w:bCs/>
          <w:sz w:val="24"/>
          <w:szCs w:val="24"/>
        </w:rPr>
        <w:t xml:space="preserve"> and early years</w:t>
      </w:r>
      <w:r w:rsidR="001458C5">
        <w:rPr>
          <w:rFonts w:ascii="Verdana" w:hAnsi="Verdana" w:cs="Arial"/>
          <w:bCs/>
          <w:sz w:val="24"/>
          <w:szCs w:val="24"/>
        </w:rPr>
        <w:t>,</w:t>
      </w:r>
      <w:r w:rsidR="00EE362C">
        <w:rPr>
          <w:rFonts w:ascii="Verdana" w:hAnsi="Verdana" w:cs="Arial"/>
          <w:bCs/>
          <w:sz w:val="24"/>
          <w:szCs w:val="24"/>
        </w:rPr>
        <w:t xml:space="preserve"> including officers who </w:t>
      </w:r>
      <w:r w:rsidR="006E3B7D">
        <w:rPr>
          <w:rFonts w:ascii="Verdana" w:hAnsi="Verdana" w:cs="Arial"/>
          <w:bCs/>
          <w:sz w:val="24"/>
          <w:szCs w:val="24"/>
        </w:rPr>
        <w:t>we</w:t>
      </w:r>
      <w:r w:rsidR="00EE362C">
        <w:rPr>
          <w:rFonts w:ascii="Verdana" w:hAnsi="Verdana" w:cs="Arial"/>
          <w:bCs/>
          <w:sz w:val="24"/>
          <w:szCs w:val="24"/>
        </w:rPr>
        <w:t>re</w:t>
      </w:r>
      <w:r w:rsidR="00B81E38">
        <w:rPr>
          <w:rFonts w:ascii="Verdana" w:hAnsi="Verdana" w:cs="Arial"/>
          <w:bCs/>
          <w:sz w:val="24"/>
          <w:szCs w:val="24"/>
        </w:rPr>
        <w:t xml:space="preserve"> openly</w:t>
      </w:r>
      <w:r w:rsidR="00EE362C">
        <w:rPr>
          <w:rFonts w:ascii="Verdana" w:hAnsi="Verdana" w:cs="Arial"/>
          <w:bCs/>
          <w:sz w:val="24"/>
          <w:szCs w:val="24"/>
        </w:rPr>
        <w:t xml:space="preserve"> considering leaving </w:t>
      </w:r>
      <w:r w:rsidR="00B81E38">
        <w:rPr>
          <w:rFonts w:ascii="Verdana" w:hAnsi="Verdana" w:cs="Arial"/>
          <w:bCs/>
          <w:sz w:val="24"/>
          <w:szCs w:val="24"/>
        </w:rPr>
        <w:t xml:space="preserve">as well as those who </w:t>
      </w:r>
      <w:r w:rsidR="006E3B7D">
        <w:rPr>
          <w:rFonts w:ascii="Verdana" w:hAnsi="Verdana" w:cs="Arial"/>
          <w:bCs/>
          <w:sz w:val="24"/>
          <w:szCs w:val="24"/>
        </w:rPr>
        <w:t>we</w:t>
      </w:r>
      <w:r w:rsidR="00B81E38">
        <w:rPr>
          <w:rFonts w:ascii="Verdana" w:hAnsi="Verdana" w:cs="Arial"/>
          <w:bCs/>
          <w:sz w:val="24"/>
          <w:szCs w:val="24"/>
        </w:rPr>
        <w:t>re not</w:t>
      </w:r>
      <w:r w:rsidR="001458C5">
        <w:rPr>
          <w:rFonts w:ascii="Verdana" w:hAnsi="Verdana" w:cs="Arial"/>
          <w:bCs/>
          <w:sz w:val="24"/>
          <w:szCs w:val="24"/>
        </w:rPr>
        <w:t>.</w:t>
      </w:r>
      <w:r w:rsidR="001E7E55">
        <w:rPr>
          <w:rFonts w:ascii="Verdana" w:hAnsi="Verdana" w:cs="Arial"/>
          <w:bCs/>
          <w:sz w:val="24"/>
          <w:szCs w:val="24"/>
        </w:rPr>
        <w:t xml:space="preserve"> </w:t>
      </w:r>
      <w:r w:rsidR="006E3B7D">
        <w:rPr>
          <w:rFonts w:ascii="Verdana" w:hAnsi="Verdana" w:cs="Arial"/>
          <w:bCs/>
          <w:sz w:val="24"/>
          <w:szCs w:val="24"/>
        </w:rPr>
        <w:t>M</w:t>
      </w:r>
      <w:r w:rsidR="001E7E55">
        <w:rPr>
          <w:rFonts w:ascii="Verdana" w:hAnsi="Verdana" w:cs="Arial"/>
          <w:bCs/>
          <w:sz w:val="24"/>
          <w:szCs w:val="24"/>
        </w:rPr>
        <w:t xml:space="preserve">any </w:t>
      </w:r>
      <w:r w:rsidR="00A957CB">
        <w:rPr>
          <w:rFonts w:ascii="Verdana" w:hAnsi="Verdana" w:cs="Arial"/>
          <w:bCs/>
          <w:sz w:val="24"/>
          <w:szCs w:val="24"/>
        </w:rPr>
        <w:t>cited</w:t>
      </w:r>
      <w:r w:rsidR="001E7E55" w:rsidDel="00A957CB">
        <w:rPr>
          <w:rFonts w:ascii="Verdana" w:hAnsi="Verdana" w:cs="Arial"/>
          <w:bCs/>
          <w:sz w:val="24"/>
          <w:szCs w:val="24"/>
        </w:rPr>
        <w:t xml:space="preserve"> </w:t>
      </w:r>
      <w:r w:rsidR="001E7E55">
        <w:rPr>
          <w:rFonts w:ascii="Verdana" w:hAnsi="Verdana" w:cs="Arial"/>
          <w:bCs/>
          <w:sz w:val="24"/>
          <w:szCs w:val="24"/>
        </w:rPr>
        <w:t xml:space="preserve">the increased stress of starting a new full-time career, alongside studying a </w:t>
      </w:r>
      <w:proofErr w:type="gramStart"/>
      <w:r w:rsidR="001E7E55">
        <w:rPr>
          <w:rFonts w:ascii="Verdana" w:hAnsi="Verdana" w:cs="Arial"/>
          <w:bCs/>
          <w:sz w:val="24"/>
          <w:szCs w:val="24"/>
        </w:rPr>
        <w:t>deg</w:t>
      </w:r>
      <w:r w:rsidR="0094019A">
        <w:rPr>
          <w:rFonts w:ascii="Verdana" w:hAnsi="Verdana" w:cs="Arial"/>
          <w:bCs/>
          <w:sz w:val="24"/>
          <w:szCs w:val="24"/>
        </w:rPr>
        <w:t>re</w:t>
      </w:r>
      <w:r w:rsidR="001E7E55">
        <w:rPr>
          <w:rFonts w:ascii="Verdana" w:hAnsi="Verdana" w:cs="Arial"/>
          <w:bCs/>
          <w:sz w:val="24"/>
          <w:szCs w:val="24"/>
        </w:rPr>
        <w:t>e</w:t>
      </w:r>
      <w:proofErr w:type="gramEnd"/>
      <w:r w:rsidR="001E7E55">
        <w:rPr>
          <w:rFonts w:ascii="Verdana" w:hAnsi="Verdana" w:cs="Arial"/>
          <w:bCs/>
          <w:sz w:val="24"/>
          <w:szCs w:val="24"/>
        </w:rPr>
        <w:t xml:space="preserve"> and </w:t>
      </w:r>
      <w:r w:rsidR="003440F5">
        <w:rPr>
          <w:rFonts w:ascii="Verdana" w:hAnsi="Verdana" w:cs="Arial"/>
          <w:bCs/>
          <w:sz w:val="24"/>
          <w:szCs w:val="24"/>
        </w:rPr>
        <w:t>completing</w:t>
      </w:r>
      <w:r w:rsidR="001E7E55">
        <w:rPr>
          <w:rFonts w:ascii="Verdana" w:hAnsi="Verdana" w:cs="Arial"/>
          <w:bCs/>
          <w:sz w:val="24"/>
          <w:szCs w:val="24"/>
        </w:rPr>
        <w:t xml:space="preserve"> a po</w:t>
      </w:r>
      <w:r w:rsidR="00D42C43">
        <w:rPr>
          <w:rFonts w:ascii="Verdana" w:hAnsi="Verdana" w:cs="Arial"/>
          <w:bCs/>
          <w:sz w:val="24"/>
          <w:szCs w:val="24"/>
        </w:rPr>
        <w:t>rtfolio</w:t>
      </w:r>
      <w:r w:rsidR="003440F5">
        <w:rPr>
          <w:rFonts w:ascii="Verdana" w:hAnsi="Verdana" w:cs="Arial"/>
          <w:bCs/>
          <w:sz w:val="24"/>
          <w:szCs w:val="24"/>
        </w:rPr>
        <w:t xml:space="preserve"> of evidence. </w:t>
      </w:r>
      <w:r w:rsidR="000F552B">
        <w:rPr>
          <w:rFonts w:ascii="Verdana" w:hAnsi="Verdana" w:cs="Arial"/>
          <w:bCs/>
          <w:sz w:val="24"/>
          <w:szCs w:val="24"/>
        </w:rPr>
        <w:t>Whil</w:t>
      </w:r>
      <w:r w:rsidR="00095EE4">
        <w:rPr>
          <w:rFonts w:ascii="Verdana" w:hAnsi="Verdana" w:cs="Arial"/>
          <w:bCs/>
          <w:sz w:val="24"/>
          <w:szCs w:val="24"/>
        </w:rPr>
        <w:t>st</w:t>
      </w:r>
      <w:r w:rsidR="000F552B">
        <w:rPr>
          <w:rFonts w:ascii="Verdana" w:hAnsi="Verdana" w:cs="Arial"/>
          <w:bCs/>
          <w:sz w:val="24"/>
          <w:szCs w:val="24"/>
        </w:rPr>
        <w:t xml:space="preserve"> </w:t>
      </w:r>
      <w:r w:rsidR="00DD4E19">
        <w:rPr>
          <w:rFonts w:ascii="Verdana" w:hAnsi="Verdana" w:cs="Arial"/>
          <w:bCs/>
          <w:sz w:val="24"/>
          <w:szCs w:val="24"/>
        </w:rPr>
        <w:t>it</w:t>
      </w:r>
      <w:r w:rsidR="000F552B">
        <w:rPr>
          <w:rFonts w:ascii="Verdana" w:hAnsi="Verdana" w:cs="Arial"/>
          <w:bCs/>
          <w:sz w:val="24"/>
          <w:szCs w:val="24"/>
        </w:rPr>
        <w:t xml:space="preserve"> ha</w:t>
      </w:r>
      <w:r w:rsidR="00DD4E19">
        <w:rPr>
          <w:rFonts w:ascii="Verdana" w:hAnsi="Verdana" w:cs="Arial"/>
          <w:bCs/>
          <w:sz w:val="24"/>
          <w:szCs w:val="24"/>
        </w:rPr>
        <w:t>d</w:t>
      </w:r>
      <w:r w:rsidR="000F552B">
        <w:rPr>
          <w:rFonts w:ascii="Verdana" w:hAnsi="Verdana" w:cs="Arial"/>
          <w:bCs/>
          <w:sz w:val="24"/>
          <w:szCs w:val="24"/>
        </w:rPr>
        <w:t xml:space="preserve"> been </w:t>
      </w:r>
      <w:r w:rsidR="000D5A95">
        <w:rPr>
          <w:rFonts w:ascii="Verdana" w:hAnsi="Verdana" w:cs="Arial"/>
          <w:bCs/>
          <w:sz w:val="24"/>
          <w:szCs w:val="24"/>
        </w:rPr>
        <w:t>assumed previously, th</w:t>
      </w:r>
      <w:r w:rsidR="00DD4E19">
        <w:rPr>
          <w:rFonts w:ascii="Verdana" w:hAnsi="Verdana" w:cs="Arial"/>
          <w:bCs/>
          <w:sz w:val="24"/>
          <w:szCs w:val="24"/>
        </w:rPr>
        <w:t>e</w:t>
      </w:r>
      <w:r w:rsidR="000D5A95">
        <w:rPr>
          <w:rFonts w:ascii="Verdana" w:hAnsi="Verdana" w:cs="Arial"/>
          <w:bCs/>
          <w:sz w:val="24"/>
          <w:szCs w:val="24"/>
        </w:rPr>
        <w:t xml:space="preserve"> exercise</w:t>
      </w:r>
      <w:r w:rsidR="00DD4E19">
        <w:rPr>
          <w:rFonts w:ascii="Verdana" w:hAnsi="Verdana" w:cs="Arial"/>
          <w:bCs/>
          <w:sz w:val="24"/>
          <w:szCs w:val="24"/>
        </w:rPr>
        <w:t xml:space="preserve"> provided the necessary</w:t>
      </w:r>
      <w:r w:rsidR="000D5A95">
        <w:rPr>
          <w:rFonts w:ascii="Verdana" w:hAnsi="Verdana" w:cs="Arial"/>
          <w:bCs/>
          <w:sz w:val="24"/>
          <w:szCs w:val="24"/>
        </w:rPr>
        <w:t xml:space="preserve"> evidence to confirm that this </w:t>
      </w:r>
      <w:r w:rsidR="00DD4E19">
        <w:rPr>
          <w:rFonts w:ascii="Verdana" w:hAnsi="Verdana" w:cs="Arial"/>
          <w:bCs/>
          <w:sz w:val="24"/>
          <w:szCs w:val="24"/>
        </w:rPr>
        <w:t>wa</w:t>
      </w:r>
      <w:r w:rsidR="000D5A95">
        <w:rPr>
          <w:rFonts w:ascii="Verdana" w:hAnsi="Verdana" w:cs="Arial"/>
          <w:bCs/>
          <w:sz w:val="24"/>
          <w:szCs w:val="24"/>
        </w:rPr>
        <w:t>s a contributing factor</w:t>
      </w:r>
      <w:r w:rsidR="00E81364">
        <w:rPr>
          <w:rFonts w:ascii="Verdana" w:hAnsi="Verdana" w:cs="Arial"/>
          <w:bCs/>
          <w:sz w:val="24"/>
          <w:szCs w:val="24"/>
        </w:rPr>
        <w:t xml:space="preserve">. </w:t>
      </w:r>
    </w:p>
    <w:p w14:paraId="285D9855" w14:textId="77777777" w:rsidR="00095EE4" w:rsidRDefault="00095EE4" w:rsidP="000B19FE">
      <w:pPr>
        <w:pStyle w:val="ListParagraph"/>
        <w:tabs>
          <w:tab w:val="left" w:pos="284"/>
        </w:tabs>
        <w:spacing w:line="240" w:lineRule="auto"/>
        <w:ind w:left="0"/>
        <w:jc w:val="both"/>
        <w:rPr>
          <w:rFonts w:ascii="Verdana" w:hAnsi="Verdana" w:cs="Arial"/>
          <w:bCs/>
          <w:sz w:val="24"/>
          <w:szCs w:val="24"/>
        </w:rPr>
      </w:pPr>
    </w:p>
    <w:p w14:paraId="427A564D" w14:textId="3CA45DBC" w:rsidR="00930551" w:rsidRDefault="00DD4E19" w:rsidP="4083939B">
      <w:pPr>
        <w:pStyle w:val="ListParagraph"/>
        <w:tabs>
          <w:tab w:val="left" w:pos="284"/>
        </w:tabs>
        <w:spacing w:line="240" w:lineRule="auto"/>
        <w:ind w:left="0"/>
        <w:jc w:val="both"/>
        <w:rPr>
          <w:rFonts w:ascii="Verdana" w:hAnsi="Verdana" w:cs="Arial"/>
          <w:sz w:val="24"/>
          <w:szCs w:val="24"/>
        </w:rPr>
      </w:pPr>
      <w:r w:rsidRPr="4083939B">
        <w:rPr>
          <w:rFonts w:ascii="Verdana" w:hAnsi="Verdana" w:cs="Arial"/>
          <w:sz w:val="24"/>
          <w:szCs w:val="24"/>
        </w:rPr>
        <w:t>A</w:t>
      </w:r>
      <w:r w:rsidR="00E81364" w:rsidRPr="4083939B">
        <w:rPr>
          <w:rFonts w:ascii="Verdana" w:hAnsi="Verdana" w:cs="Arial"/>
          <w:sz w:val="24"/>
          <w:szCs w:val="24"/>
        </w:rPr>
        <w:t xml:space="preserve"> report</w:t>
      </w:r>
      <w:r w:rsidRPr="4083939B">
        <w:rPr>
          <w:rFonts w:ascii="Verdana" w:hAnsi="Verdana" w:cs="Arial"/>
          <w:sz w:val="24"/>
          <w:szCs w:val="24"/>
        </w:rPr>
        <w:t xml:space="preserve"> was</w:t>
      </w:r>
      <w:r w:rsidR="00E81364" w:rsidRPr="4083939B">
        <w:rPr>
          <w:rFonts w:ascii="Verdana" w:hAnsi="Verdana" w:cs="Arial"/>
          <w:sz w:val="24"/>
          <w:szCs w:val="24"/>
        </w:rPr>
        <w:t xml:space="preserve"> being prepared</w:t>
      </w:r>
      <w:r w:rsidR="00193605" w:rsidRPr="4083939B">
        <w:rPr>
          <w:rFonts w:ascii="Verdana" w:hAnsi="Verdana" w:cs="Arial"/>
          <w:sz w:val="24"/>
          <w:szCs w:val="24"/>
        </w:rPr>
        <w:t xml:space="preserve"> </w:t>
      </w:r>
      <w:r w:rsidR="00E81364" w:rsidRPr="4083939B">
        <w:rPr>
          <w:rFonts w:ascii="Verdana" w:hAnsi="Verdana" w:cs="Arial"/>
          <w:sz w:val="24"/>
          <w:szCs w:val="24"/>
        </w:rPr>
        <w:t xml:space="preserve">proposing one entry route to Dyfed-Powys Police </w:t>
      </w:r>
      <w:r w:rsidR="00A74369" w:rsidRPr="4083939B">
        <w:rPr>
          <w:rFonts w:ascii="Verdana" w:hAnsi="Verdana" w:cs="Arial"/>
          <w:sz w:val="24"/>
          <w:szCs w:val="24"/>
        </w:rPr>
        <w:t>as opposed to the current four main entry points</w:t>
      </w:r>
      <w:r w:rsidR="007D3DA5" w:rsidRPr="4083939B">
        <w:rPr>
          <w:rFonts w:ascii="Verdana" w:hAnsi="Verdana" w:cs="Arial"/>
          <w:sz w:val="24"/>
          <w:szCs w:val="24"/>
        </w:rPr>
        <w:t xml:space="preserve">. This would allow all to be trained in the same way initially, with options on </w:t>
      </w:r>
      <w:r w:rsidR="002D790C" w:rsidRPr="4083939B">
        <w:rPr>
          <w:rFonts w:ascii="Verdana" w:hAnsi="Verdana" w:cs="Arial"/>
          <w:sz w:val="24"/>
          <w:szCs w:val="24"/>
        </w:rPr>
        <w:t xml:space="preserve">academic qualification presented once initial training </w:t>
      </w:r>
      <w:r w:rsidR="00DD17E9" w:rsidRPr="4083939B">
        <w:rPr>
          <w:rFonts w:ascii="Verdana" w:hAnsi="Verdana" w:cs="Arial"/>
          <w:sz w:val="24"/>
          <w:szCs w:val="24"/>
        </w:rPr>
        <w:t>wa</w:t>
      </w:r>
      <w:r w:rsidR="002D790C" w:rsidRPr="4083939B">
        <w:rPr>
          <w:rFonts w:ascii="Verdana" w:hAnsi="Verdana" w:cs="Arial"/>
          <w:sz w:val="24"/>
          <w:szCs w:val="24"/>
        </w:rPr>
        <w:t xml:space="preserve">s undertaken. </w:t>
      </w:r>
      <w:r w:rsidR="00BE3D7D" w:rsidRPr="4083939B">
        <w:rPr>
          <w:rFonts w:ascii="Verdana" w:hAnsi="Verdana" w:cs="Arial"/>
          <w:sz w:val="24"/>
          <w:szCs w:val="24"/>
        </w:rPr>
        <w:t xml:space="preserve">Whilst </w:t>
      </w:r>
      <w:r w:rsidR="002D790C" w:rsidRPr="4083939B">
        <w:rPr>
          <w:rFonts w:ascii="Verdana" w:hAnsi="Verdana" w:cs="Arial"/>
          <w:sz w:val="24"/>
          <w:szCs w:val="24"/>
        </w:rPr>
        <w:t xml:space="preserve">in early </w:t>
      </w:r>
      <w:r w:rsidR="000D1611" w:rsidRPr="4083939B">
        <w:rPr>
          <w:rFonts w:ascii="Verdana" w:hAnsi="Verdana" w:cs="Arial"/>
          <w:sz w:val="24"/>
          <w:szCs w:val="24"/>
        </w:rPr>
        <w:t>stages</w:t>
      </w:r>
      <w:r w:rsidR="00BE3D7D" w:rsidRPr="4083939B">
        <w:rPr>
          <w:rFonts w:ascii="Verdana" w:hAnsi="Verdana" w:cs="Arial"/>
          <w:sz w:val="24"/>
          <w:szCs w:val="24"/>
        </w:rPr>
        <w:t>, it</w:t>
      </w:r>
      <w:r w:rsidR="000D1611" w:rsidRPr="4083939B">
        <w:rPr>
          <w:rFonts w:ascii="Verdana" w:hAnsi="Verdana" w:cs="Arial"/>
          <w:sz w:val="24"/>
          <w:szCs w:val="24"/>
        </w:rPr>
        <w:t xml:space="preserve"> </w:t>
      </w:r>
      <w:r w:rsidR="00BE3D7D" w:rsidRPr="4083939B">
        <w:rPr>
          <w:rFonts w:ascii="Verdana" w:hAnsi="Verdana" w:cs="Arial"/>
          <w:sz w:val="24"/>
          <w:szCs w:val="24"/>
        </w:rPr>
        <w:t>wa</w:t>
      </w:r>
      <w:r w:rsidR="0001188D" w:rsidRPr="4083939B">
        <w:rPr>
          <w:rFonts w:ascii="Verdana" w:hAnsi="Verdana" w:cs="Arial"/>
          <w:sz w:val="24"/>
          <w:szCs w:val="24"/>
        </w:rPr>
        <w:t xml:space="preserve">s considered </w:t>
      </w:r>
      <w:r w:rsidR="00BE3D7D" w:rsidRPr="4083939B">
        <w:rPr>
          <w:rFonts w:ascii="Verdana" w:hAnsi="Verdana" w:cs="Arial"/>
          <w:sz w:val="24"/>
          <w:szCs w:val="24"/>
        </w:rPr>
        <w:t>that</w:t>
      </w:r>
      <w:r w:rsidR="000F2FFD" w:rsidRPr="4083939B">
        <w:rPr>
          <w:rFonts w:ascii="Verdana" w:hAnsi="Verdana" w:cs="Arial"/>
          <w:sz w:val="24"/>
          <w:szCs w:val="24"/>
        </w:rPr>
        <w:t xml:space="preserve"> offering one universal </w:t>
      </w:r>
      <w:r w:rsidR="00ED50DA" w:rsidRPr="4083939B">
        <w:rPr>
          <w:rFonts w:ascii="Verdana" w:hAnsi="Verdana" w:cs="Arial"/>
          <w:sz w:val="24"/>
          <w:szCs w:val="24"/>
        </w:rPr>
        <w:t>method of joining</w:t>
      </w:r>
      <w:r w:rsidR="00BE3D7D" w:rsidRPr="4083939B">
        <w:rPr>
          <w:rFonts w:ascii="Verdana" w:hAnsi="Verdana" w:cs="Arial"/>
          <w:sz w:val="24"/>
          <w:szCs w:val="24"/>
        </w:rPr>
        <w:t xml:space="preserve"> would</w:t>
      </w:r>
      <w:r w:rsidR="0001188D" w:rsidRPr="4083939B">
        <w:rPr>
          <w:rFonts w:ascii="Verdana" w:hAnsi="Verdana" w:cs="Arial"/>
          <w:sz w:val="24"/>
          <w:szCs w:val="24"/>
        </w:rPr>
        <w:t xml:space="preserve"> improv</w:t>
      </w:r>
      <w:r w:rsidR="00BE3D7D" w:rsidRPr="4083939B">
        <w:rPr>
          <w:rFonts w:ascii="Verdana" w:hAnsi="Verdana" w:cs="Arial"/>
          <w:sz w:val="24"/>
          <w:szCs w:val="24"/>
        </w:rPr>
        <w:t>e</w:t>
      </w:r>
      <w:r w:rsidR="0001188D" w:rsidRPr="4083939B">
        <w:rPr>
          <w:rFonts w:ascii="Verdana" w:hAnsi="Verdana" w:cs="Arial"/>
          <w:sz w:val="24"/>
          <w:szCs w:val="24"/>
        </w:rPr>
        <w:t xml:space="preserve"> retainment</w:t>
      </w:r>
      <w:r w:rsidR="00467E0B" w:rsidRPr="4083939B">
        <w:rPr>
          <w:rFonts w:ascii="Verdana" w:hAnsi="Verdana" w:cs="Arial"/>
          <w:sz w:val="24"/>
          <w:szCs w:val="24"/>
        </w:rPr>
        <w:t xml:space="preserve"> and </w:t>
      </w:r>
      <w:r w:rsidR="00467300" w:rsidRPr="4083939B">
        <w:rPr>
          <w:rFonts w:ascii="Verdana" w:hAnsi="Verdana" w:cs="Arial"/>
          <w:sz w:val="24"/>
          <w:szCs w:val="24"/>
        </w:rPr>
        <w:t>potentially widen the recruitment pool.</w:t>
      </w:r>
      <w:r w:rsidR="00095EE4" w:rsidRPr="4083939B">
        <w:rPr>
          <w:rFonts w:ascii="Verdana" w:hAnsi="Verdana" w:cs="Arial"/>
          <w:sz w:val="24"/>
          <w:szCs w:val="24"/>
        </w:rPr>
        <w:t xml:space="preserve"> </w:t>
      </w:r>
      <w:r w:rsidR="00930551" w:rsidRPr="4083939B">
        <w:rPr>
          <w:rFonts w:ascii="Verdana" w:hAnsi="Verdana" w:cs="Arial"/>
          <w:sz w:val="24"/>
          <w:szCs w:val="24"/>
        </w:rPr>
        <w:t>The CC</w:t>
      </w:r>
      <w:r w:rsidR="00A818E7" w:rsidRPr="4083939B">
        <w:rPr>
          <w:rFonts w:ascii="Verdana" w:hAnsi="Verdana" w:cs="Arial"/>
          <w:sz w:val="24"/>
          <w:szCs w:val="24"/>
        </w:rPr>
        <w:t xml:space="preserve"> a</w:t>
      </w:r>
      <w:r w:rsidR="00095EE4" w:rsidRPr="4083939B">
        <w:rPr>
          <w:rFonts w:ascii="Verdana" w:hAnsi="Verdana" w:cs="Arial"/>
          <w:sz w:val="24"/>
          <w:szCs w:val="24"/>
        </w:rPr>
        <w:t>dvis</w:t>
      </w:r>
      <w:r w:rsidR="00A818E7" w:rsidRPr="4083939B">
        <w:rPr>
          <w:rFonts w:ascii="Verdana" w:hAnsi="Verdana" w:cs="Arial"/>
          <w:sz w:val="24"/>
          <w:szCs w:val="24"/>
        </w:rPr>
        <w:t>ed</w:t>
      </w:r>
      <w:r w:rsidR="00866C8B" w:rsidRPr="4083939B">
        <w:rPr>
          <w:rFonts w:ascii="Verdana" w:hAnsi="Verdana" w:cs="Arial"/>
          <w:sz w:val="24"/>
          <w:szCs w:val="24"/>
        </w:rPr>
        <w:t xml:space="preserve"> that</w:t>
      </w:r>
      <w:r w:rsidR="007413BA" w:rsidRPr="4083939B">
        <w:rPr>
          <w:rFonts w:ascii="Verdana" w:hAnsi="Verdana" w:cs="Arial"/>
          <w:sz w:val="24"/>
          <w:szCs w:val="24"/>
        </w:rPr>
        <w:t xml:space="preserve"> formal</w:t>
      </w:r>
      <w:r w:rsidR="00866C8B" w:rsidRPr="4083939B">
        <w:rPr>
          <w:rFonts w:ascii="Verdana" w:hAnsi="Verdana" w:cs="Arial"/>
          <w:sz w:val="24"/>
          <w:szCs w:val="24"/>
        </w:rPr>
        <w:t xml:space="preserve"> engagement with the OPCC</w:t>
      </w:r>
      <w:r w:rsidR="003C5FBE" w:rsidRPr="4083939B">
        <w:rPr>
          <w:rFonts w:ascii="Verdana" w:hAnsi="Verdana" w:cs="Arial"/>
          <w:sz w:val="24"/>
          <w:szCs w:val="24"/>
        </w:rPr>
        <w:t>,</w:t>
      </w:r>
      <w:r w:rsidR="00866C8B" w:rsidRPr="4083939B">
        <w:rPr>
          <w:rFonts w:ascii="Verdana" w:hAnsi="Verdana" w:cs="Arial"/>
          <w:sz w:val="24"/>
          <w:szCs w:val="24"/>
        </w:rPr>
        <w:t xml:space="preserve"> </w:t>
      </w:r>
      <w:proofErr w:type="gramStart"/>
      <w:r w:rsidR="003C5FBE" w:rsidRPr="4083939B">
        <w:rPr>
          <w:rFonts w:ascii="Verdana" w:hAnsi="Verdana" w:cs="Arial"/>
          <w:sz w:val="24"/>
          <w:szCs w:val="24"/>
        </w:rPr>
        <w:t>in particular around</w:t>
      </w:r>
      <w:proofErr w:type="gramEnd"/>
      <w:r w:rsidR="003C5FBE" w:rsidRPr="4083939B">
        <w:rPr>
          <w:rFonts w:ascii="Verdana" w:hAnsi="Verdana" w:cs="Arial"/>
          <w:sz w:val="24"/>
          <w:szCs w:val="24"/>
        </w:rPr>
        <w:t xml:space="preserve"> the contract with University of South Wales, </w:t>
      </w:r>
      <w:r w:rsidR="00866C8B" w:rsidRPr="4083939B">
        <w:rPr>
          <w:rFonts w:ascii="Verdana" w:hAnsi="Verdana" w:cs="Arial"/>
          <w:sz w:val="24"/>
          <w:szCs w:val="24"/>
        </w:rPr>
        <w:t xml:space="preserve">would be imperative </w:t>
      </w:r>
      <w:r w:rsidR="003C5FBE" w:rsidRPr="4083939B">
        <w:rPr>
          <w:rFonts w:ascii="Verdana" w:hAnsi="Verdana" w:cs="Arial"/>
          <w:sz w:val="24"/>
          <w:szCs w:val="24"/>
        </w:rPr>
        <w:t>prior to any decision being made</w:t>
      </w:r>
      <w:r w:rsidR="007413BA" w:rsidRPr="4083939B">
        <w:rPr>
          <w:rFonts w:ascii="Verdana" w:hAnsi="Verdana" w:cs="Arial"/>
          <w:sz w:val="24"/>
          <w:szCs w:val="24"/>
        </w:rPr>
        <w:t xml:space="preserve"> </w:t>
      </w:r>
      <w:r w:rsidR="00227C15" w:rsidRPr="4083939B">
        <w:rPr>
          <w:rFonts w:ascii="Verdana" w:hAnsi="Verdana" w:cs="Arial"/>
          <w:sz w:val="24"/>
          <w:szCs w:val="24"/>
        </w:rPr>
        <w:t xml:space="preserve">post-election. </w:t>
      </w:r>
      <w:r w:rsidR="003C5FBE" w:rsidRPr="4083939B">
        <w:rPr>
          <w:rFonts w:ascii="Verdana" w:hAnsi="Verdana" w:cs="Arial"/>
          <w:sz w:val="24"/>
          <w:szCs w:val="24"/>
        </w:rPr>
        <w:t>Members</w:t>
      </w:r>
      <w:r w:rsidR="00C269BB" w:rsidRPr="4083939B">
        <w:rPr>
          <w:rFonts w:ascii="Verdana" w:hAnsi="Verdana" w:cs="Arial"/>
          <w:sz w:val="24"/>
          <w:szCs w:val="24"/>
        </w:rPr>
        <w:t xml:space="preserve"> agreed the topic would be revisited in the new PCC term.</w:t>
      </w:r>
    </w:p>
    <w:p w14:paraId="29F76676" w14:textId="1CB6951B" w:rsidR="00F676E1" w:rsidRDefault="00F676E1" w:rsidP="000B19FE">
      <w:pPr>
        <w:pStyle w:val="ListParagraph"/>
        <w:tabs>
          <w:tab w:val="left" w:pos="284"/>
        </w:tabs>
        <w:spacing w:line="240" w:lineRule="auto"/>
        <w:ind w:left="0"/>
        <w:jc w:val="both"/>
        <w:rPr>
          <w:rFonts w:ascii="Verdana" w:hAnsi="Verdana" w:cs="Arial"/>
          <w:bCs/>
          <w:sz w:val="24"/>
          <w:szCs w:val="24"/>
        </w:rPr>
      </w:pPr>
    </w:p>
    <w:p w14:paraId="2F3774F0" w14:textId="4237BAB3" w:rsidR="00F676E1" w:rsidRPr="006D4AA4" w:rsidRDefault="00F676E1" w:rsidP="000B19FE">
      <w:pPr>
        <w:pStyle w:val="Heading4"/>
        <w:jc w:val="both"/>
        <w:rPr>
          <w:rFonts w:cs="Arial"/>
        </w:rPr>
      </w:pPr>
      <w:r w:rsidRPr="0078387A">
        <w:t xml:space="preserve">Action: </w:t>
      </w:r>
      <w:r w:rsidR="000E631B" w:rsidRPr="006D4AA4">
        <w:rPr>
          <w:rFonts w:cs="Arial"/>
          <w:bCs w:val="0"/>
        </w:rPr>
        <w:t xml:space="preserve">Police officer entry points proposal to be brought to a meeting of the Policing Board </w:t>
      </w:r>
      <w:r w:rsidR="00F929F1" w:rsidRPr="006D4AA4">
        <w:rPr>
          <w:rFonts w:cs="Arial"/>
          <w:bCs w:val="0"/>
        </w:rPr>
        <w:t>in the new PCC term</w:t>
      </w:r>
    </w:p>
    <w:p w14:paraId="4716CDB5" w14:textId="77777777" w:rsidR="00FB4EDD" w:rsidRDefault="00FB4EDD" w:rsidP="000B19FE">
      <w:pPr>
        <w:pStyle w:val="ListParagraph"/>
        <w:tabs>
          <w:tab w:val="left" w:pos="284"/>
        </w:tabs>
        <w:spacing w:line="360" w:lineRule="auto"/>
        <w:ind w:left="0"/>
        <w:jc w:val="both"/>
        <w:rPr>
          <w:rFonts w:ascii="Verdana" w:hAnsi="Verdana" w:cs="Arial"/>
          <w:bCs/>
          <w:sz w:val="24"/>
          <w:szCs w:val="24"/>
        </w:rPr>
      </w:pPr>
    </w:p>
    <w:p w14:paraId="2309208D" w14:textId="78C9F275" w:rsidR="009E4878" w:rsidRPr="00047EA7" w:rsidRDefault="009E4878" w:rsidP="000B19FE">
      <w:pPr>
        <w:pStyle w:val="Heading3"/>
      </w:pPr>
      <w:r w:rsidRPr="00047EA7">
        <w:t xml:space="preserve">Joint inspection of the multi-agency response to abuse and neglect of </w:t>
      </w:r>
      <w:r w:rsidRPr="00560BE4">
        <w:rPr>
          <w:bCs w:val="0"/>
        </w:rPr>
        <w:t>children in Powys</w:t>
      </w:r>
    </w:p>
    <w:p w14:paraId="4096CD54" w14:textId="3A1E9C2E" w:rsidR="00766364" w:rsidRDefault="00ED3B5D" w:rsidP="000B19FE">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PCC commented that there were many recommendations within the report and that the Force’s update </w:t>
      </w:r>
      <w:r w:rsidR="008855AB">
        <w:rPr>
          <w:rFonts w:ascii="Verdana" w:hAnsi="Verdana" w:cs="Arial"/>
          <w:bCs/>
          <w:sz w:val="24"/>
          <w:szCs w:val="24"/>
        </w:rPr>
        <w:t xml:space="preserve">was comprehensive. </w:t>
      </w:r>
      <w:r w:rsidR="004A4DE3">
        <w:rPr>
          <w:rFonts w:ascii="Verdana" w:hAnsi="Verdana" w:cs="Arial"/>
          <w:bCs/>
          <w:sz w:val="24"/>
          <w:szCs w:val="24"/>
        </w:rPr>
        <w:t>The OPCC would</w:t>
      </w:r>
      <w:r w:rsidR="00F27300">
        <w:rPr>
          <w:rFonts w:ascii="Verdana" w:hAnsi="Verdana" w:cs="Arial"/>
          <w:bCs/>
          <w:sz w:val="24"/>
          <w:szCs w:val="24"/>
        </w:rPr>
        <w:t xml:space="preserve"> use this to provide</w:t>
      </w:r>
      <w:r w:rsidR="004A4DE3">
        <w:rPr>
          <w:rFonts w:ascii="Verdana" w:hAnsi="Verdana" w:cs="Arial"/>
          <w:bCs/>
          <w:sz w:val="24"/>
          <w:szCs w:val="24"/>
        </w:rPr>
        <w:t xml:space="preserve"> the PCC’s statutory response to the report.</w:t>
      </w:r>
    </w:p>
    <w:p w14:paraId="7B2B16F2" w14:textId="4F8226CA" w:rsidR="003C1DED" w:rsidRDefault="0067796F" w:rsidP="000B19FE">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A discussion ensued regarding </w:t>
      </w:r>
      <w:r w:rsidR="00EC666C">
        <w:rPr>
          <w:rFonts w:ascii="Verdana" w:hAnsi="Verdana" w:cs="Arial"/>
          <w:bCs/>
          <w:sz w:val="24"/>
          <w:szCs w:val="24"/>
        </w:rPr>
        <w:t xml:space="preserve">potential involvement of the Youth Ambassadors. </w:t>
      </w:r>
      <w:r w:rsidR="006F408C" w:rsidDel="00EC666C">
        <w:rPr>
          <w:rFonts w:ascii="Verdana" w:hAnsi="Verdana" w:cs="Arial"/>
          <w:bCs/>
          <w:sz w:val="24"/>
          <w:szCs w:val="24"/>
        </w:rPr>
        <w:t xml:space="preserve">GJ stated that the report </w:t>
      </w:r>
      <w:r w:rsidR="00EC666C">
        <w:rPr>
          <w:rFonts w:ascii="Verdana" w:hAnsi="Verdana" w:cs="Arial"/>
          <w:bCs/>
          <w:sz w:val="24"/>
          <w:szCs w:val="24"/>
        </w:rPr>
        <w:t>would</w:t>
      </w:r>
      <w:r w:rsidR="003C1DED">
        <w:rPr>
          <w:rFonts w:ascii="Verdana" w:hAnsi="Verdana" w:cs="Arial"/>
          <w:bCs/>
          <w:sz w:val="24"/>
          <w:szCs w:val="24"/>
        </w:rPr>
        <w:t xml:space="preserve"> be shared with the </w:t>
      </w:r>
      <w:r w:rsidR="00EC666C">
        <w:rPr>
          <w:rFonts w:ascii="Verdana" w:hAnsi="Verdana" w:cs="Arial"/>
          <w:bCs/>
          <w:sz w:val="24"/>
          <w:szCs w:val="24"/>
        </w:rPr>
        <w:t>A</w:t>
      </w:r>
      <w:r w:rsidR="003C1DED">
        <w:rPr>
          <w:rFonts w:ascii="Verdana" w:hAnsi="Verdana" w:cs="Arial"/>
          <w:bCs/>
          <w:sz w:val="24"/>
          <w:szCs w:val="24"/>
        </w:rPr>
        <w:t>mbassadors</w:t>
      </w:r>
      <w:r w:rsidR="00760D97">
        <w:rPr>
          <w:rFonts w:ascii="Verdana" w:hAnsi="Verdana" w:cs="Arial"/>
          <w:bCs/>
          <w:sz w:val="24"/>
          <w:szCs w:val="24"/>
        </w:rPr>
        <w:t xml:space="preserve"> to support</w:t>
      </w:r>
      <w:r w:rsidR="003C1DED" w:rsidDel="00760D97">
        <w:rPr>
          <w:rFonts w:ascii="Verdana" w:hAnsi="Verdana" w:cs="Arial"/>
          <w:bCs/>
          <w:sz w:val="24"/>
          <w:szCs w:val="24"/>
        </w:rPr>
        <w:t xml:space="preserve"> </w:t>
      </w:r>
      <w:r w:rsidR="00894E48">
        <w:rPr>
          <w:rFonts w:ascii="Verdana" w:hAnsi="Verdana" w:cs="Arial"/>
          <w:bCs/>
          <w:sz w:val="24"/>
          <w:szCs w:val="24"/>
        </w:rPr>
        <w:t>future work involving holding the PCC and CC to account.</w:t>
      </w:r>
      <w:r w:rsidR="002F42BF">
        <w:rPr>
          <w:rFonts w:ascii="Verdana" w:hAnsi="Verdana" w:cs="Arial"/>
          <w:bCs/>
          <w:sz w:val="24"/>
          <w:szCs w:val="24"/>
        </w:rPr>
        <w:t xml:space="preserve"> </w:t>
      </w:r>
      <w:r w:rsidR="003C1DED">
        <w:rPr>
          <w:rFonts w:ascii="Verdana" w:hAnsi="Verdana" w:cs="Arial"/>
          <w:bCs/>
          <w:sz w:val="24"/>
          <w:szCs w:val="24"/>
        </w:rPr>
        <w:t xml:space="preserve">GJ </w:t>
      </w:r>
      <w:r w:rsidR="00B137CA">
        <w:rPr>
          <w:rFonts w:ascii="Verdana" w:hAnsi="Verdana" w:cs="Arial"/>
          <w:bCs/>
          <w:sz w:val="24"/>
          <w:szCs w:val="24"/>
        </w:rPr>
        <w:t xml:space="preserve">also suggested </w:t>
      </w:r>
      <w:r w:rsidR="002F42BF">
        <w:rPr>
          <w:rFonts w:ascii="Verdana" w:hAnsi="Verdana" w:cs="Arial"/>
          <w:bCs/>
          <w:sz w:val="24"/>
          <w:szCs w:val="24"/>
        </w:rPr>
        <w:t xml:space="preserve">there </w:t>
      </w:r>
      <w:r w:rsidR="003129A6">
        <w:rPr>
          <w:rFonts w:ascii="Verdana" w:hAnsi="Verdana" w:cs="Arial"/>
          <w:bCs/>
          <w:sz w:val="24"/>
          <w:szCs w:val="24"/>
        </w:rPr>
        <w:t xml:space="preserve">may be </w:t>
      </w:r>
      <w:proofErr w:type="gramStart"/>
      <w:r w:rsidR="003129A6">
        <w:rPr>
          <w:rFonts w:ascii="Verdana" w:hAnsi="Verdana" w:cs="Arial"/>
          <w:bCs/>
          <w:sz w:val="24"/>
          <w:szCs w:val="24"/>
        </w:rPr>
        <w:t>scope</w:t>
      </w:r>
      <w:proofErr w:type="gramEnd"/>
      <w:r w:rsidR="003129A6">
        <w:rPr>
          <w:rFonts w:ascii="Verdana" w:hAnsi="Verdana" w:cs="Arial"/>
          <w:bCs/>
          <w:sz w:val="24"/>
          <w:szCs w:val="24"/>
        </w:rPr>
        <w:t xml:space="preserve"> </w:t>
      </w:r>
      <w:r w:rsidR="002F42BF">
        <w:rPr>
          <w:rFonts w:ascii="Verdana" w:hAnsi="Verdana" w:cs="Arial"/>
          <w:bCs/>
          <w:sz w:val="24"/>
          <w:szCs w:val="24"/>
        </w:rPr>
        <w:t>to capture lived experiences in relation to this report through the</w:t>
      </w:r>
      <w:r w:rsidR="003129A6">
        <w:rPr>
          <w:rFonts w:ascii="Verdana" w:hAnsi="Verdana" w:cs="Arial"/>
          <w:bCs/>
          <w:sz w:val="24"/>
          <w:szCs w:val="24"/>
        </w:rPr>
        <w:t xml:space="preserve"> </w:t>
      </w:r>
      <w:r w:rsidR="002F42BF">
        <w:rPr>
          <w:rFonts w:ascii="Verdana" w:hAnsi="Verdana" w:cs="Arial"/>
          <w:bCs/>
          <w:sz w:val="24"/>
          <w:szCs w:val="24"/>
        </w:rPr>
        <w:t>V</w:t>
      </w:r>
      <w:r w:rsidR="003129A6">
        <w:rPr>
          <w:rFonts w:ascii="Verdana" w:hAnsi="Verdana" w:cs="Arial"/>
          <w:bCs/>
          <w:sz w:val="24"/>
          <w:szCs w:val="24"/>
        </w:rPr>
        <w:t xml:space="preserve">ictim </w:t>
      </w:r>
      <w:r w:rsidR="002F42BF">
        <w:rPr>
          <w:rFonts w:ascii="Verdana" w:hAnsi="Verdana" w:cs="Arial"/>
          <w:bCs/>
          <w:sz w:val="24"/>
          <w:szCs w:val="24"/>
        </w:rPr>
        <w:t>E</w:t>
      </w:r>
      <w:r w:rsidR="003129A6">
        <w:rPr>
          <w:rFonts w:ascii="Verdana" w:hAnsi="Verdana" w:cs="Arial"/>
          <w:bCs/>
          <w:sz w:val="24"/>
          <w:szCs w:val="24"/>
        </w:rPr>
        <w:t xml:space="preserve">ngagement </w:t>
      </w:r>
      <w:r w:rsidR="002F42BF">
        <w:rPr>
          <w:rFonts w:ascii="Verdana" w:hAnsi="Verdana" w:cs="Arial"/>
          <w:bCs/>
          <w:sz w:val="24"/>
          <w:szCs w:val="24"/>
        </w:rPr>
        <w:t>F</w:t>
      </w:r>
      <w:r w:rsidR="003129A6">
        <w:rPr>
          <w:rFonts w:ascii="Verdana" w:hAnsi="Verdana" w:cs="Arial"/>
          <w:bCs/>
          <w:sz w:val="24"/>
          <w:szCs w:val="24"/>
        </w:rPr>
        <w:t>orum</w:t>
      </w:r>
      <w:r w:rsidR="002F42BF">
        <w:rPr>
          <w:rFonts w:ascii="Verdana" w:hAnsi="Verdana" w:cs="Arial"/>
          <w:bCs/>
          <w:sz w:val="24"/>
          <w:szCs w:val="24"/>
        </w:rPr>
        <w:t xml:space="preserve"> and </w:t>
      </w:r>
      <w:r w:rsidR="003129A6">
        <w:rPr>
          <w:rFonts w:ascii="Verdana" w:hAnsi="Verdana" w:cs="Arial"/>
          <w:bCs/>
          <w:sz w:val="24"/>
          <w:szCs w:val="24"/>
        </w:rPr>
        <w:t>engagement work</w:t>
      </w:r>
      <w:r w:rsidR="00833CB3">
        <w:rPr>
          <w:rFonts w:ascii="Verdana" w:hAnsi="Verdana" w:cs="Arial"/>
          <w:bCs/>
          <w:sz w:val="24"/>
          <w:szCs w:val="24"/>
        </w:rPr>
        <w:t xml:space="preserve"> with community groups</w:t>
      </w:r>
      <w:r w:rsidR="002F42BF">
        <w:rPr>
          <w:rFonts w:ascii="Verdana" w:hAnsi="Verdana" w:cs="Arial"/>
          <w:bCs/>
          <w:sz w:val="24"/>
          <w:szCs w:val="24"/>
        </w:rPr>
        <w:t>.</w:t>
      </w:r>
    </w:p>
    <w:p w14:paraId="53189EAD" w14:textId="0F65B947" w:rsidR="005F6C3B" w:rsidRDefault="005F6C3B" w:rsidP="000B19FE">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CC </w:t>
      </w:r>
      <w:r w:rsidR="00766364">
        <w:rPr>
          <w:rFonts w:ascii="Verdana" w:hAnsi="Verdana" w:cs="Arial"/>
          <w:bCs/>
          <w:sz w:val="24"/>
          <w:szCs w:val="24"/>
        </w:rPr>
        <w:t>suggested inviting two Youth Ambassadors to be CC/PCC for the day on</w:t>
      </w:r>
      <w:r w:rsidR="00695525">
        <w:rPr>
          <w:rFonts w:ascii="Verdana" w:hAnsi="Verdana" w:cs="Arial"/>
          <w:bCs/>
          <w:sz w:val="24"/>
          <w:szCs w:val="24"/>
        </w:rPr>
        <w:t xml:space="preserve"> World Children</w:t>
      </w:r>
      <w:r w:rsidR="00076F09">
        <w:rPr>
          <w:rFonts w:ascii="Verdana" w:hAnsi="Verdana" w:cs="Arial"/>
          <w:bCs/>
          <w:sz w:val="24"/>
          <w:szCs w:val="24"/>
        </w:rPr>
        <w:t>’s Day on 20</w:t>
      </w:r>
      <w:r w:rsidR="00076F09" w:rsidRPr="00076F09">
        <w:rPr>
          <w:rFonts w:ascii="Verdana" w:hAnsi="Verdana" w:cs="Arial"/>
          <w:bCs/>
          <w:sz w:val="24"/>
          <w:szCs w:val="24"/>
          <w:vertAlign w:val="superscript"/>
        </w:rPr>
        <w:t>th</w:t>
      </w:r>
      <w:r w:rsidR="00076F09">
        <w:rPr>
          <w:rFonts w:ascii="Verdana" w:hAnsi="Verdana" w:cs="Arial"/>
          <w:bCs/>
          <w:sz w:val="24"/>
          <w:szCs w:val="24"/>
        </w:rPr>
        <w:t xml:space="preserve"> November 2024</w:t>
      </w:r>
      <w:r w:rsidR="000D681B">
        <w:rPr>
          <w:rFonts w:ascii="Verdana" w:hAnsi="Verdana" w:cs="Arial"/>
          <w:bCs/>
          <w:sz w:val="24"/>
          <w:szCs w:val="24"/>
        </w:rPr>
        <w:t>.</w:t>
      </w:r>
    </w:p>
    <w:p w14:paraId="39C5F3C2" w14:textId="6375D9B2" w:rsidR="000D681B" w:rsidRPr="000D681B" w:rsidRDefault="000D681B" w:rsidP="000B19FE">
      <w:pPr>
        <w:pStyle w:val="Heading4"/>
        <w:jc w:val="both"/>
      </w:pPr>
      <w:r w:rsidRPr="000D681B">
        <w:lastRenderedPageBreak/>
        <w:t xml:space="preserve">Action: </w:t>
      </w:r>
      <w:r>
        <w:t xml:space="preserve">OPCC to scope </w:t>
      </w:r>
      <w:r w:rsidR="001B65DC">
        <w:t xml:space="preserve">possibility of </w:t>
      </w:r>
      <w:r w:rsidR="00785642">
        <w:t xml:space="preserve">two </w:t>
      </w:r>
      <w:r w:rsidR="00766364">
        <w:t>Y</w:t>
      </w:r>
      <w:r w:rsidR="00785642">
        <w:t xml:space="preserve">outh </w:t>
      </w:r>
      <w:r w:rsidR="00766364">
        <w:t>A</w:t>
      </w:r>
      <w:r w:rsidR="00785642">
        <w:t xml:space="preserve">mbassadors to take on the role of ‘PCC/CC for the day’ on </w:t>
      </w:r>
      <w:r w:rsidR="00785642" w:rsidRPr="00785642">
        <w:t xml:space="preserve">World Children’s Day </w:t>
      </w:r>
      <w:r w:rsidR="00BF5AB4">
        <w:t>(</w:t>
      </w:r>
      <w:r w:rsidR="00785642" w:rsidRPr="00785642">
        <w:t>20</w:t>
      </w:r>
      <w:r w:rsidR="00BF5AB4">
        <w:t>/11/</w:t>
      </w:r>
      <w:r w:rsidR="00785642" w:rsidRPr="00785642">
        <w:t>2024</w:t>
      </w:r>
      <w:r w:rsidR="00BF5AB4">
        <w:t>)</w:t>
      </w:r>
    </w:p>
    <w:p w14:paraId="2CCE7EBE" w14:textId="77777777" w:rsidR="00F736CC" w:rsidRPr="009A3A5A" w:rsidRDefault="00F736CC" w:rsidP="000B19FE">
      <w:pPr>
        <w:pStyle w:val="ListParagraph"/>
        <w:tabs>
          <w:tab w:val="left" w:pos="284"/>
        </w:tabs>
        <w:spacing w:line="240" w:lineRule="auto"/>
        <w:ind w:left="1066"/>
        <w:jc w:val="both"/>
        <w:rPr>
          <w:rFonts w:ascii="Verdana" w:hAnsi="Verdana" w:cs="Arial"/>
          <w:b/>
          <w:sz w:val="24"/>
          <w:szCs w:val="24"/>
        </w:rPr>
      </w:pPr>
    </w:p>
    <w:p w14:paraId="1C1F5D2B" w14:textId="47CC96CF" w:rsidR="000B2DB2" w:rsidRDefault="00D831FF" w:rsidP="00002BD1">
      <w:pPr>
        <w:pStyle w:val="Heading2"/>
      </w:pPr>
      <w:r>
        <w:t>Matters for Decision</w:t>
      </w:r>
      <w:r w:rsidR="000B2DB2" w:rsidRPr="000B2DB2">
        <w:t xml:space="preserve"> </w:t>
      </w:r>
    </w:p>
    <w:p w14:paraId="2960D55D" w14:textId="19F1D31D" w:rsidR="00F70128" w:rsidRPr="00F70128" w:rsidRDefault="00F70128" w:rsidP="000B19FE">
      <w:pPr>
        <w:pStyle w:val="Heading3"/>
        <w:numPr>
          <w:ilvl w:val="0"/>
          <w:numId w:val="26"/>
        </w:numPr>
      </w:pPr>
      <w:bookmarkStart w:id="0" w:name="_Hlk138170406"/>
      <w:r w:rsidRPr="00F70128">
        <w:t>Fuel Cards – framework renewal</w:t>
      </w:r>
    </w:p>
    <w:p w14:paraId="447A7364" w14:textId="2F3CBA0A" w:rsidR="00BB007F" w:rsidRDefault="00BB007F" w:rsidP="000B19FE">
      <w:pPr>
        <w:jc w:val="both"/>
        <w:rPr>
          <w:rFonts w:ascii="Verdana" w:hAnsi="Verdana" w:cs="Arial"/>
          <w:bCs/>
          <w:sz w:val="24"/>
          <w:szCs w:val="24"/>
        </w:rPr>
      </w:pPr>
      <w:r>
        <w:rPr>
          <w:rFonts w:ascii="Verdana" w:hAnsi="Verdana" w:cs="Arial"/>
          <w:bCs/>
          <w:sz w:val="24"/>
          <w:szCs w:val="24"/>
        </w:rPr>
        <w:t>The Board considered a</w:t>
      </w:r>
      <w:r w:rsidR="00F27300">
        <w:rPr>
          <w:rFonts w:ascii="Verdana" w:hAnsi="Verdana" w:cs="Arial"/>
          <w:bCs/>
          <w:sz w:val="24"/>
          <w:szCs w:val="24"/>
        </w:rPr>
        <w:t xml:space="preserve"> tender</w:t>
      </w:r>
      <w:r>
        <w:rPr>
          <w:rFonts w:ascii="Verdana" w:hAnsi="Verdana" w:cs="Arial"/>
          <w:bCs/>
          <w:sz w:val="24"/>
          <w:szCs w:val="24"/>
        </w:rPr>
        <w:t xml:space="preserve"> report in relation to </w:t>
      </w:r>
      <w:r w:rsidR="005C26ED">
        <w:rPr>
          <w:rFonts w:ascii="Verdana" w:hAnsi="Verdana" w:cs="Arial"/>
          <w:bCs/>
          <w:sz w:val="24"/>
          <w:szCs w:val="24"/>
        </w:rPr>
        <w:t xml:space="preserve">fuel cards </w:t>
      </w:r>
      <w:r>
        <w:rPr>
          <w:rFonts w:ascii="Verdana" w:hAnsi="Verdana" w:cs="Arial"/>
          <w:bCs/>
          <w:sz w:val="24"/>
          <w:szCs w:val="24"/>
        </w:rPr>
        <w:t xml:space="preserve">that sought </w:t>
      </w:r>
      <w:r w:rsidR="009F0E4C">
        <w:rPr>
          <w:rFonts w:ascii="Verdana" w:hAnsi="Verdana" w:cs="Arial"/>
          <w:bCs/>
          <w:sz w:val="24"/>
          <w:szCs w:val="24"/>
        </w:rPr>
        <w:t>to</w:t>
      </w:r>
      <w:r w:rsidR="00E8413A" w:rsidRPr="00E8413A">
        <w:t xml:space="preserve"> </w:t>
      </w:r>
      <w:r w:rsidR="00E8413A" w:rsidRPr="00E8413A">
        <w:rPr>
          <w:rFonts w:ascii="Verdana" w:hAnsi="Verdana" w:cs="Arial"/>
          <w:bCs/>
          <w:sz w:val="24"/>
          <w:szCs w:val="24"/>
        </w:rPr>
        <w:t>award a new contract to the existing supplier Allstar Business Solutions Ltd</w:t>
      </w:r>
      <w:r w:rsidR="00D274FB">
        <w:rPr>
          <w:rFonts w:ascii="Verdana" w:hAnsi="Verdana" w:cs="Arial"/>
          <w:bCs/>
          <w:sz w:val="24"/>
          <w:szCs w:val="24"/>
        </w:rPr>
        <w:t>.</w:t>
      </w:r>
      <w:r w:rsidR="000727C5">
        <w:rPr>
          <w:rFonts w:ascii="Verdana" w:hAnsi="Verdana" w:cs="Arial"/>
          <w:bCs/>
          <w:sz w:val="24"/>
          <w:szCs w:val="24"/>
        </w:rPr>
        <w:t xml:space="preserve"> </w:t>
      </w:r>
      <w:r w:rsidR="000727C5" w:rsidRPr="000727C5">
        <w:rPr>
          <w:rFonts w:ascii="Verdana" w:hAnsi="Verdana" w:cs="Arial"/>
          <w:bCs/>
          <w:sz w:val="24"/>
          <w:szCs w:val="24"/>
        </w:rPr>
        <w:t>Dyfed</w:t>
      </w:r>
      <w:r w:rsidR="000727C5">
        <w:rPr>
          <w:rFonts w:ascii="Verdana" w:hAnsi="Verdana" w:cs="Arial"/>
          <w:bCs/>
          <w:sz w:val="24"/>
          <w:szCs w:val="24"/>
        </w:rPr>
        <w:t>-</w:t>
      </w:r>
      <w:r w:rsidR="000727C5" w:rsidRPr="000727C5">
        <w:rPr>
          <w:rFonts w:ascii="Verdana" w:hAnsi="Verdana" w:cs="Arial"/>
          <w:bCs/>
          <w:sz w:val="24"/>
          <w:szCs w:val="24"/>
        </w:rPr>
        <w:t>Powys Police ha</w:t>
      </w:r>
      <w:r w:rsidR="007C71FD">
        <w:rPr>
          <w:rFonts w:ascii="Verdana" w:hAnsi="Verdana" w:cs="Arial"/>
          <w:bCs/>
          <w:sz w:val="24"/>
          <w:szCs w:val="24"/>
        </w:rPr>
        <w:t>d</w:t>
      </w:r>
      <w:r w:rsidR="000727C5" w:rsidRPr="000727C5">
        <w:rPr>
          <w:rFonts w:ascii="Verdana" w:hAnsi="Verdana" w:cs="Arial"/>
          <w:bCs/>
          <w:sz w:val="24"/>
          <w:szCs w:val="24"/>
        </w:rPr>
        <w:t xml:space="preserve"> utilised Allstar for many years along with other UK Police Forces</w:t>
      </w:r>
      <w:r w:rsidR="007C71FD">
        <w:rPr>
          <w:rFonts w:ascii="Verdana" w:hAnsi="Verdana" w:cs="Arial"/>
          <w:bCs/>
          <w:sz w:val="24"/>
          <w:szCs w:val="24"/>
        </w:rPr>
        <w:t>.</w:t>
      </w:r>
      <w:r w:rsidR="000727C5" w:rsidRPr="000727C5">
        <w:rPr>
          <w:rFonts w:ascii="Verdana" w:hAnsi="Verdana" w:cs="Arial"/>
          <w:bCs/>
          <w:sz w:val="24"/>
          <w:szCs w:val="24"/>
        </w:rPr>
        <w:t xml:space="preserve"> </w:t>
      </w:r>
      <w:r w:rsidR="007C71FD">
        <w:rPr>
          <w:rFonts w:ascii="Verdana" w:hAnsi="Verdana" w:cs="Arial"/>
          <w:bCs/>
          <w:sz w:val="24"/>
          <w:szCs w:val="24"/>
        </w:rPr>
        <w:t>Allstar</w:t>
      </w:r>
      <w:r w:rsidR="000727C5" w:rsidRPr="000727C5">
        <w:rPr>
          <w:rFonts w:ascii="Verdana" w:hAnsi="Verdana" w:cs="Arial"/>
          <w:bCs/>
          <w:sz w:val="24"/>
          <w:szCs w:val="24"/>
        </w:rPr>
        <w:t xml:space="preserve"> </w:t>
      </w:r>
      <w:r w:rsidR="00481A31">
        <w:rPr>
          <w:rFonts w:ascii="Verdana" w:hAnsi="Verdana" w:cs="Arial"/>
          <w:bCs/>
          <w:sz w:val="24"/>
          <w:szCs w:val="24"/>
        </w:rPr>
        <w:t>was noted as</w:t>
      </w:r>
      <w:r w:rsidR="000727C5" w:rsidRPr="000727C5">
        <w:rPr>
          <w:rFonts w:ascii="Verdana" w:hAnsi="Verdana" w:cs="Arial"/>
          <w:bCs/>
          <w:sz w:val="24"/>
          <w:szCs w:val="24"/>
        </w:rPr>
        <w:t xml:space="preserve"> a trusted supplier and via a collective aggregated procurement </w:t>
      </w:r>
      <w:proofErr w:type="spellStart"/>
      <w:r w:rsidR="000727C5" w:rsidRPr="000727C5">
        <w:rPr>
          <w:rFonts w:ascii="Verdana" w:hAnsi="Verdana" w:cs="Arial"/>
          <w:bCs/>
          <w:sz w:val="24"/>
          <w:szCs w:val="24"/>
        </w:rPr>
        <w:t>Bluelight</w:t>
      </w:r>
      <w:proofErr w:type="spellEnd"/>
      <w:r w:rsidR="000727C5" w:rsidRPr="000727C5">
        <w:rPr>
          <w:rFonts w:ascii="Verdana" w:hAnsi="Verdana" w:cs="Arial"/>
          <w:bCs/>
          <w:sz w:val="24"/>
          <w:szCs w:val="24"/>
        </w:rPr>
        <w:t xml:space="preserve"> Commercial ha</w:t>
      </w:r>
      <w:r w:rsidR="00481A31">
        <w:rPr>
          <w:rFonts w:ascii="Verdana" w:hAnsi="Verdana" w:cs="Arial"/>
          <w:bCs/>
          <w:sz w:val="24"/>
          <w:szCs w:val="24"/>
        </w:rPr>
        <w:t>d</w:t>
      </w:r>
      <w:r w:rsidR="000727C5" w:rsidRPr="000727C5">
        <w:rPr>
          <w:rFonts w:ascii="Verdana" w:hAnsi="Verdana" w:cs="Arial"/>
          <w:bCs/>
          <w:sz w:val="24"/>
          <w:szCs w:val="24"/>
        </w:rPr>
        <w:t xml:space="preserve"> secured competitive market rates for all Blue Light organisations.</w:t>
      </w:r>
      <w:r w:rsidR="00560BE4">
        <w:rPr>
          <w:rFonts w:ascii="Verdana" w:hAnsi="Verdana" w:cs="Arial"/>
          <w:bCs/>
          <w:sz w:val="24"/>
          <w:szCs w:val="24"/>
        </w:rPr>
        <w:t xml:space="preserve"> </w:t>
      </w:r>
      <w:r w:rsidR="00D77F91" w:rsidRPr="00D77F91">
        <w:rPr>
          <w:rFonts w:ascii="Verdana" w:hAnsi="Verdana" w:cs="Arial"/>
          <w:bCs/>
          <w:sz w:val="24"/>
          <w:szCs w:val="24"/>
        </w:rPr>
        <w:t>No queries were raised with the report and the recommendation to award was accepte</w:t>
      </w:r>
      <w:r w:rsidR="00D77F91">
        <w:rPr>
          <w:rFonts w:ascii="Verdana" w:hAnsi="Verdana" w:cs="Arial"/>
          <w:bCs/>
          <w:sz w:val="24"/>
          <w:szCs w:val="24"/>
        </w:rPr>
        <w:t>d.</w:t>
      </w:r>
    </w:p>
    <w:p w14:paraId="69B48FD8" w14:textId="602E3627" w:rsidR="00B301D9" w:rsidRDefault="00C11FDE" w:rsidP="000B19FE">
      <w:pPr>
        <w:pStyle w:val="Heading4"/>
        <w:jc w:val="both"/>
      </w:pPr>
      <w:r>
        <w:t xml:space="preserve">Decision: </w:t>
      </w:r>
      <w:r w:rsidR="00F94DE2" w:rsidRPr="00F94DE2">
        <w:t>The PCC approved the recommendation to award a new contract to the existing supplier Allstar Business Solutions Ltd</w:t>
      </w:r>
      <w:r w:rsidR="00654C22">
        <w:t xml:space="preserve"> for the provision of Fuel Cards</w:t>
      </w:r>
      <w:r w:rsidR="00F94DE2" w:rsidRPr="00F94DE2">
        <w:t xml:space="preserve"> for a period of 2 years</w:t>
      </w:r>
      <w:r w:rsidR="00654C22">
        <w:t>,</w:t>
      </w:r>
      <w:r w:rsidR="00F94DE2" w:rsidRPr="00F94DE2">
        <w:t xml:space="preserve"> with the option of up to 2 annual extension periods</w:t>
      </w:r>
    </w:p>
    <w:p w14:paraId="63B825C0" w14:textId="77777777" w:rsidR="00E271C8" w:rsidRPr="00C11FDE" w:rsidRDefault="00E271C8" w:rsidP="000B19FE">
      <w:pPr>
        <w:jc w:val="both"/>
        <w:rPr>
          <w:rFonts w:ascii="Verdana" w:hAnsi="Verdana" w:cs="Arial"/>
          <w:b/>
          <w:sz w:val="24"/>
          <w:szCs w:val="24"/>
        </w:rPr>
      </w:pPr>
    </w:p>
    <w:p w14:paraId="5CF6C986" w14:textId="36005C32" w:rsidR="006A4B00" w:rsidRPr="006A4B00" w:rsidRDefault="006A4B00" w:rsidP="000B19FE">
      <w:pPr>
        <w:pStyle w:val="Heading3"/>
      </w:pPr>
      <w:r w:rsidRPr="006A4B00">
        <w:t>Force Medical Adviser (FMA) – single tender</w:t>
      </w:r>
    </w:p>
    <w:p w14:paraId="56EA78A1" w14:textId="2538E09F" w:rsidR="00107913" w:rsidRDefault="00DF409F" w:rsidP="000B19FE">
      <w:pPr>
        <w:jc w:val="both"/>
        <w:rPr>
          <w:rFonts w:ascii="Verdana" w:hAnsi="Verdana" w:cs="Arial"/>
          <w:bCs/>
          <w:sz w:val="24"/>
          <w:szCs w:val="24"/>
        </w:rPr>
      </w:pPr>
      <w:r>
        <w:rPr>
          <w:rFonts w:ascii="Verdana" w:hAnsi="Verdana" w:cs="Arial"/>
          <w:bCs/>
          <w:sz w:val="24"/>
          <w:szCs w:val="24"/>
        </w:rPr>
        <w:t>Members</w:t>
      </w:r>
      <w:r w:rsidR="00107913">
        <w:rPr>
          <w:rFonts w:ascii="Verdana" w:hAnsi="Verdana" w:cs="Arial"/>
          <w:bCs/>
          <w:sz w:val="24"/>
          <w:szCs w:val="24"/>
        </w:rPr>
        <w:t xml:space="preserve"> considered the</w:t>
      </w:r>
      <w:r w:rsidR="00C155C7">
        <w:rPr>
          <w:rFonts w:ascii="Verdana" w:hAnsi="Verdana" w:cs="Arial"/>
          <w:bCs/>
          <w:sz w:val="24"/>
          <w:szCs w:val="24"/>
        </w:rPr>
        <w:t xml:space="preserve"> FMA single tender</w:t>
      </w:r>
      <w:r w:rsidR="00B0451D">
        <w:rPr>
          <w:rFonts w:ascii="Verdana" w:hAnsi="Verdana" w:cs="Arial"/>
          <w:bCs/>
          <w:sz w:val="24"/>
          <w:szCs w:val="24"/>
        </w:rPr>
        <w:t xml:space="preserve"> recommendation</w:t>
      </w:r>
      <w:r w:rsidR="000768DE">
        <w:rPr>
          <w:rFonts w:ascii="Verdana" w:hAnsi="Verdana" w:cs="Arial"/>
          <w:bCs/>
          <w:sz w:val="24"/>
          <w:szCs w:val="24"/>
        </w:rPr>
        <w:t>.</w:t>
      </w:r>
    </w:p>
    <w:p w14:paraId="22FDA61B" w14:textId="730FE5FC" w:rsidR="000768DE" w:rsidRDefault="00B0451D" w:rsidP="000B19FE">
      <w:pPr>
        <w:jc w:val="both"/>
        <w:rPr>
          <w:rFonts w:ascii="Verdana" w:hAnsi="Verdana" w:cs="Arial"/>
          <w:bCs/>
          <w:sz w:val="24"/>
          <w:szCs w:val="24"/>
        </w:rPr>
      </w:pPr>
      <w:r>
        <w:rPr>
          <w:rFonts w:ascii="Verdana" w:hAnsi="Verdana" w:cs="Arial"/>
          <w:bCs/>
          <w:sz w:val="24"/>
          <w:szCs w:val="24"/>
        </w:rPr>
        <w:t xml:space="preserve">The CFO requested more clarity about </w:t>
      </w:r>
      <w:r w:rsidR="00D26D20">
        <w:rPr>
          <w:rFonts w:ascii="Verdana" w:hAnsi="Verdana" w:cs="Arial"/>
          <w:bCs/>
          <w:sz w:val="24"/>
          <w:szCs w:val="24"/>
        </w:rPr>
        <w:t>the specification and requirement for face</w:t>
      </w:r>
      <w:r w:rsidR="006570F7">
        <w:rPr>
          <w:rFonts w:ascii="Verdana" w:hAnsi="Verdana" w:cs="Arial"/>
          <w:bCs/>
          <w:sz w:val="24"/>
          <w:szCs w:val="24"/>
        </w:rPr>
        <w:t>-</w:t>
      </w:r>
      <w:r w:rsidR="00D26D20">
        <w:rPr>
          <w:rFonts w:ascii="Verdana" w:hAnsi="Verdana" w:cs="Arial"/>
          <w:bCs/>
          <w:sz w:val="24"/>
          <w:szCs w:val="24"/>
        </w:rPr>
        <w:t>to</w:t>
      </w:r>
      <w:r w:rsidR="006570F7">
        <w:rPr>
          <w:rFonts w:ascii="Verdana" w:hAnsi="Verdana" w:cs="Arial"/>
          <w:bCs/>
          <w:sz w:val="24"/>
          <w:szCs w:val="24"/>
        </w:rPr>
        <w:t>-</w:t>
      </w:r>
      <w:r w:rsidR="00D26D20">
        <w:rPr>
          <w:rFonts w:ascii="Verdana" w:hAnsi="Verdana" w:cs="Arial"/>
          <w:bCs/>
          <w:sz w:val="24"/>
          <w:szCs w:val="24"/>
        </w:rPr>
        <w:t xml:space="preserve">face clinics </w:t>
      </w:r>
      <w:r w:rsidR="006570F7">
        <w:rPr>
          <w:rFonts w:ascii="Verdana" w:hAnsi="Verdana" w:cs="Arial"/>
          <w:bCs/>
          <w:sz w:val="24"/>
          <w:szCs w:val="24"/>
        </w:rPr>
        <w:t xml:space="preserve">at </w:t>
      </w:r>
      <w:r w:rsidR="00481A31">
        <w:rPr>
          <w:rFonts w:ascii="Verdana" w:hAnsi="Verdana" w:cs="Arial"/>
          <w:bCs/>
          <w:sz w:val="24"/>
          <w:szCs w:val="24"/>
        </w:rPr>
        <w:t xml:space="preserve">Police </w:t>
      </w:r>
      <w:r w:rsidR="006570F7">
        <w:rPr>
          <w:rFonts w:ascii="Verdana" w:hAnsi="Verdana" w:cs="Arial"/>
          <w:bCs/>
          <w:sz w:val="24"/>
          <w:szCs w:val="24"/>
        </w:rPr>
        <w:t>H</w:t>
      </w:r>
      <w:r w:rsidR="00481A31">
        <w:rPr>
          <w:rFonts w:ascii="Verdana" w:hAnsi="Verdana" w:cs="Arial"/>
          <w:bCs/>
          <w:sz w:val="24"/>
          <w:szCs w:val="24"/>
        </w:rPr>
        <w:t>eadquarters</w:t>
      </w:r>
      <w:r w:rsidR="006570F7">
        <w:rPr>
          <w:rFonts w:ascii="Verdana" w:hAnsi="Verdana" w:cs="Arial"/>
          <w:bCs/>
          <w:sz w:val="24"/>
          <w:szCs w:val="24"/>
        </w:rPr>
        <w:t xml:space="preserve">. </w:t>
      </w:r>
      <w:r w:rsidR="006F0AFD">
        <w:rPr>
          <w:rFonts w:ascii="Verdana" w:hAnsi="Verdana" w:cs="Arial"/>
          <w:bCs/>
          <w:sz w:val="24"/>
          <w:szCs w:val="24"/>
        </w:rPr>
        <w:t xml:space="preserve">The </w:t>
      </w:r>
      <w:proofErr w:type="spellStart"/>
      <w:r w:rsidR="006F0AFD">
        <w:rPr>
          <w:rFonts w:ascii="Verdana" w:hAnsi="Verdana" w:cs="Arial"/>
          <w:bCs/>
          <w:sz w:val="24"/>
          <w:szCs w:val="24"/>
        </w:rPr>
        <w:t>DoF</w:t>
      </w:r>
      <w:proofErr w:type="spellEnd"/>
      <w:r w:rsidR="006F0AFD">
        <w:rPr>
          <w:rFonts w:ascii="Verdana" w:hAnsi="Verdana" w:cs="Arial"/>
          <w:bCs/>
          <w:sz w:val="24"/>
          <w:szCs w:val="24"/>
        </w:rPr>
        <w:t xml:space="preserve"> stated that</w:t>
      </w:r>
      <w:r w:rsidR="0053657B">
        <w:rPr>
          <w:rFonts w:ascii="Verdana" w:hAnsi="Verdana" w:cs="Arial"/>
          <w:bCs/>
          <w:sz w:val="24"/>
          <w:szCs w:val="24"/>
        </w:rPr>
        <w:t xml:space="preserve"> this </w:t>
      </w:r>
      <w:r w:rsidR="00BC589C">
        <w:rPr>
          <w:rFonts w:ascii="Verdana" w:hAnsi="Verdana" w:cs="Arial"/>
          <w:bCs/>
          <w:sz w:val="24"/>
          <w:szCs w:val="24"/>
        </w:rPr>
        <w:t>w</w:t>
      </w:r>
      <w:r w:rsidR="008C763F">
        <w:rPr>
          <w:rFonts w:ascii="Verdana" w:hAnsi="Verdana" w:cs="Arial"/>
          <w:bCs/>
          <w:sz w:val="24"/>
          <w:szCs w:val="24"/>
        </w:rPr>
        <w:t>ould</w:t>
      </w:r>
      <w:r w:rsidR="0053657B">
        <w:rPr>
          <w:rFonts w:ascii="Verdana" w:hAnsi="Verdana" w:cs="Arial"/>
          <w:bCs/>
          <w:sz w:val="24"/>
          <w:szCs w:val="24"/>
        </w:rPr>
        <w:t xml:space="preserve"> be added to the tender document.</w:t>
      </w:r>
    </w:p>
    <w:p w14:paraId="18073632" w14:textId="6CB7D40E" w:rsidR="00E96F0A" w:rsidRDefault="00E96F0A" w:rsidP="000B19FE">
      <w:pPr>
        <w:pStyle w:val="Heading4"/>
        <w:jc w:val="both"/>
        <w:rPr>
          <w:rFonts w:cs="Arial"/>
          <w:b w:val="0"/>
        </w:rPr>
      </w:pPr>
      <w:r>
        <w:t xml:space="preserve">Action: </w:t>
      </w:r>
      <w:r w:rsidR="00587BEA" w:rsidRPr="000B19FE">
        <w:rPr>
          <w:rFonts w:cs="Arial"/>
          <w:bCs w:val="0"/>
        </w:rPr>
        <w:t xml:space="preserve">Force to provide reassurances about the FMA </w:t>
      </w:r>
      <w:r w:rsidR="00E63B62" w:rsidRPr="000B19FE">
        <w:rPr>
          <w:rFonts w:cs="Arial"/>
          <w:bCs w:val="0"/>
        </w:rPr>
        <w:t>provi</w:t>
      </w:r>
      <w:r w:rsidR="00F74659">
        <w:rPr>
          <w:rFonts w:cs="Arial"/>
          <w:bCs w:val="0"/>
        </w:rPr>
        <w:t>sion</w:t>
      </w:r>
      <w:r w:rsidR="00E63B62" w:rsidRPr="000B19FE">
        <w:rPr>
          <w:rFonts w:cs="Arial"/>
          <w:bCs w:val="0"/>
        </w:rPr>
        <w:t xml:space="preserve"> to the CFO</w:t>
      </w:r>
    </w:p>
    <w:p w14:paraId="0D211F55" w14:textId="77777777" w:rsidR="004625CE" w:rsidRPr="000B19FE" w:rsidRDefault="004625CE" w:rsidP="000B19FE">
      <w:pPr>
        <w:jc w:val="both"/>
        <w:rPr>
          <w:lang w:eastAsia="en-GB"/>
        </w:rPr>
      </w:pPr>
    </w:p>
    <w:p w14:paraId="4C779F04" w14:textId="535419DA" w:rsidR="00A17712" w:rsidRPr="000E67DB" w:rsidRDefault="00A17712" w:rsidP="000B19FE">
      <w:pPr>
        <w:pStyle w:val="Heading4"/>
        <w:jc w:val="both"/>
      </w:pPr>
      <w:r w:rsidRPr="000E67DB">
        <w:t xml:space="preserve">Decision: </w:t>
      </w:r>
      <w:r w:rsidR="002C32A4" w:rsidRPr="000E67DB">
        <w:t>The PCC approved the recommendation that a contract be awarded to Workforce Wellbeing Ltd in the value of £421,640 excluding VAT</w:t>
      </w:r>
      <w:r w:rsidR="000E4052">
        <w:t>,</w:t>
      </w:r>
      <w:r w:rsidR="002C32A4" w:rsidRPr="000E67DB">
        <w:t xml:space="preserve"> for</w:t>
      </w:r>
      <w:r w:rsidR="0025410B" w:rsidRPr="000E67DB">
        <w:t xml:space="preserve"> the provision of Force Medical Advisor services for</w:t>
      </w:r>
      <w:r w:rsidR="002C32A4" w:rsidRPr="000E67DB">
        <w:t xml:space="preserve"> a </w:t>
      </w:r>
      <w:r w:rsidR="000D1611" w:rsidRPr="000E67DB">
        <w:t>four-year</w:t>
      </w:r>
      <w:r w:rsidR="002C32A4" w:rsidRPr="000E67DB">
        <w:t xml:space="preserve"> period</w:t>
      </w:r>
      <w:r w:rsidR="00E63B62" w:rsidRPr="000E67DB">
        <w:t xml:space="preserve">, pending </w:t>
      </w:r>
      <w:r w:rsidR="00850787" w:rsidRPr="000E67DB">
        <w:t xml:space="preserve">assurances </w:t>
      </w:r>
      <w:r w:rsidR="00DF409F" w:rsidRPr="000E67DB">
        <w:t>be</w:t>
      </w:r>
      <w:r w:rsidR="000E4052">
        <w:t>ing</w:t>
      </w:r>
      <w:r w:rsidR="00DF409F" w:rsidRPr="000E67DB">
        <w:t xml:space="preserve"> provided </w:t>
      </w:r>
      <w:r w:rsidR="00850787" w:rsidRPr="000E67DB">
        <w:t>to the CFO</w:t>
      </w:r>
    </w:p>
    <w:p w14:paraId="7A0F709F" w14:textId="77777777" w:rsidR="001F573B" w:rsidRPr="00A17712" w:rsidRDefault="001F573B" w:rsidP="000B19FE">
      <w:pPr>
        <w:jc w:val="both"/>
        <w:rPr>
          <w:rFonts w:ascii="Verdana" w:hAnsi="Verdana" w:cs="Arial"/>
          <w:b/>
          <w:sz w:val="24"/>
          <w:szCs w:val="24"/>
        </w:rPr>
      </w:pPr>
    </w:p>
    <w:p w14:paraId="050BA042" w14:textId="70EA9C40" w:rsidR="004B3AA3" w:rsidRPr="008D0235" w:rsidRDefault="0094202E" w:rsidP="000B19FE">
      <w:pPr>
        <w:pStyle w:val="Heading3"/>
      </w:pPr>
      <w:r>
        <w:t>Forensic Pathology</w:t>
      </w:r>
      <w:r w:rsidR="00C57930" w:rsidRPr="000E4052">
        <w:rPr>
          <w:bCs w:val="0"/>
        </w:rPr>
        <w:t xml:space="preserve"> – single tender</w:t>
      </w:r>
    </w:p>
    <w:p w14:paraId="76E60BDC" w14:textId="02D7147D" w:rsidR="002C2879" w:rsidRDefault="00DF409F" w:rsidP="000B19FE">
      <w:pPr>
        <w:jc w:val="both"/>
        <w:rPr>
          <w:rFonts w:ascii="Verdana" w:hAnsi="Verdana" w:cs="Arial"/>
          <w:bCs/>
          <w:sz w:val="24"/>
          <w:szCs w:val="24"/>
        </w:rPr>
      </w:pPr>
      <w:r>
        <w:rPr>
          <w:rFonts w:ascii="Verdana" w:hAnsi="Verdana" w:cs="Arial"/>
          <w:bCs/>
          <w:sz w:val="24"/>
          <w:szCs w:val="24"/>
        </w:rPr>
        <w:lastRenderedPageBreak/>
        <w:t>Members</w:t>
      </w:r>
      <w:r w:rsidR="00C57930">
        <w:rPr>
          <w:rFonts w:ascii="Verdana" w:hAnsi="Verdana" w:cs="Arial"/>
          <w:bCs/>
          <w:sz w:val="24"/>
          <w:szCs w:val="24"/>
        </w:rPr>
        <w:t xml:space="preserve"> considered the report in relation to the forensic pathology </w:t>
      </w:r>
      <w:r w:rsidR="00B43115">
        <w:rPr>
          <w:rFonts w:ascii="Verdana" w:hAnsi="Verdana" w:cs="Arial"/>
          <w:bCs/>
          <w:sz w:val="24"/>
          <w:szCs w:val="24"/>
        </w:rPr>
        <w:t xml:space="preserve">single tender. </w:t>
      </w:r>
      <w:r>
        <w:rPr>
          <w:rFonts w:ascii="Verdana" w:hAnsi="Verdana" w:cs="Arial"/>
          <w:bCs/>
          <w:sz w:val="24"/>
          <w:szCs w:val="24"/>
        </w:rPr>
        <w:t xml:space="preserve">The </w:t>
      </w:r>
      <w:proofErr w:type="spellStart"/>
      <w:r w:rsidR="00E64B14">
        <w:rPr>
          <w:rFonts w:ascii="Verdana" w:hAnsi="Verdana" w:cs="Arial"/>
          <w:bCs/>
          <w:sz w:val="24"/>
          <w:szCs w:val="24"/>
        </w:rPr>
        <w:t>D</w:t>
      </w:r>
      <w:r w:rsidR="00AF5751">
        <w:rPr>
          <w:rFonts w:ascii="Verdana" w:hAnsi="Verdana" w:cs="Arial"/>
          <w:bCs/>
          <w:sz w:val="24"/>
          <w:szCs w:val="24"/>
        </w:rPr>
        <w:t>o</w:t>
      </w:r>
      <w:r w:rsidR="00E64B14">
        <w:rPr>
          <w:rFonts w:ascii="Verdana" w:hAnsi="Verdana" w:cs="Arial"/>
          <w:bCs/>
          <w:sz w:val="24"/>
          <w:szCs w:val="24"/>
        </w:rPr>
        <w:t>F</w:t>
      </w:r>
      <w:proofErr w:type="spellEnd"/>
      <w:r w:rsidR="00B43115">
        <w:rPr>
          <w:rFonts w:ascii="Verdana" w:hAnsi="Verdana" w:cs="Arial"/>
          <w:bCs/>
          <w:sz w:val="24"/>
          <w:szCs w:val="24"/>
        </w:rPr>
        <w:t xml:space="preserve"> </w:t>
      </w:r>
      <w:r w:rsidR="00AF5751">
        <w:rPr>
          <w:rFonts w:ascii="Verdana" w:hAnsi="Verdana" w:cs="Arial"/>
          <w:bCs/>
          <w:sz w:val="24"/>
          <w:szCs w:val="24"/>
        </w:rPr>
        <w:t xml:space="preserve">expressed the </w:t>
      </w:r>
      <w:r w:rsidR="00480352">
        <w:rPr>
          <w:rFonts w:ascii="Verdana" w:hAnsi="Verdana" w:cs="Arial"/>
          <w:bCs/>
          <w:sz w:val="24"/>
          <w:szCs w:val="24"/>
        </w:rPr>
        <w:t>c</w:t>
      </w:r>
      <w:r w:rsidR="00B43115">
        <w:rPr>
          <w:rFonts w:ascii="Verdana" w:hAnsi="Verdana" w:cs="Arial"/>
          <w:bCs/>
          <w:sz w:val="24"/>
          <w:szCs w:val="24"/>
        </w:rPr>
        <w:t>ritical</w:t>
      </w:r>
      <w:r w:rsidR="00E54B98">
        <w:rPr>
          <w:rFonts w:ascii="Verdana" w:hAnsi="Verdana" w:cs="Arial"/>
          <w:bCs/>
          <w:sz w:val="24"/>
          <w:szCs w:val="24"/>
        </w:rPr>
        <w:t xml:space="preserve"> nature of the work</w:t>
      </w:r>
      <w:r w:rsidR="00B43115">
        <w:rPr>
          <w:rFonts w:ascii="Verdana" w:hAnsi="Verdana" w:cs="Arial"/>
          <w:bCs/>
          <w:sz w:val="24"/>
          <w:szCs w:val="24"/>
        </w:rPr>
        <w:t xml:space="preserve"> </w:t>
      </w:r>
      <w:r w:rsidR="00696341">
        <w:rPr>
          <w:rFonts w:ascii="Verdana" w:hAnsi="Verdana" w:cs="Arial"/>
          <w:bCs/>
          <w:sz w:val="24"/>
          <w:szCs w:val="24"/>
        </w:rPr>
        <w:t>and</w:t>
      </w:r>
      <w:r w:rsidR="00E54B98">
        <w:rPr>
          <w:rFonts w:ascii="Verdana" w:hAnsi="Verdana" w:cs="Arial"/>
          <w:bCs/>
          <w:sz w:val="24"/>
          <w:szCs w:val="24"/>
        </w:rPr>
        <w:t xml:space="preserve"> that it</w:t>
      </w:r>
      <w:r w:rsidR="00696341">
        <w:rPr>
          <w:rFonts w:ascii="Verdana" w:hAnsi="Verdana" w:cs="Arial"/>
          <w:bCs/>
          <w:sz w:val="24"/>
          <w:szCs w:val="24"/>
        </w:rPr>
        <w:t xml:space="preserve"> </w:t>
      </w:r>
      <w:r w:rsidR="00AF5751">
        <w:rPr>
          <w:rFonts w:ascii="Verdana" w:hAnsi="Verdana" w:cs="Arial"/>
          <w:bCs/>
          <w:sz w:val="24"/>
          <w:szCs w:val="24"/>
        </w:rPr>
        <w:t>wa</w:t>
      </w:r>
      <w:r w:rsidR="00696341">
        <w:rPr>
          <w:rFonts w:ascii="Verdana" w:hAnsi="Verdana" w:cs="Arial"/>
          <w:bCs/>
          <w:sz w:val="24"/>
          <w:szCs w:val="24"/>
        </w:rPr>
        <w:t>s within the Force’s budget.</w:t>
      </w:r>
      <w:r w:rsidR="0072280F">
        <w:rPr>
          <w:rFonts w:ascii="Verdana" w:hAnsi="Verdana" w:cs="Arial"/>
          <w:bCs/>
          <w:sz w:val="24"/>
          <w:szCs w:val="24"/>
        </w:rPr>
        <w:t xml:space="preserve"> It was explained that </w:t>
      </w:r>
      <w:r w:rsidR="009C4733">
        <w:rPr>
          <w:rFonts w:ascii="Verdana" w:hAnsi="Verdana" w:cs="Arial"/>
          <w:bCs/>
          <w:sz w:val="24"/>
          <w:szCs w:val="24"/>
        </w:rPr>
        <w:t>t</w:t>
      </w:r>
      <w:r w:rsidR="0072280F" w:rsidRPr="0072280F">
        <w:rPr>
          <w:rFonts w:ascii="Verdana" w:hAnsi="Verdana" w:cs="Arial"/>
          <w:bCs/>
          <w:sz w:val="24"/>
          <w:szCs w:val="24"/>
        </w:rPr>
        <w:t>he annual retainer was fixed at £33,000; the remainder w</w:t>
      </w:r>
      <w:r w:rsidR="000233AD">
        <w:rPr>
          <w:rFonts w:ascii="Verdana" w:hAnsi="Verdana" w:cs="Arial"/>
          <w:bCs/>
          <w:sz w:val="24"/>
          <w:szCs w:val="24"/>
        </w:rPr>
        <w:t>ere</w:t>
      </w:r>
      <w:r w:rsidR="0072280F" w:rsidRPr="0072280F">
        <w:rPr>
          <w:rFonts w:ascii="Verdana" w:hAnsi="Verdana" w:cs="Arial"/>
          <w:bCs/>
          <w:sz w:val="24"/>
          <w:szCs w:val="24"/>
        </w:rPr>
        <w:t xml:space="preserve"> variable costs for the post-mortem element.</w:t>
      </w:r>
      <w:r w:rsidR="009C4733" w:rsidRPr="009C4733">
        <w:rPr>
          <w:rFonts w:ascii="Verdana" w:hAnsi="Verdana" w:cs="Arial"/>
          <w:b/>
          <w:sz w:val="24"/>
          <w:szCs w:val="24"/>
        </w:rPr>
        <w:t xml:space="preserve"> </w:t>
      </w:r>
      <w:r w:rsidR="00A3098A" w:rsidRPr="007C5947">
        <w:rPr>
          <w:rFonts w:ascii="Verdana" w:hAnsi="Verdana" w:cs="Arial"/>
          <w:sz w:val="24"/>
          <w:szCs w:val="24"/>
        </w:rPr>
        <w:t>Based on the 22/23 spend,</w:t>
      </w:r>
      <w:r w:rsidR="0086587D" w:rsidRPr="007C5947">
        <w:rPr>
          <w:rFonts w:ascii="Verdana" w:hAnsi="Verdana" w:cs="Arial"/>
          <w:sz w:val="24"/>
          <w:szCs w:val="24"/>
        </w:rPr>
        <w:t xml:space="preserve"> it was</w:t>
      </w:r>
      <w:r w:rsidR="00A3098A" w:rsidRPr="007C5947">
        <w:rPr>
          <w:rFonts w:ascii="Verdana" w:hAnsi="Verdana" w:cs="Arial"/>
          <w:sz w:val="24"/>
          <w:szCs w:val="24"/>
        </w:rPr>
        <w:t xml:space="preserve"> estimated </w:t>
      </w:r>
      <w:r w:rsidR="0086587D" w:rsidRPr="007C5947">
        <w:rPr>
          <w:rFonts w:ascii="Verdana" w:hAnsi="Verdana" w:cs="Arial"/>
          <w:sz w:val="24"/>
          <w:szCs w:val="24"/>
        </w:rPr>
        <w:t>the total value would be</w:t>
      </w:r>
      <w:r w:rsidR="00A3098A" w:rsidRPr="007C5947">
        <w:rPr>
          <w:rFonts w:ascii="Verdana" w:hAnsi="Verdana" w:cs="Arial"/>
          <w:sz w:val="24"/>
          <w:szCs w:val="24"/>
        </w:rPr>
        <w:t xml:space="preserve"> £55,845 per annum excluding VAT.</w:t>
      </w:r>
      <w:r w:rsidR="0086587D">
        <w:rPr>
          <w:rFonts w:ascii="Verdana" w:hAnsi="Verdana" w:cs="Arial"/>
          <w:b/>
          <w:sz w:val="24"/>
          <w:szCs w:val="24"/>
        </w:rPr>
        <w:t xml:space="preserve"> </w:t>
      </w:r>
      <w:r w:rsidR="009C4733" w:rsidRPr="007C5947">
        <w:rPr>
          <w:rFonts w:ascii="Verdana" w:hAnsi="Verdana" w:cs="Arial"/>
          <w:sz w:val="24"/>
          <w:szCs w:val="24"/>
        </w:rPr>
        <w:t>The total contract</w:t>
      </w:r>
      <w:r w:rsidR="0086587D">
        <w:rPr>
          <w:rFonts w:ascii="Verdana" w:hAnsi="Verdana" w:cs="Arial"/>
          <w:bCs/>
          <w:sz w:val="24"/>
          <w:szCs w:val="24"/>
        </w:rPr>
        <w:t>,</w:t>
      </w:r>
      <w:r w:rsidR="009C4733" w:rsidRPr="007C5947">
        <w:rPr>
          <w:rFonts w:ascii="Verdana" w:hAnsi="Verdana" w:cs="Arial"/>
          <w:sz w:val="24"/>
          <w:szCs w:val="24"/>
        </w:rPr>
        <w:t xml:space="preserve"> based on contract length</w:t>
      </w:r>
      <w:r w:rsidR="0086587D">
        <w:rPr>
          <w:rFonts w:ascii="Verdana" w:hAnsi="Verdana" w:cs="Arial"/>
          <w:bCs/>
          <w:sz w:val="24"/>
          <w:szCs w:val="24"/>
        </w:rPr>
        <w:t>,</w:t>
      </w:r>
      <w:r w:rsidR="009C4733" w:rsidRPr="007C5947">
        <w:rPr>
          <w:rFonts w:ascii="Verdana" w:hAnsi="Verdana" w:cs="Arial"/>
          <w:sz w:val="24"/>
          <w:szCs w:val="24"/>
        </w:rPr>
        <w:t xml:space="preserve"> would be in the region of £390,915.</w:t>
      </w:r>
    </w:p>
    <w:p w14:paraId="0B0BB068" w14:textId="553A96E8" w:rsidR="004A48AF" w:rsidRDefault="004A48AF" w:rsidP="000B19FE">
      <w:pPr>
        <w:pStyle w:val="Heading4"/>
        <w:jc w:val="both"/>
      </w:pPr>
      <w:r>
        <w:t>Decision</w:t>
      </w:r>
      <w:r w:rsidR="003C6A86">
        <w:t xml:space="preserve">: </w:t>
      </w:r>
      <w:r w:rsidR="001757E5" w:rsidRPr="001757E5">
        <w:t xml:space="preserve">The PCC approved the recommendation that a contract be awarded to Cardiff University </w:t>
      </w:r>
      <w:r w:rsidR="0072280F">
        <w:t>for</w:t>
      </w:r>
      <w:r w:rsidR="001757E5" w:rsidRPr="001757E5">
        <w:t xml:space="preserve"> the</w:t>
      </w:r>
      <w:r w:rsidR="00C36536">
        <w:t xml:space="preserve"> provision of </w:t>
      </w:r>
      <w:r w:rsidR="00A3098A">
        <w:t>forensic pathology services.</w:t>
      </w:r>
      <w:r w:rsidR="001757E5" w:rsidRPr="001757E5" w:rsidDel="00A3098A">
        <w:t xml:space="preserve"> </w:t>
      </w:r>
      <w:r w:rsidR="001757E5" w:rsidRPr="001757E5">
        <w:t xml:space="preserve">The agreement </w:t>
      </w:r>
      <w:r w:rsidR="0088238E">
        <w:t>would be</w:t>
      </w:r>
      <w:r w:rsidR="001757E5" w:rsidRPr="001757E5">
        <w:t xml:space="preserve"> in place for 5 years with an option to extend for a further 2 </w:t>
      </w:r>
      <w:proofErr w:type="gramStart"/>
      <w:r w:rsidR="001757E5" w:rsidRPr="001757E5">
        <w:t>years</w:t>
      </w:r>
      <w:proofErr w:type="gramEnd"/>
    </w:p>
    <w:p w14:paraId="4756A55C" w14:textId="77777777" w:rsidR="004625CE" w:rsidRPr="000C1F88" w:rsidRDefault="004625CE" w:rsidP="000B19FE">
      <w:pPr>
        <w:jc w:val="both"/>
        <w:rPr>
          <w:lang w:eastAsia="en-GB"/>
        </w:rPr>
      </w:pPr>
    </w:p>
    <w:p w14:paraId="6FE8A5E6" w14:textId="756C72AD" w:rsidR="004B3AA3" w:rsidRPr="00980C6D" w:rsidRDefault="00FF2E64" w:rsidP="000C1F88">
      <w:pPr>
        <w:pStyle w:val="Heading3"/>
      </w:pPr>
      <w:r w:rsidRPr="00980C6D">
        <w:t>Automatic Number Plate Recognition (</w:t>
      </w:r>
      <w:r w:rsidR="000E6123" w:rsidRPr="00980C6D">
        <w:t>ANPR</w:t>
      </w:r>
      <w:r w:rsidRPr="00980C6D">
        <w:t>)</w:t>
      </w:r>
      <w:r w:rsidR="000E6123" w:rsidRPr="00980C6D">
        <w:t xml:space="preserve"> – tender renewal</w:t>
      </w:r>
      <w:r w:rsidR="000E6123" w:rsidRPr="00980C6D" w:rsidDel="00FE77CE">
        <w:t xml:space="preserve"> </w:t>
      </w:r>
    </w:p>
    <w:p w14:paraId="4A739686" w14:textId="751605C9" w:rsidR="005856C8" w:rsidRDefault="00FF2E64" w:rsidP="000C1F88">
      <w:pPr>
        <w:jc w:val="both"/>
        <w:rPr>
          <w:rFonts w:ascii="Verdana" w:hAnsi="Verdana" w:cs="Arial"/>
          <w:bCs/>
          <w:sz w:val="24"/>
          <w:szCs w:val="24"/>
        </w:rPr>
      </w:pPr>
      <w:r>
        <w:rPr>
          <w:rFonts w:ascii="Verdana" w:hAnsi="Verdana" w:cs="Arial"/>
          <w:bCs/>
          <w:sz w:val="24"/>
          <w:szCs w:val="24"/>
        </w:rPr>
        <w:t>Members</w:t>
      </w:r>
      <w:r w:rsidR="001B190D">
        <w:rPr>
          <w:rFonts w:ascii="Verdana" w:hAnsi="Verdana" w:cs="Arial"/>
          <w:bCs/>
          <w:sz w:val="24"/>
          <w:szCs w:val="24"/>
        </w:rPr>
        <w:t xml:space="preserve"> considered </w:t>
      </w:r>
      <w:r w:rsidR="00D3205D">
        <w:rPr>
          <w:rFonts w:ascii="Verdana" w:hAnsi="Verdana" w:cs="Arial"/>
          <w:bCs/>
          <w:sz w:val="24"/>
          <w:szCs w:val="24"/>
        </w:rPr>
        <w:t>the recommendations within the report</w:t>
      </w:r>
      <w:r w:rsidR="00EF7940">
        <w:rPr>
          <w:rFonts w:ascii="Verdana" w:hAnsi="Verdana" w:cs="Arial"/>
          <w:bCs/>
          <w:sz w:val="24"/>
          <w:szCs w:val="24"/>
        </w:rPr>
        <w:t xml:space="preserve"> for the ANPR tender renewal</w:t>
      </w:r>
      <w:r w:rsidR="00D3205D">
        <w:rPr>
          <w:rFonts w:ascii="Verdana" w:hAnsi="Verdana" w:cs="Arial"/>
          <w:bCs/>
          <w:sz w:val="24"/>
          <w:szCs w:val="24"/>
        </w:rPr>
        <w:t xml:space="preserve">. The CEX </w:t>
      </w:r>
      <w:r>
        <w:rPr>
          <w:rFonts w:ascii="Verdana" w:hAnsi="Verdana" w:cs="Arial"/>
          <w:bCs/>
          <w:sz w:val="24"/>
          <w:szCs w:val="24"/>
        </w:rPr>
        <w:t>explained</w:t>
      </w:r>
      <w:r w:rsidR="00D3205D">
        <w:rPr>
          <w:rFonts w:ascii="Verdana" w:hAnsi="Verdana" w:cs="Arial"/>
          <w:bCs/>
          <w:sz w:val="24"/>
          <w:szCs w:val="24"/>
        </w:rPr>
        <w:t xml:space="preserve"> that </w:t>
      </w:r>
      <w:r w:rsidR="00AD181B">
        <w:rPr>
          <w:rFonts w:ascii="Verdana" w:hAnsi="Verdana" w:cs="Arial"/>
          <w:bCs/>
          <w:sz w:val="24"/>
          <w:szCs w:val="24"/>
        </w:rPr>
        <w:t>approval was required by 31</w:t>
      </w:r>
      <w:r w:rsidR="00AD181B" w:rsidRPr="00701FA2">
        <w:rPr>
          <w:rFonts w:ascii="Verdana" w:hAnsi="Verdana" w:cs="Arial"/>
          <w:sz w:val="24"/>
          <w:szCs w:val="24"/>
          <w:vertAlign w:val="superscript"/>
        </w:rPr>
        <w:t>st</w:t>
      </w:r>
      <w:r w:rsidR="00AD181B">
        <w:rPr>
          <w:rFonts w:ascii="Verdana" w:hAnsi="Verdana" w:cs="Arial"/>
          <w:bCs/>
          <w:sz w:val="24"/>
          <w:szCs w:val="24"/>
        </w:rPr>
        <w:t xml:space="preserve"> March 2024</w:t>
      </w:r>
      <w:r w:rsidR="00B723F4">
        <w:rPr>
          <w:rFonts w:ascii="Verdana" w:hAnsi="Verdana" w:cs="Arial"/>
          <w:bCs/>
          <w:sz w:val="24"/>
          <w:szCs w:val="24"/>
        </w:rPr>
        <w:t>, when the current contract would expire.</w:t>
      </w:r>
      <w:r w:rsidR="00AD181B">
        <w:rPr>
          <w:rFonts w:ascii="Verdana" w:hAnsi="Verdana" w:cs="Arial"/>
          <w:bCs/>
          <w:sz w:val="24"/>
          <w:szCs w:val="24"/>
        </w:rPr>
        <w:t xml:space="preserve"> </w:t>
      </w:r>
      <w:r w:rsidR="00B723F4">
        <w:rPr>
          <w:rFonts w:ascii="Verdana" w:hAnsi="Verdana" w:cs="Arial"/>
          <w:bCs/>
          <w:sz w:val="24"/>
          <w:szCs w:val="24"/>
        </w:rPr>
        <w:t>T</w:t>
      </w:r>
      <w:r w:rsidR="00AD181B">
        <w:rPr>
          <w:rFonts w:ascii="Verdana" w:hAnsi="Verdana" w:cs="Arial"/>
          <w:bCs/>
          <w:sz w:val="24"/>
          <w:szCs w:val="24"/>
        </w:rPr>
        <w:t>he PCC’s</w:t>
      </w:r>
      <w:r w:rsidR="00DD3A05">
        <w:rPr>
          <w:rFonts w:ascii="Verdana" w:hAnsi="Verdana" w:cs="Arial"/>
          <w:bCs/>
          <w:sz w:val="24"/>
          <w:szCs w:val="24"/>
        </w:rPr>
        <w:t xml:space="preserve"> decision would</w:t>
      </w:r>
      <w:r w:rsidR="004C36CF">
        <w:rPr>
          <w:rFonts w:ascii="Verdana" w:hAnsi="Verdana" w:cs="Arial"/>
          <w:bCs/>
          <w:sz w:val="24"/>
          <w:szCs w:val="24"/>
        </w:rPr>
        <w:t xml:space="preserve"> </w:t>
      </w:r>
      <w:r w:rsidR="00B723F4">
        <w:rPr>
          <w:rFonts w:ascii="Verdana" w:hAnsi="Verdana" w:cs="Arial"/>
          <w:bCs/>
          <w:sz w:val="24"/>
          <w:szCs w:val="24"/>
        </w:rPr>
        <w:t xml:space="preserve">therefore </w:t>
      </w:r>
      <w:r w:rsidR="004C36CF">
        <w:rPr>
          <w:rFonts w:ascii="Verdana" w:hAnsi="Verdana" w:cs="Arial"/>
          <w:bCs/>
          <w:sz w:val="24"/>
          <w:szCs w:val="24"/>
        </w:rPr>
        <w:t>be subject to final approval at the Chief Officer Group</w:t>
      </w:r>
      <w:r w:rsidR="00700171">
        <w:rPr>
          <w:rFonts w:ascii="Verdana" w:hAnsi="Verdana" w:cs="Arial"/>
          <w:bCs/>
          <w:sz w:val="24"/>
          <w:szCs w:val="24"/>
        </w:rPr>
        <w:t xml:space="preserve"> on 21</w:t>
      </w:r>
      <w:r w:rsidR="00AA2CCD" w:rsidRPr="00701FA2">
        <w:rPr>
          <w:rFonts w:ascii="Verdana" w:hAnsi="Verdana" w:cs="Arial"/>
          <w:sz w:val="24"/>
          <w:szCs w:val="24"/>
          <w:vertAlign w:val="superscript"/>
        </w:rPr>
        <w:t>st</w:t>
      </w:r>
      <w:r w:rsidR="00AA2CCD">
        <w:rPr>
          <w:rFonts w:ascii="Verdana" w:hAnsi="Verdana" w:cs="Arial"/>
          <w:bCs/>
          <w:sz w:val="24"/>
          <w:szCs w:val="24"/>
        </w:rPr>
        <w:t xml:space="preserve"> March </w:t>
      </w:r>
      <w:r w:rsidR="00700171">
        <w:rPr>
          <w:rFonts w:ascii="Verdana" w:hAnsi="Verdana" w:cs="Arial"/>
          <w:bCs/>
          <w:sz w:val="24"/>
          <w:szCs w:val="24"/>
        </w:rPr>
        <w:t>2024.</w:t>
      </w:r>
    </w:p>
    <w:p w14:paraId="16A24F8A" w14:textId="7F32BFA6" w:rsidR="00C652DD" w:rsidRDefault="00FE77CE" w:rsidP="000C1F88">
      <w:pPr>
        <w:jc w:val="both"/>
        <w:rPr>
          <w:rFonts w:ascii="Verdana" w:hAnsi="Verdana" w:cs="Arial"/>
          <w:bCs/>
          <w:sz w:val="24"/>
          <w:szCs w:val="24"/>
        </w:rPr>
      </w:pPr>
      <w:r>
        <w:rPr>
          <w:rFonts w:ascii="Verdana" w:hAnsi="Verdana" w:cs="Arial"/>
          <w:bCs/>
          <w:sz w:val="24"/>
          <w:szCs w:val="24"/>
        </w:rPr>
        <w:t xml:space="preserve">The </w:t>
      </w:r>
      <w:r w:rsidR="00C652DD">
        <w:rPr>
          <w:rFonts w:ascii="Verdana" w:hAnsi="Verdana" w:cs="Arial"/>
          <w:bCs/>
          <w:sz w:val="24"/>
          <w:szCs w:val="24"/>
        </w:rPr>
        <w:t xml:space="preserve">PCC asked about </w:t>
      </w:r>
      <w:r w:rsidR="006B1E22">
        <w:rPr>
          <w:rFonts w:ascii="Verdana" w:hAnsi="Verdana" w:cs="Arial"/>
          <w:bCs/>
          <w:sz w:val="24"/>
          <w:szCs w:val="24"/>
        </w:rPr>
        <w:t xml:space="preserve">the </w:t>
      </w:r>
      <w:r w:rsidR="00626C01">
        <w:rPr>
          <w:rFonts w:ascii="Verdana" w:hAnsi="Verdana" w:cs="Arial"/>
          <w:bCs/>
          <w:sz w:val="24"/>
          <w:szCs w:val="24"/>
        </w:rPr>
        <w:t>change to the camera replacement programme</w:t>
      </w:r>
      <w:r w:rsidR="00510D12">
        <w:rPr>
          <w:rFonts w:ascii="Verdana" w:hAnsi="Verdana" w:cs="Arial"/>
          <w:bCs/>
          <w:sz w:val="24"/>
          <w:szCs w:val="24"/>
        </w:rPr>
        <w:t xml:space="preserve">. </w:t>
      </w:r>
      <w:r w:rsidR="004247EB">
        <w:rPr>
          <w:rFonts w:ascii="Verdana" w:hAnsi="Verdana" w:cs="Arial"/>
          <w:bCs/>
          <w:sz w:val="24"/>
          <w:szCs w:val="24"/>
        </w:rPr>
        <w:t xml:space="preserve">The </w:t>
      </w:r>
      <w:proofErr w:type="spellStart"/>
      <w:r w:rsidR="00510D12">
        <w:rPr>
          <w:rFonts w:ascii="Verdana" w:hAnsi="Verdana" w:cs="Arial"/>
          <w:bCs/>
          <w:sz w:val="24"/>
          <w:szCs w:val="24"/>
        </w:rPr>
        <w:t>D</w:t>
      </w:r>
      <w:r w:rsidR="004247EB">
        <w:rPr>
          <w:rFonts w:ascii="Verdana" w:hAnsi="Verdana" w:cs="Arial"/>
          <w:bCs/>
          <w:sz w:val="24"/>
          <w:szCs w:val="24"/>
        </w:rPr>
        <w:t>o</w:t>
      </w:r>
      <w:r w:rsidR="00510D12">
        <w:rPr>
          <w:rFonts w:ascii="Verdana" w:hAnsi="Verdana" w:cs="Arial"/>
          <w:bCs/>
          <w:sz w:val="24"/>
          <w:szCs w:val="24"/>
        </w:rPr>
        <w:t>F</w:t>
      </w:r>
      <w:proofErr w:type="spellEnd"/>
      <w:r w:rsidR="00510D12">
        <w:rPr>
          <w:rFonts w:ascii="Verdana" w:hAnsi="Verdana" w:cs="Arial"/>
          <w:bCs/>
          <w:sz w:val="24"/>
          <w:szCs w:val="24"/>
        </w:rPr>
        <w:t xml:space="preserve"> exp</w:t>
      </w:r>
      <w:r w:rsidR="00786809">
        <w:rPr>
          <w:rFonts w:ascii="Verdana" w:hAnsi="Verdana" w:cs="Arial"/>
          <w:bCs/>
          <w:sz w:val="24"/>
          <w:szCs w:val="24"/>
        </w:rPr>
        <w:t>lain</w:t>
      </w:r>
      <w:r w:rsidR="00510D12">
        <w:rPr>
          <w:rFonts w:ascii="Verdana" w:hAnsi="Verdana" w:cs="Arial"/>
          <w:bCs/>
          <w:sz w:val="24"/>
          <w:szCs w:val="24"/>
        </w:rPr>
        <w:t>ed that some savings had been generated</w:t>
      </w:r>
      <w:r w:rsidR="008E1C61">
        <w:rPr>
          <w:rFonts w:ascii="Verdana" w:hAnsi="Verdana" w:cs="Arial"/>
          <w:bCs/>
          <w:sz w:val="24"/>
          <w:szCs w:val="24"/>
        </w:rPr>
        <w:t xml:space="preserve"> through</w:t>
      </w:r>
      <w:r w:rsidR="00786809">
        <w:rPr>
          <w:rFonts w:ascii="Verdana" w:hAnsi="Verdana" w:cs="Arial"/>
          <w:bCs/>
          <w:sz w:val="24"/>
          <w:szCs w:val="24"/>
        </w:rPr>
        <w:t xml:space="preserve"> the</w:t>
      </w:r>
      <w:r w:rsidR="008E1C61">
        <w:rPr>
          <w:rFonts w:ascii="Verdana" w:hAnsi="Verdana" w:cs="Arial"/>
          <w:bCs/>
          <w:sz w:val="24"/>
          <w:szCs w:val="24"/>
        </w:rPr>
        <w:t xml:space="preserve"> Force Review work,</w:t>
      </w:r>
      <w:r w:rsidR="00626C01">
        <w:rPr>
          <w:rFonts w:ascii="Verdana" w:hAnsi="Verdana" w:cs="Arial"/>
          <w:bCs/>
          <w:sz w:val="24"/>
          <w:szCs w:val="24"/>
        </w:rPr>
        <w:t xml:space="preserve"> by replacing cameras </w:t>
      </w:r>
      <w:r w:rsidR="008E1C61">
        <w:rPr>
          <w:rFonts w:ascii="Verdana" w:hAnsi="Verdana" w:cs="Arial"/>
          <w:bCs/>
          <w:sz w:val="24"/>
          <w:szCs w:val="24"/>
        </w:rPr>
        <w:t>on a needs</w:t>
      </w:r>
      <w:r w:rsidR="00A244F3">
        <w:rPr>
          <w:rFonts w:ascii="Verdana" w:hAnsi="Verdana" w:cs="Arial"/>
          <w:bCs/>
          <w:sz w:val="24"/>
          <w:szCs w:val="24"/>
        </w:rPr>
        <w:t>-</w:t>
      </w:r>
      <w:r w:rsidR="008E1C61">
        <w:rPr>
          <w:rFonts w:ascii="Verdana" w:hAnsi="Verdana" w:cs="Arial"/>
          <w:bCs/>
          <w:sz w:val="24"/>
          <w:szCs w:val="24"/>
        </w:rPr>
        <w:t>basis</w:t>
      </w:r>
      <w:r w:rsidR="00626C01">
        <w:rPr>
          <w:rFonts w:ascii="Verdana" w:hAnsi="Verdana" w:cs="Arial"/>
          <w:bCs/>
          <w:sz w:val="24"/>
          <w:szCs w:val="24"/>
        </w:rPr>
        <w:t xml:space="preserve"> rather than the typical five</w:t>
      </w:r>
      <w:r w:rsidR="008E1C61">
        <w:rPr>
          <w:rFonts w:ascii="Verdana" w:hAnsi="Verdana" w:cs="Arial"/>
          <w:bCs/>
          <w:sz w:val="24"/>
          <w:szCs w:val="24"/>
        </w:rPr>
        <w:t>-</w:t>
      </w:r>
      <w:r w:rsidR="00626C01">
        <w:rPr>
          <w:rFonts w:ascii="Verdana" w:hAnsi="Verdana" w:cs="Arial"/>
          <w:bCs/>
          <w:sz w:val="24"/>
          <w:szCs w:val="24"/>
        </w:rPr>
        <w:t xml:space="preserve">year </w:t>
      </w:r>
      <w:r w:rsidR="008E1C61">
        <w:rPr>
          <w:rFonts w:ascii="Verdana" w:hAnsi="Verdana" w:cs="Arial"/>
          <w:bCs/>
          <w:sz w:val="24"/>
          <w:szCs w:val="24"/>
        </w:rPr>
        <w:t>replacement programme</w:t>
      </w:r>
      <w:r w:rsidR="00D33604">
        <w:rPr>
          <w:rFonts w:ascii="Verdana" w:hAnsi="Verdana" w:cs="Arial"/>
          <w:bCs/>
          <w:sz w:val="24"/>
          <w:szCs w:val="24"/>
        </w:rPr>
        <w:t xml:space="preserve">. </w:t>
      </w:r>
      <w:r w:rsidR="00E01FD6">
        <w:rPr>
          <w:rFonts w:ascii="Verdana" w:hAnsi="Verdana" w:cs="Arial"/>
          <w:bCs/>
          <w:sz w:val="24"/>
          <w:szCs w:val="24"/>
        </w:rPr>
        <w:t xml:space="preserve">The </w:t>
      </w:r>
      <w:proofErr w:type="spellStart"/>
      <w:r w:rsidR="00D666E1">
        <w:rPr>
          <w:rFonts w:ascii="Verdana" w:hAnsi="Verdana" w:cs="Arial"/>
          <w:bCs/>
          <w:sz w:val="24"/>
          <w:szCs w:val="24"/>
        </w:rPr>
        <w:t>D</w:t>
      </w:r>
      <w:r w:rsidR="00E01FD6">
        <w:rPr>
          <w:rFonts w:ascii="Verdana" w:hAnsi="Verdana" w:cs="Arial"/>
          <w:bCs/>
          <w:sz w:val="24"/>
          <w:szCs w:val="24"/>
        </w:rPr>
        <w:t>o</w:t>
      </w:r>
      <w:r w:rsidR="00D666E1">
        <w:rPr>
          <w:rFonts w:ascii="Verdana" w:hAnsi="Verdana" w:cs="Arial"/>
          <w:bCs/>
          <w:sz w:val="24"/>
          <w:szCs w:val="24"/>
        </w:rPr>
        <w:t>F</w:t>
      </w:r>
      <w:proofErr w:type="spellEnd"/>
      <w:r w:rsidR="00D666E1">
        <w:rPr>
          <w:rFonts w:ascii="Verdana" w:hAnsi="Verdana" w:cs="Arial"/>
          <w:bCs/>
          <w:sz w:val="24"/>
          <w:szCs w:val="24"/>
        </w:rPr>
        <w:t xml:space="preserve"> reassured the PCC that </w:t>
      </w:r>
      <w:r w:rsidR="00F51B27">
        <w:rPr>
          <w:rFonts w:ascii="Verdana" w:hAnsi="Verdana" w:cs="Arial"/>
          <w:bCs/>
          <w:sz w:val="24"/>
          <w:szCs w:val="24"/>
        </w:rPr>
        <w:t>aspects of the tender renewal</w:t>
      </w:r>
      <w:r w:rsidR="00D666E1">
        <w:rPr>
          <w:rFonts w:ascii="Verdana" w:hAnsi="Verdana" w:cs="Arial"/>
          <w:bCs/>
          <w:sz w:val="24"/>
          <w:szCs w:val="24"/>
        </w:rPr>
        <w:t xml:space="preserve"> had been reflected in the </w:t>
      </w:r>
      <w:r w:rsidR="00527410">
        <w:rPr>
          <w:rFonts w:ascii="Verdana" w:hAnsi="Verdana" w:cs="Arial"/>
          <w:bCs/>
          <w:sz w:val="24"/>
          <w:szCs w:val="24"/>
        </w:rPr>
        <w:t>medium-term</w:t>
      </w:r>
      <w:r w:rsidR="00D666E1">
        <w:rPr>
          <w:rFonts w:ascii="Verdana" w:hAnsi="Verdana" w:cs="Arial"/>
          <w:bCs/>
          <w:sz w:val="24"/>
          <w:szCs w:val="24"/>
        </w:rPr>
        <w:t xml:space="preserve"> financial plan.</w:t>
      </w:r>
      <w:r w:rsidR="001A77F0">
        <w:rPr>
          <w:rFonts w:ascii="Verdana" w:hAnsi="Verdana" w:cs="Arial"/>
          <w:bCs/>
          <w:sz w:val="24"/>
          <w:szCs w:val="24"/>
        </w:rPr>
        <w:t xml:space="preserve"> </w:t>
      </w:r>
    </w:p>
    <w:p w14:paraId="1AB8047B" w14:textId="6E3A9734" w:rsidR="0035134C" w:rsidRDefault="00E01FD6" w:rsidP="000C1F88">
      <w:pPr>
        <w:jc w:val="both"/>
        <w:rPr>
          <w:rFonts w:ascii="Verdana" w:hAnsi="Verdana" w:cs="Arial"/>
          <w:bCs/>
          <w:sz w:val="24"/>
          <w:szCs w:val="24"/>
        </w:rPr>
      </w:pPr>
      <w:r>
        <w:rPr>
          <w:rFonts w:ascii="Verdana" w:hAnsi="Verdana" w:cs="Arial"/>
          <w:bCs/>
          <w:sz w:val="24"/>
          <w:szCs w:val="24"/>
        </w:rPr>
        <w:t xml:space="preserve">The </w:t>
      </w:r>
      <w:r w:rsidR="0035134C">
        <w:rPr>
          <w:rFonts w:ascii="Verdana" w:hAnsi="Verdana" w:cs="Arial"/>
          <w:bCs/>
          <w:sz w:val="24"/>
          <w:szCs w:val="24"/>
        </w:rPr>
        <w:t xml:space="preserve">CFO </w:t>
      </w:r>
      <w:r w:rsidR="00130886">
        <w:rPr>
          <w:rFonts w:ascii="Verdana" w:hAnsi="Verdana" w:cs="Arial"/>
          <w:bCs/>
          <w:sz w:val="24"/>
          <w:szCs w:val="24"/>
        </w:rPr>
        <w:t xml:space="preserve">expressed that </w:t>
      </w:r>
      <w:r w:rsidR="00A33E83" w:rsidRPr="007167C0">
        <w:rPr>
          <w:rFonts w:ascii="Verdana" w:hAnsi="Verdana" w:cs="Arial"/>
          <w:bCs/>
          <w:sz w:val="24"/>
          <w:szCs w:val="24"/>
        </w:rPr>
        <w:t>the</w:t>
      </w:r>
      <w:r w:rsidR="00614AC1">
        <w:rPr>
          <w:rFonts w:ascii="Verdana" w:hAnsi="Verdana" w:cs="Arial"/>
          <w:bCs/>
          <w:sz w:val="24"/>
          <w:szCs w:val="24"/>
        </w:rPr>
        <w:t xml:space="preserve"> </w:t>
      </w:r>
      <w:r w:rsidR="00130886">
        <w:rPr>
          <w:rFonts w:ascii="Verdana" w:hAnsi="Verdana" w:cs="Arial"/>
          <w:bCs/>
          <w:sz w:val="24"/>
          <w:szCs w:val="24"/>
        </w:rPr>
        <w:t>expenditure</w:t>
      </w:r>
      <w:r w:rsidR="00A33E83" w:rsidRPr="007167C0">
        <w:rPr>
          <w:rFonts w:ascii="Verdana" w:hAnsi="Verdana" w:cs="Arial"/>
          <w:bCs/>
          <w:sz w:val="24"/>
          <w:szCs w:val="24"/>
        </w:rPr>
        <w:t xml:space="preserve"> </w:t>
      </w:r>
      <w:r w:rsidR="00130886">
        <w:rPr>
          <w:rFonts w:ascii="Verdana" w:hAnsi="Verdana" w:cs="Arial"/>
          <w:bCs/>
          <w:sz w:val="24"/>
          <w:szCs w:val="24"/>
        </w:rPr>
        <w:t xml:space="preserve">trajectory was </w:t>
      </w:r>
      <w:r w:rsidR="00130886" w:rsidRPr="007167C0">
        <w:rPr>
          <w:rFonts w:ascii="Verdana" w:hAnsi="Verdana" w:cs="Arial"/>
          <w:bCs/>
          <w:sz w:val="24"/>
          <w:szCs w:val="24"/>
        </w:rPr>
        <w:t>higher</w:t>
      </w:r>
      <w:r w:rsidR="00130886">
        <w:rPr>
          <w:rFonts w:ascii="Verdana" w:hAnsi="Verdana" w:cs="Arial"/>
          <w:bCs/>
          <w:sz w:val="24"/>
          <w:szCs w:val="24"/>
        </w:rPr>
        <w:t xml:space="preserve"> </w:t>
      </w:r>
      <w:r w:rsidR="00331EFA">
        <w:rPr>
          <w:rFonts w:ascii="Verdana" w:hAnsi="Verdana" w:cs="Arial"/>
          <w:bCs/>
          <w:sz w:val="24"/>
          <w:szCs w:val="24"/>
        </w:rPr>
        <w:t xml:space="preserve">than accounted for in the capital </w:t>
      </w:r>
      <w:r w:rsidR="00A33E83" w:rsidRPr="007167C0">
        <w:rPr>
          <w:rFonts w:ascii="Verdana" w:hAnsi="Verdana" w:cs="Arial"/>
          <w:bCs/>
          <w:sz w:val="24"/>
          <w:szCs w:val="24"/>
        </w:rPr>
        <w:t>programme</w:t>
      </w:r>
      <w:r w:rsidR="007167C0">
        <w:rPr>
          <w:rFonts w:ascii="Verdana" w:hAnsi="Verdana" w:cs="Arial"/>
          <w:bCs/>
          <w:sz w:val="24"/>
          <w:szCs w:val="24"/>
        </w:rPr>
        <w:t xml:space="preserve"> and that this need</w:t>
      </w:r>
      <w:r w:rsidR="00331EFA">
        <w:rPr>
          <w:rFonts w:ascii="Verdana" w:hAnsi="Verdana" w:cs="Arial"/>
          <w:bCs/>
          <w:sz w:val="24"/>
          <w:szCs w:val="24"/>
        </w:rPr>
        <w:t>ed</w:t>
      </w:r>
      <w:r w:rsidR="007167C0">
        <w:rPr>
          <w:rFonts w:ascii="Verdana" w:hAnsi="Verdana" w:cs="Arial"/>
          <w:bCs/>
          <w:sz w:val="24"/>
          <w:szCs w:val="24"/>
        </w:rPr>
        <w:t xml:space="preserve"> to be reflected in the report.</w:t>
      </w:r>
      <w:r w:rsidR="000515B7">
        <w:rPr>
          <w:rFonts w:ascii="Verdana" w:hAnsi="Verdana" w:cs="Arial"/>
          <w:bCs/>
          <w:sz w:val="24"/>
          <w:szCs w:val="24"/>
        </w:rPr>
        <w:t xml:space="preserve"> </w:t>
      </w:r>
    </w:p>
    <w:p w14:paraId="0C42DC31" w14:textId="481F559E" w:rsidR="00534865" w:rsidRPr="00534865" w:rsidRDefault="00534865" w:rsidP="000C1F88">
      <w:pPr>
        <w:pStyle w:val="Heading4"/>
        <w:jc w:val="both"/>
      </w:pPr>
      <w:r>
        <w:t xml:space="preserve">Decision: </w:t>
      </w:r>
      <w:r w:rsidR="00D84CE3">
        <w:t>S</w:t>
      </w:r>
      <w:r w:rsidR="00D84CE3" w:rsidRPr="00527410">
        <w:t>ubject to approval at the Chief Officer Group meeting</w:t>
      </w:r>
      <w:r w:rsidR="00D84CE3">
        <w:t xml:space="preserve"> and amendment to the report,</w:t>
      </w:r>
      <w:r w:rsidR="00D84CE3" w:rsidRPr="00527410">
        <w:t xml:space="preserve"> </w:t>
      </w:r>
      <w:r w:rsidR="00D84CE3">
        <w:t>t</w:t>
      </w:r>
      <w:r w:rsidR="00527410" w:rsidRPr="00527410">
        <w:t>he PCC approved the recommendation to award a contract to Neology UK Limited for</w:t>
      </w:r>
      <w:r w:rsidR="00D84CE3">
        <w:t xml:space="preserve"> the provision of</w:t>
      </w:r>
      <w:r w:rsidR="00527410" w:rsidRPr="00527410">
        <w:t xml:space="preserve"> </w:t>
      </w:r>
      <w:r w:rsidR="006A1AFB" w:rsidRPr="006A1AFB">
        <w:t xml:space="preserve">ANPR </w:t>
      </w:r>
      <w:r w:rsidR="006A1AFB">
        <w:t>c</w:t>
      </w:r>
      <w:r w:rsidR="006A1AFB" w:rsidRPr="006A1AFB">
        <w:t xml:space="preserve">ameras and </w:t>
      </w:r>
      <w:r w:rsidR="006A1AFB">
        <w:t>a</w:t>
      </w:r>
      <w:r w:rsidR="006A1AFB" w:rsidRPr="006A1AFB">
        <w:t xml:space="preserve">ssociated </w:t>
      </w:r>
      <w:r w:rsidR="006A1AFB">
        <w:t>s</w:t>
      </w:r>
      <w:r w:rsidR="006A1AFB" w:rsidRPr="006A1AFB">
        <w:t>ervices</w:t>
      </w:r>
      <w:r w:rsidR="00262354">
        <w:t>. The agreement would be in place</w:t>
      </w:r>
      <w:r w:rsidR="006A1AFB">
        <w:t xml:space="preserve"> for</w:t>
      </w:r>
      <w:r w:rsidR="006A1AFB" w:rsidRPr="006A1AFB">
        <w:t xml:space="preserve"> </w:t>
      </w:r>
      <w:r w:rsidR="00527410" w:rsidRPr="00527410">
        <w:t>a period of 3 years</w:t>
      </w:r>
      <w:r w:rsidR="00CC3ED9">
        <w:t>,</w:t>
      </w:r>
      <w:r w:rsidR="00527410" w:rsidRPr="00527410">
        <w:t xml:space="preserve"> with the option of up to 2 annual extension </w:t>
      </w:r>
      <w:proofErr w:type="gramStart"/>
      <w:r w:rsidR="00527410" w:rsidRPr="00527410">
        <w:t>periods</w:t>
      </w:r>
      <w:proofErr w:type="gramEnd"/>
    </w:p>
    <w:p w14:paraId="455C24BF" w14:textId="77777777" w:rsidR="00A1172E" w:rsidRPr="00FF21D7" w:rsidRDefault="00A1172E" w:rsidP="000C1F88">
      <w:pPr>
        <w:pStyle w:val="ListParagraph"/>
        <w:ind w:left="1440"/>
        <w:jc w:val="both"/>
        <w:rPr>
          <w:rFonts w:ascii="Verdana" w:hAnsi="Verdana" w:cs="Arial"/>
          <w:bCs/>
          <w:sz w:val="24"/>
          <w:szCs w:val="24"/>
        </w:rPr>
      </w:pPr>
    </w:p>
    <w:bookmarkEnd w:id="0"/>
    <w:p w14:paraId="744A5D19" w14:textId="09874FBB" w:rsidR="000B2DB2" w:rsidRPr="00262354" w:rsidRDefault="00D831FF" w:rsidP="00002BD1">
      <w:pPr>
        <w:pStyle w:val="Heading2"/>
      </w:pPr>
      <w:r>
        <w:t xml:space="preserve">Any Other </w:t>
      </w:r>
      <w:r w:rsidR="00237F52" w:rsidRPr="00262354">
        <w:t>Business</w:t>
      </w:r>
      <w:r w:rsidRPr="00262354">
        <w:t xml:space="preserve"> </w:t>
      </w:r>
    </w:p>
    <w:p w14:paraId="318DF4D6" w14:textId="2E13539F" w:rsidR="0019726D" w:rsidRPr="00F03DCF" w:rsidRDefault="00B62145" w:rsidP="00002BD1">
      <w:pPr>
        <w:pStyle w:val="Heading3"/>
        <w:numPr>
          <w:ilvl w:val="0"/>
          <w:numId w:val="30"/>
        </w:numPr>
      </w:pPr>
      <w:r w:rsidRPr="00E746A4">
        <w:lastRenderedPageBreak/>
        <w:t xml:space="preserve">Northwest Surveillance Situational Awareness System (SSAS) </w:t>
      </w:r>
      <w:r w:rsidRPr="00262354">
        <w:t xml:space="preserve">- </w:t>
      </w:r>
      <w:r w:rsidR="003E6ADA" w:rsidRPr="00262354">
        <w:t>Collaboration</w:t>
      </w:r>
      <w:r w:rsidRPr="00262354">
        <w:t xml:space="preserve"> </w:t>
      </w:r>
      <w:r w:rsidR="003E6ADA" w:rsidRPr="00262354">
        <w:t>Section 22</w:t>
      </w:r>
      <w:r w:rsidR="00D721B7" w:rsidRPr="00262354">
        <w:t>a</w:t>
      </w:r>
      <w:r w:rsidR="003E6ADA" w:rsidRPr="00262354">
        <w:t xml:space="preserve"> </w:t>
      </w:r>
      <w:r w:rsidR="00316429" w:rsidRPr="00262354">
        <w:t>A</w:t>
      </w:r>
      <w:r w:rsidR="003E6ADA" w:rsidRPr="00262354">
        <w:t>greement</w:t>
      </w:r>
      <w:r w:rsidRPr="00262354">
        <w:t>: C</w:t>
      </w:r>
      <w:r w:rsidR="003E6ADA" w:rsidRPr="00262354">
        <w:t>hange Control</w:t>
      </w:r>
      <w:r w:rsidR="003509AB" w:rsidRPr="00262354">
        <w:t xml:space="preserve"> Notice</w:t>
      </w:r>
    </w:p>
    <w:p w14:paraId="1A7CB079" w14:textId="37154977" w:rsidR="00A42354" w:rsidRDefault="00CB0AE8" w:rsidP="000C1F88">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w:t>
      </w:r>
      <w:r w:rsidR="00F03DCF">
        <w:rPr>
          <w:rFonts w:ascii="Verdana" w:hAnsi="Verdana" w:cs="Arial"/>
          <w:bCs/>
          <w:sz w:val="24"/>
          <w:szCs w:val="24"/>
        </w:rPr>
        <w:t xml:space="preserve">CEX </w:t>
      </w:r>
      <w:r w:rsidR="00C7087C">
        <w:rPr>
          <w:rFonts w:ascii="Verdana" w:hAnsi="Verdana" w:cs="Arial"/>
          <w:bCs/>
          <w:sz w:val="24"/>
          <w:szCs w:val="24"/>
        </w:rPr>
        <w:t xml:space="preserve">alerted the PCC that the </w:t>
      </w:r>
      <w:r w:rsidR="00CC5407">
        <w:rPr>
          <w:rFonts w:ascii="Verdana" w:hAnsi="Verdana" w:cs="Arial"/>
          <w:bCs/>
          <w:sz w:val="24"/>
          <w:szCs w:val="24"/>
        </w:rPr>
        <w:t xml:space="preserve">deadline to send a signature for this </w:t>
      </w:r>
      <w:r w:rsidR="003E6ADA">
        <w:rPr>
          <w:rFonts w:ascii="Verdana" w:hAnsi="Verdana" w:cs="Arial"/>
          <w:bCs/>
          <w:sz w:val="24"/>
          <w:szCs w:val="24"/>
        </w:rPr>
        <w:t>agreement</w:t>
      </w:r>
      <w:r w:rsidR="00C7087C">
        <w:rPr>
          <w:rFonts w:ascii="Verdana" w:hAnsi="Verdana" w:cs="Arial"/>
          <w:bCs/>
          <w:sz w:val="24"/>
          <w:szCs w:val="24"/>
        </w:rPr>
        <w:t xml:space="preserve"> </w:t>
      </w:r>
      <w:r w:rsidR="00E63E37">
        <w:rPr>
          <w:rFonts w:ascii="Verdana" w:hAnsi="Verdana" w:cs="Arial"/>
          <w:bCs/>
          <w:sz w:val="24"/>
          <w:szCs w:val="24"/>
        </w:rPr>
        <w:t>wa</w:t>
      </w:r>
      <w:r w:rsidR="00C7087C">
        <w:rPr>
          <w:rFonts w:ascii="Verdana" w:hAnsi="Verdana" w:cs="Arial"/>
          <w:bCs/>
          <w:sz w:val="24"/>
          <w:szCs w:val="24"/>
        </w:rPr>
        <w:t>s the 18</w:t>
      </w:r>
      <w:r w:rsidR="00C7087C" w:rsidRPr="00C7087C">
        <w:rPr>
          <w:rFonts w:ascii="Verdana" w:hAnsi="Verdana" w:cs="Arial"/>
          <w:bCs/>
          <w:sz w:val="24"/>
          <w:szCs w:val="24"/>
          <w:vertAlign w:val="superscript"/>
        </w:rPr>
        <w:t>th</w:t>
      </w:r>
      <w:r w:rsidR="00C7087C">
        <w:rPr>
          <w:rFonts w:ascii="Verdana" w:hAnsi="Verdana" w:cs="Arial"/>
          <w:bCs/>
          <w:sz w:val="24"/>
          <w:szCs w:val="24"/>
        </w:rPr>
        <w:t xml:space="preserve"> of March</w:t>
      </w:r>
      <w:r w:rsidR="00CC5407">
        <w:rPr>
          <w:rFonts w:ascii="Verdana" w:hAnsi="Verdana" w:cs="Arial"/>
          <w:bCs/>
          <w:sz w:val="24"/>
          <w:szCs w:val="24"/>
        </w:rPr>
        <w:t xml:space="preserve"> 2024</w:t>
      </w:r>
      <w:r w:rsidR="00C7087C">
        <w:rPr>
          <w:rFonts w:ascii="Verdana" w:hAnsi="Verdana" w:cs="Arial"/>
          <w:bCs/>
          <w:sz w:val="24"/>
          <w:szCs w:val="24"/>
        </w:rPr>
        <w:t xml:space="preserve">. The </w:t>
      </w:r>
      <w:r w:rsidR="00473EF7">
        <w:rPr>
          <w:rFonts w:ascii="Verdana" w:hAnsi="Verdana" w:cs="Arial"/>
          <w:bCs/>
          <w:sz w:val="24"/>
          <w:szCs w:val="24"/>
        </w:rPr>
        <w:t>A</w:t>
      </w:r>
      <w:r w:rsidR="00C7087C">
        <w:rPr>
          <w:rFonts w:ascii="Verdana" w:hAnsi="Verdana" w:cs="Arial"/>
          <w:bCs/>
          <w:sz w:val="24"/>
          <w:szCs w:val="24"/>
        </w:rPr>
        <w:t>CC ha</w:t>
      </w:r>
      <w:r w:rsidR="00E63E37">
        <w:rPr>
          <w:rFonts w:ascii="Verdana" w:hAnsi="Verdana" w:cs="Arial"/>
          <w:bCs/>
          <w:sz w:val="24"/>
          <w:szCs w:val="24"/>
        </w:rPr>
        <w:t>d</w:t>
      </w:r>
      <w:r w:rsidR="00C7087C">
        <w:rPr>
          <w:rFonts w:ascii="Verdana" w:hAnsi="Verdana" w:cs="Arial"/>
          <w:bCs/>
          <w:sz w:val="24"/>
          <w:szCs w:val="24"/>
        </w:rPr>
        <w:t xml:space="preserve"> assured the CEX that </w:t>
      </w:r>
      <w:r w:rsidR="00F21865">
        <w:rPr>
          <w:rFonts w:ascii="Verdana" w:hAnsi="Verdana" w:cs="Arial"/>
          <w:bCs/>
          <w:sz w:val="24"/>
          <w:szCs w:val="24"/>
        </w:rPr>
        <w:t xml:space="preserve">the Force </w:t>
      </w:r>
      <w:r w:rsidR="00E01367">
        <w:rPr>
          <w:rFonts w:ascii="Verdana" w:hAnsi="Verdana" w:cs="Arial"/>
          <w:bCs/>
          <w:sz w:val="24"/>
          <w:szCs w:val="24"/>
        </w:rPr>
        <w:t>we</w:t>
      </w:r>
      <w:r w:rsidR="00F21865">
        <w:rPr>
          <w:rFonts w:ascii="Verdana" w:hAnsi="Verdana" w:cs="Arial"/>
          <w:bCs/>
          <w:sz w:val="24"/>
          <w:szCs w:val="24"/>
        </w:rPr>
        <w:t>re supportive of</w:t>
      </w:r>
      <w:r w:rsidR="003E6DAF">
        <w:rPr>
          <w:rFonts w:ascii="Verdana" w:hAnsi="Verdana" w:cs="Arial"/>
          <w:bCs/>
          <w:sz w:val="24"/>
          <w:szCs w:val="24"/>
        </w:rPr>
        <w:t xml:space="preserve"> the changes and the CC has signed the agreement for the Force. </w:t>
      </w:r>
      <w:r w:rsidR="00473EF7">
        <w:rPr>
          <w:rFonts w:ascii="Verdana" w:hAnsi="Verdana" w:cs="Arial"/>
          <w:bCs/>
          <w:sz w:val="24"/>
          <w:szCs w:val="24"/>
        </w:rPr>
        <w:t xml:space="preserve">There </w:t>
      </w:r>
      <w:r w:rsidR="00E01367">
        <w:rPr>
          <w:rFonts w:ascii="Verdana" w:hAnsi="Verdana" w:cs="Arial"/>
          <w:bCs/>
          <w:sz w:val="24"/>
          <w:szCs w:val="24"/>
        </w:rPr>
        <w:t>wa</w:t>
      </w:r>
      <w:r w:rsidR="00473EF7">
        <w:rPr>
          <w:rFonts w:ascii="Verdana" w:hAnsi="Verdana" w:cs="Arial"/>
          <w:bCs/>
          <w:sz w:val="24"/>
          <w:szCs w:val="24"/>
        </w:rPr>
        <w:t xml:space="preserve">s a financial implication, but the number of licences held by the Force </w:t>
      </w:r>
      <w:r w:rsidR="00E01367">
        <w:rPr>
          <w:rFonts w:ascii="Verdana" w:hAnsi="Verdana" w:cs="Arial"/>
          <w:bCs/>
          <w:sz w:val="24"/>
          <w:szCs w:val="24"/>
        </w:rPr>
        <w:t>we</w:t>
      </w:r>
      <w:r w:rsidR="00473EF7">
        <w:rPr>
          <w:rFonts w:ascii="Verdana" w:hAnsi="Verdana" w:cs="Arial"/>
          <w:bCs/>
          <w:sz w:val="24"/>
          <w:szCs w:val="24"/>
        </w:rPr>
        <w:t>re being reduced to accommodate this.</w:t>
      </w:r>
    </w:p>
    <w:p w14:paraId="48F83390" w14:textId="616632C5" w:rsidR="007F5EFE" w:rsidRDefault="00CC3ED9" w:rsidP="000C1F88">
      <w:pPr>
        <w:pStyle w:val="Heading4"/>
        <w:jc w:val="both"/>
      </w:pPr>
      <w:r>
        <w:t>Decision</w:t>
      </w:r>
      <w:r w:rsidR="007F5EFE" w:rsidRPr="00807D6D">
        <w:t xml:space="preserve">: </w:t>
      </w:r>
      <w:r>
        <w:t xml:space="preserve">The </w:t>
      </w:r>
      <w:r w:rsidR="00866C3F" w:rsidRPr="00807D6D">
        <w:t xml:space="preserve">PCC </w:t>
      </w:r>
      <w:r>
        <w:t xml:space="preserve">agreed </w:t>
      </w:r>
      <w:r w:rsidR="00866C3F" w:rsidRPr="00807D6D">
        <w:t xml:space="preserve">to sign the </w:t>
      </w:r>
      <w:r w:rsidR="00891264" w:rsidRPr="00807D6D">
        <w:t>agreement Northwest Surveillance Situational Awareness System (SSAS) - Collaboration Section 22</w:t>
      </w:r>
      <w:r w:rsidR="00D721B7">
        <w:t>a</w:t>
      </w:r>
      <w:r w:rsidR="00891264" w:rsidRPr="00807D6D">
        <w:t xml:space="preserve"> Agreement: Change Control Notice</w:t>
      </w:r>
    </w:p>
    <w:p w14:paraId="32A204C5" w14:textId="77777777" w:rsidR="007B3689" w:rsidRPr="000C1F88" w:rsidRDefault="007B3689" w:rsidP="000C1F88">
      <w:pPr>
        <w:jc w:val="both"/>
        <w:rPr>
          <w:lang w:eastAsia="en-GB"/>
        </w:rPr>
      </w:pPr>
    </w:p>
    <w:p w14:paraId="4FAC79A9" w14:textId="76DF78F7" w:rsidR="00311006" w:rsidRPr="00311006" w:rsidRDefault="00311006" w:rsidP="000C1F88">
      <w:pPr>
        <w:pStyle w:val="Heading3"/>
      </w:pPr>
      <w:r w:rsidRPr="00311006">
        <w:t>Digital Public Contact (DPC) Charging Mo</w:t>
      </w:r>
      <w:r w:rsidRPr="00A157F0">
        <w:rPr>
          <w:bCs w:val="0"/>
        </w:rPr>
        <w:t>del</w:t>
      </w:r>
    </w:p>
    <w:p w14:paraId="18F88E74" w14:textId="6CF93EA3" w:rsidR="007F5EFE" w:rsidRDefault="00705267" w:rsidP="000C1F88">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CFO </w:t>
      </w:r>
      <w:r w:rsidR="00680323">
        <w:rPr>
          <w:rFonts w:ascii="Verdana" w:hAnsi="Verdana" w:cs="Arial"/>
          <w:bCs/>
          <w:sz w:val="24"/>
          <w:szCs w:val="24"/>
        </w:rPr>
        <w:t xml:space="preserve">informed </w:t>
      </w:r>
      <w:r w:rsidR="00654C22">
        <w:rPr>
          <w:rFonts w:ascii="Verdana" w:hAnsi="Verdana" w:cs="Arial"/>
          <w:bCs/>
          <w:sz w:val="24"/>
          <w:szCs w:val="24"/>
        </w:rPr>
        <w:t>Members</w:t>
      </w:r>
      <w:r w:rsidR="00680323">
        <w:rPr>
          <w:rFonts w:ascii="Verdana" w:hAnsi="Verdana" w:cs="Arial"/>
          <w:bCs/>
          <w:sz w:val="24"/>
          <w:szCs w:val="24"/>
        </w:rPr>
        <w:t xml:space="preserve"> that </w:t>
      </w:r>
      <w:r w:rsidR="00654C22">
        <w:rPr>
          <w:rFonts w:ascii="Verdana" w:hAnsi="Verdana" w:cs="Arial"/>
          <w:bCs/>
          <w:sz w:val="24"/>
          <w:szCs w:val="24"/>
        </w:rPr>
        <w:t>correspondence</w:t>
      </w:r>
      <w:r w:rsidR="00680323">
        <w:rPr>
          <w:rFonts w:ascii="Verdana" w:hAnsi="Verdana" w:cs="Arial"/>
          <w:bCs/>
          <w:sz w:val="24"/>
          <w:szCs w:val="24"/>
        </w:rPr>
        <w:t xml:space="preserve"> had been sent </w:t>
      </w:r>
      <w:r w:rsidR="009C5F13">
        <w:rPr>
          <w:rFonts w:ascii="Verdana" w:hAnsi="Verdana" w:cs="Arial"/>
          <w:bCs/>
          <w:sz w:val="24"/>
          <w:szCs w:val="24"/>
        </w:rPr>
        <w:t xml:space="preserve">by the </w:t>
      </w:r>
      <w:proofErr w:type="spellStart"/>
      <w:r w:rsidR="009C5F13">
        <w:rPr>
          <w:rFonts w:ascii="Verdana" w:hAnsi="Verdana" w:cs="Arial"/>
          <w:bCs/>
          <w:sz w:val="24"/>
          <w:szCs w:val="24"/>
        </w:rPr>
        <w:t>D</w:t>
      </w:r>
      <w:r w:rsidR="00654C22">
        <w:rPr>
          <w:rFonts w:ascii="Verdana" w:hAnsi="Verdana" w:cs="Arial"/>
          <w:bCs/>
          <w:sz w:val="24"/>
          <w:szCs w:val="24"/>
        </w:rPr>
        <w:t>o</w:t>
      </w:r>
      <w:r w:rsidR="009C5F13">
        <w:rPr>
          <w:rFonts w:ascii="Verdana" w:hAnsi="Verdana" w:cs="Arial"/>
          <w:bCs/>
          <w:sz w:val="24"/>
          <w:szCs w:val="24"/>
        </w:rPr>
        <w:t>F</w:t>
      </w:r>
      <w:proofErr w:type="spellEnd"/>
      <w:r w:rsidR="009C5F13">
        <w:rPr>
          <w:rFonts w:ascii="Verdana" w:hAnsi="Verdana" w:cs="Arial"/>
          <w:bCs/>
          <w:sz w:val="24"/>
          <w:szCs w:val="24"/>
        </w:rPr>
        <w:t xml:space="preserve"> and CFO </w:t>
      </w:r>
      <w:r w:rsidR="00680323">
        <w:rPr>
          <w:rFonts w:ascii="Verdana" w:hAnsi="Verdana" w:cs="Arial"/>
          <w:bCs/>
          <w:sz w:val="24"/>
          <w:szCs w:val="24"/>
        </w:rPr>
        <w:t>to the Home Office</w:t>
      </w:r>
      <w:r w:rsidR="00D93BA0">
        <w:rPr>
          <w:rFonts w:ascii="Verdana" w:hAnsi="Verdana" w:cs="Arial"/>
          <w:bCs/>
          <w:sz w:val="24"/>
          <w:szCs w:val="24"/>
        </w:rPr>
        <w:t>,</w:t>
      </w:r>
      <w:r w:rsidR="00680323">
        <w:rPr>
          <w:rFonts w:ascii="Verdana" w:hAnsi="Verdana" w:cs="Arial"/>
          <w:bCs/>
          <w:sz w:val="24"/>
          <w:szCs w:val="24"/>
        </w:rPr>
        <w:t xml:space="preserve"> on behalf of the PCC</w:t>
      </w:r>
      <w:r w:rsidR="00D93BA0">
        <w:rPr>
          <w:rFonts w:ascii="Verdana" w:hAnsi="Verdana" w:cs="Arial"/>
          <w:bCs/>
          <w:sz w:val="24"/>
          <w:szCs w:val="24"/>
        </w:rPr>
        <w:t>,</w:t>
      </w:r>
      <w:r w:rsidR="00680323">
        <w:rPr>
          <w:rFonts w:ascii="Verdana" w:hAnsi="Verdana" w:cs="Arial"/>
          <w:bCs/>
          <w:sz w:val="24"/>
          <w:szCs w:val="24"/>
        </w:rPr>
        <w:t xml:space="preserve"> expressing disappointment </w:t>
      </w:r>
      <w:r w:rsidR="009C5F13">
        <w:rPr>
          <w:rFonts w:ascii="Verdana" w:hAnsi="Verdana" w:cs="Arial"/>
          <w:bCs/>
          <w:sz w:val="24"/>
          <w:szCs w:val="24"/>
        </w:rPr>
        <w:t xml:space="preserve">about the additional reduction of </w:t>
      </w:r>
      <w:proofErr w:type="gramStart"/>
      <w:r w:rsidR="009C5F13">
        <w:rPr>
          <w:rFonts w:ascii="Verdana" w:hAnsi="Verdana" w:cs="Arial"/>
          <w:bCs/>
          <w:sz w:val="24"/>
          <w:szCs w:val="24"/>
        </w:rPr>
        <w:t>Home</w:t>
      </w:r>
      <w:proofErr w:type="gramEnd"/>
      <w:r w:rsidR="009C5F13">
        <w:rPr>
          <w:rFonts w:ascii="Verdana" w:hAnsi="Verdana" w:cs="Arial"/>
          <w:bCs/>
          <w:sz w:val="24"/>
          <w:szCs w:val="24"/>
        </w:rPr>
        <w:t xml:space="preserve"> Office funding at such a late </w:t>
      </w:r>
      <w:r w:rsidR="00807D6D">
        <w:rPr>
          <w:rFonts w:ascii="Verdana" w:hAnsi="Verdana" w:cs="Arial"/>
          <w:bCs/>
          <w:sz w:val="24"/>
          <w:szCs w:val="24"/>
        </w:rPr>
        <w:t>notice</w:t>
      </w:r>
      <w:r w:rsidR="009C5F13">
        <w:rPr>
          <w:rFonts w:ascii="Verdana" w:hAnsi="Verdana" w:cs="Arial"/>
          <w:bCs/>
          <w:sz w:val="24"/>
          <w:szCs w:val="24"/>
        </w:rPr>
        <w:t xml:space="preserve">. </w:t>
      </w:r>
    </w:p>
    <w:p w14:paraId="6B45FCB1" w14:textId="45B4B819" w:rsidR="00F21C18" w:rsidRDefault="00F21C18" w:rsidP="000C1F88">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PCC felt that he was not as sighted on </w:t>
      </w:r>
      <w:r w:rsidR="00F54A6D">
        <w:rPr>
          <w:rFonts w:ascii="Verdana" w:hAnsi="Verdana" w:cs="Arial"/>
          <w:bCs/>
          <w:sz w:val="24"/>
          <w:szCs w:val="24"/>
        </w:rPr>
        <w:t xml:space="preserve">national </w:t>
      </w:r>
      <w:r w:rsidR="00004F55">
        <w:rPr>
          <w:rFonts w:ascii="Verdana" w:hAnsi="Verdana" w:cs="Arial"/>
          <w:bCs/>
          <w:sz w:val="24"/>
          <w:szCs w:val="24"/>
        </w:rPr>
        <w:t xml:space="preserve">projects or </w:t>
      </w:r>
      <w:r w:rsidR="00F54A6D">
        <w:rPr>
          <w:rFonts w:ascii="Verdana" w:hAnsi="Verdana" w:cs="Arial"/>
          <w:bCs/>
          <w:sz w:val="24"/>
          <w:szCs w:val="24"/>
        </w:rPr>
        <w:t>endeavours</w:t>
      </w:r>
      <w:r w:rsidR="002B3D19">
        <w:rPr>
          <w:rFonts w:ascii="Verdana" w:hAnsi="Verdana" w:cs="Arial"/>
          <w:bCs/>
          <w:sz w:val="24"/>
          <w:szCs w:val="24"/>
        </w:rPr>
        <w:t xml:space="preserve"> in this field of work since </w:t>
      </w:r>
      <w:r w:rsidR="00A42365">
        <w:rPr>
          <w:rFonts w:ascii="Verdana" w:hAnsi="Verdana" w:cs="Arial"/>
          <w:bCs/>
          <w:sz w:val="24"/>
          <w:szCs w:val="24"/>
        </w:rPr>
        <w:t xml:space="preserve">stepping down from </w:t>
      </w:r>
      <w:r w:rsidR="002B3D19">
        <w:rPr>
          <w:rFonts w:ascii="Verdana" w:hAnsi="Verdana" w:cs="Arial"/>
          <w:bCs/>
          <w:sz w:val="24"/>
          <w:szCs w:val="24"/>
        </w:rPr>
        <w:t>the</w:t>
      </w:r>
      <w:r w:rsidR="00F54A6D">
        <w:rPr>
          <w:rFonts w:ascii="Verdana" w:hAnsi="Verdana" w:cs="Arial"/>
          <w:bCs/>
          <w:sz w:val="24"/>
          <w:szCs w:val="24"/>
        </w:rPr>
        <w:t xml:space="preserve"> Police Digital </w:t>
      </w:r>
      <w:r w:rsidR="00A244F3">
        <w:rPr>
          <w:rFonts w:ascii="Verdana" w:hAnsi="Verdana" w:cs="Arial"/>
          <w:bCs/>
          <w:sz w:val="24"/>
          <w:szCs w:val="24"/>
        </w:rPr>
        <w:t>Services Board</w:t>
      </w:r>
      <w:r w:rsidR="00654C22">
        <w:rPr>
          <w:rFonts w:ascii="Verdana" w:hAnsi="Verdana" w:cs="Arial"/>
          <w:bCs/>
          <w:sz w:val="24"/>
          <w:szCs w:val="24"/>
        </w:rPr>
        <w:t>. The PCC</w:t>
      </w:r>
      <w:r w:rsidR="00004F55">
        <w:rPr>
          <w:rFonts w:ascii="Verdana" w:hAnsi="Verdana" w:cs="Arial"/>
          <w:bCs/>
          <w:sz w:val="24"/>
          <w:szCs w:val="24"/>
        </w:rPr>
        <w:t xml:space="preserve"> noted that the OPCC may wish to consider </w:t>
      </w:r>
      <w:r w:rsidR="009A6F8D">
        <w:rPr>
          <w:rFonts w:ascii="Verdana" w:hAnsi="Verdana" w:cs="Arial"/>
          <w:bCs/>
          <w:sz w:val="24"/>
          <w:szCs w:val="24"/>
        </w:rPr>
        <w:t xml:space="preserve">liaising with </w:t>
      </w:r>
      <w:r w:rsidR="00E3191A">
        <w:rPr>
          <w:rFonts w:ascii="Verdana" w:hAnsi="Verdana" w:cs="Arial"/>
          <w:bCs/>
          <w:sz w:val="24"/>
          <w:szCs w:val="24"/>
        </w:rPr>
        <w:t xml:space="preserve">the </w:t>
      </w:r>
      <w:r w:rsidR="009A6F8D">
        <w:rPr>
          <w:rFonts w:ascii="Verdana" w:hAnsi="Verdana" w:cs="Arial"/>
          <w:bCs/>
          <w:sz w:val="24"/>
          <w:szCs w:val="24"/>
        </w:rPr>
        <w:t>A</w:t>
      </w:r>
      <w:r w:rsidR="00E3191A">
        <w:rPr>
          <w:rFonts w:ascii="Verdana" w:hAnsi="Verdana" w:cs="Arial"/>
          <w:bCs/>
          <w:sz w:val="24"/>
          <w:szCs w:val="24"/>
        </w:rPr>
        <w:t xml:space="preserve">ssociation of </w:t>
      </w:r>
      <w:r w:rsidR="009A6F8D">
        <w:rPr>
          <w:rFonts w:ascii="Verdana" w:hAnsi="Verdana" w:cs="Arial"/>
          <w:bCs/>
          <w:sz w:val="24"/>
          <w:szCs w:val="24"/>
        </w:rPr>
        <w:t>PCC</w:t>
      </w:r>
      <w:r w:rsidR="00E3191A">
        <w:rPr>
          <w:rFonts w:ascii="Verdana" w:hAnsi="Verdana" w:cs="Arial"/>
          <w:bCs/>
          <w:sz w:val="24"/>
          <w:szCs w:val="24"/>
        </w:rPr>
        <w:t>s</w:t>
      </w:r>
      <w:r w:rsidR="00E0100C">
        <w:rPr>
          <w:rFonts w:ascii="Verdana" w:hAnsi="Verdana" w:cs="Arial"/>
          <w:bCs/>
          <w:sz w:val="24"/>
          <w:szCs w:val="24"/>
        </w:rPr>
        <w:t xml:space="preserve"> (APCC)</w:t>
      </w:r>
      <w:r w:rsidR="009A6F8D">
        <w:rPr>
          <w:rFonts w:ascii="Verdana" w:hAnsi="Verdana" w:cs="Arial"/>
          <w:bCs/>
          <w:sz w:val="24"/>
          <w:szCs w:val="24"/>
        </w:rPr>
        <w:t xml:space="preserve"> to ask for more </w:t>
      </w:r>
      <w:r w:rsidR="00E3191A">
        <w:rPr>
          <w:rFonts w:ascii="Verdana" w:hAnsi="Verdana" w:cs="Arial"/>
          <w:bCs/>
          <w:sz w:val="24"/>
          <w:szCs w:val="24"/>
        </w:rPr>
        <w:t>visibility</w:t>
      </w:r>
      <w:r w:rsidR="009A6F8D">
        <w:rPr>
          <w:rFonts w:ascii="Verdana" w:hAnsi="Verdana" w:cs="Arial"/>
          <w:bCs/>
          <w:sz w:val="24"/>
          <w:szCs w:val="24"/>
        </w:rPr>
        <w:t xml:space="preserve"> </w:t>
      </w:r>
      <w:r w:rsidR="00D566DE">
        <w:rPr>
          <w:rFonts w:ascii="Verdana" w:hAnsi="Verdana" w:cs="Arial"/>
          <w:bCs/>
          <w:sz w:val="24"/>
          <w:szCs w:val="24"/>
        </w:rPr>
        <w:t>in readiness for the term 4 PCC</w:t>
      </w:r>
      <w:r w:rsidR="009872D7">
        <w:rPr>
          <w:rFonts w:ascii="Verdana" w:hAnsi="Verdana" w:cs="Arial"/>
          <w:bCs/>
          <w:sz w:val="24"/>
          <w:szCs w:val="24"/>
        </w:rPr>
        <w:t>.</w:t>
      </w:r>
    </w:p>
    <w:p w14:paraId="7B7BEAF8" w14:textId="5F7E6DCF" w:rsidR="004302FA" w:rsidRDefault="004302FA" w:rsidP="000C1F88">
      <w:pPr>
        <w:pStyle w:val="Heading4"/>
        <w:jc w:val="both"/>
      </w:pPr>
      <w:r>
        <w:t xml:space="preserve">Action: </w:t>
      </w:r>
      <w:r w:rsidR="00D566DE">
        <w:t xml:space="preserve">OPCC to liaise with APCC to </w:t>
      </w:r>
      <w:r w:rsidR="009872D7">
        <w:t>ensur</w:t>
      </w:r>
      <w:r w:rsidR="00215450">
        <w:t>e</w:t>
      </w:r>
      <w:r w:rsidR="009872D7">
        <w:t xml:space="preserve"> </w:t>
      </w:r>
      <w:r w:rsidR="00215450">
        <w:t xml:space="preserve">a </w:t>
      </w:r>
      <w:r w:rsidR="009872D7">
        <w:t xml:space="preserve">better line of sight on strategic matters relating to </w:t>
      </w:r>
      <w:r w:rsidR="001734EA">
        <w:t xml:space="preserve">undertaking the role of PCC, </w:t>
      </w:r>
      <w:r w:rsidR="00E0100C">
        <w:t>with</w:t>
      </w:r>
      <w:r w:rsidR="001734EA">
        <w:t xml:space="preserve"> </w:t>
      </w:r>
      <w:proofErr w:type="gramStart"/>
      <w:r w:rsidR="001734EA">
        <w:t>particular reference</w:t>
      </w:r>
      <w:proofErr w:type="gramEnd"/>
      <w:r w:rsidR="001734EA">
        <w:t xml:space="preserve"> to information from the </w:t>
      </w:r>
      <w:r w:rsidR="001734EA" w:rsidRPr="001734EA">
        <w:t>Police Digital Services Board</w:t>
      </w:r>
    </w:p>
    <w:p w14:paraId="4A712C4F" w14:textId="77777777" w:rsidR="00A27FF2" w:rsidRPr="004302FA" w:rsidRDefault="00A27FF2" w:rsidP="000C1F88">
      <w:pPr>
        <w:tabs>
          <w:tab w:val="left" w:pos="284"/>
        </w:tabs>
        <w:spacing w:line="240" w:lineRule="auto"/>
        <w:jc w:val="both"/>
        <w:rPr>
          <w:rFonts w:ascii="Verdana" w:hAnsi="Verdana" w:cs="Arial"/>
          <w:b/>
          <w:sz w:val="24"/>
          <w:szCs w:val="24"/>
        </w:rPr>
      </w:pPr>
    </w:p>
    <w:p w14:paraId="2E9F9CE3" w14:textId="2B768081" w:rsidR="007E63B1" w:rsidRPr="00215450" w:rsidRDefault="007E63B1" w:rsidP="000C1F88">
      <w:pPr>
        <w:pStyle w:val="Heading3"/>
      </w:pPr>
      <w:r w:rsidRPr="007E63B1">
        <w:t>J</w:t>
      </w:r>
      <w:r w:rsidR="00E0100C" w:rsidRPr="00215450">
        <w:rPr>
          <w:bCs w:val="0"/>
        </w:rPr>
        <w:t xml:space="preserve">oint </w:t>
      </w:r>
      <w:r w:rsidRPr="00215450">
        <w:rPr>
          <w:bCs w:val="0"/>
        </w:rPr>
        <w:t>F</w:t>
      </w:r>
      <w:r w:rsidR="00E0100C" w:rsidRPr="00215450">
        <w:rPr>
          <w:bCs w:val="0"/>
        </w:rPr>
        <w:t xml:space="preserve">irearms </w:t>
      </w:r>
      <w:r w:rsidRPr="00215450">
        <w:rPr>
          <w:bCs w:val="0"/>
        </w:rPr>
        <w:t>U</w:t>
      </w:r>
      <w:r w:rsidR="00E0100C" w:rsidRPr="00215450">
        <w:rPr>
          <w:bCs w:val="0"/>
        </w:rPr>
        <w:t>nit</w:t>
      </w:r>
      <w:r w:rsidRPr="00215450">
        <w:rPr>
          <w:bCs w:val="0"/>
        </w:rPr>
        <w:t xml:space="preserve"> Bridgend Section 22a Agreement</w:t>
      </w:r>
    </w:p>
    <w:p w14:paraId="469FBA3B" w14:textId="00EA980A" w:rsidR="00105543" w:rsidRDefault="003C1A6C" w:rsidP="000C1F88">
      <w:pPr>
        <w:tabs>
          <w:tab w:val="left" w:pos="284"/>
        </w:tabs>
        <w:spacing w:line="240" w:lineRule="auto"/>
        <w:jc w:val="both"/>
        <w:rPr>
          <w:rFonts w:ascii="Verdana" w:hAnsi="Verdana" w:cs="Arial"/>
          <w:bCs/>
          <w:sz w:val="24"/>
          <w:szCs w:val="24"/>
        </w:rPr>
      </w:pPr>
      <w:r>
        <w:rPr>
          <w:rFonts w:ascii="Verdana" w:hAnsi="Verdana" w:cs="Arial"/>
          <w:bCs/>
          <w:sz w:val="24"/>
          <w:szCs w:val="24"/>
        </w:rPr>
        <w:t xml:space="preserve">The </w:t>
      </w:r>
      <w:r w:rsidR="007E63B1">
        <w:rPr>
          <w:rFonts w:ascii="Verdana" w:hAnsi="Verdana" w:cs="Arial"/>
          <w:bCs/>
          <w:sz w:val="24"/>
          <w:szCs w:val="24"/>
        </w:rPr>
        <w:t xml:space="preserve">PCC notified </w:t>
      </w:r>
      <w:r w:rsidR="00593652">
        <w:rPr>
          <w:rFonts w:ascii="Verdana" w:hAnsi="Verdana" w:cs="Arial"/>
          <w:bCs/>
          <w:sz w:val="24"/>
          <w:szCs w:val="24"/>
        </w:rPr>
        <w:t>Members that</w:t>
      </w:r>
      <w:r w:rsidR="007E63B1">
        <w:rPr>
          <w:rFonts w:ascii="Verdana" w:hAnsi="Verdana" w:cs="Arial"/>
          <w:bCs/>
          <w:sz w:val="24"/>
          <w:szCs w:val="24"/>
        </w:rPr>
        <w:t xml:space="preserve"> </w:t>
      </w:r>
      <w:r w:rsidR="00593652">
        <w:rPr>
          <w:rFonts w:ascii="Verdana" w:hAnsi="Verdana" w:cs="Arial"/>
          <w:bCs/>
          <w:sz w:val="24"/>
          <w:szCs w:val="24"/>
        </w:rPr>
        <w:t xml:space="preserve">the Section 22a agreement had been agreed and supported by </w:t>
      </w:r>
      <w:r w:rsidR="00A27FF2">
        <w:rPr>
          <w:rFonts w:ascii="Verdana" w:hAnsi="Verdana" w:cs="Arial"/>
          <w:bCs/>
          <w:sz w:val="24"/>
          <w:szCs w:val="24"/>
        </w:rPr>
        <w:t xml:space="preserve">the </w:t>
      </w:r>
      <w:r w:rsidR="007E63B1">
        <w:rPr>
          <w:rFonts w:ascii="Verdana" w:hAnsi="Verdana" w:cs="Arial"/>
          <w:bCs/>
          <w:sz w:val="24"/>
          <w:szCs w:val="24"/>
        </w:rPr>
        <w:t>Platinum Board</w:t>
      </w:r>
      <w:r w:rsidR="00390E38">
        <w:rPr>
          <w:rFonts w:ascii="Verdana" w:hAnsi="Verdana" w:cs="Arial"/>
          <w:bCs/>
          <w:sz w:val="24"/>
          <w:szCs w:val="24"/>
        </w:rPr>
        <w:t xml:space="preserve"> for the </w:t>
      </w:r>
      <w:r w:rsidR="00810314">
        <w:rPr>
          <w:rFonts w:ascii="Verdana" w:hAnsi="Verdana" w:cs="Arial"/>
          <w:bCs/>
          <w:sz w:val="24"/>
          <w:szCs w:val="24"/>
        </w:rPr>
        <w:t>Joint Firearms Range in Bridgend</w:t>
      </w:r>
      <w:r w:rsidR="00E82C11">
        <w:rPr>
          <w:rFonts w:ascii="Verdana" w:hAnsi="Verdana" w:cs="Arial"/>
          <w:bCs/>
          <w:sz w:val="24"/>
          <w:szCs w:val="24"/>
        </w:rPr>
        <w:t>, which was c</w:t>
      </w:r>
      <w:r w:rsidR="00810314">
        <w:rPr>
          <w:rFonts w:ascii="Verdana" w:hAnsi="Verdana" w:cs="Arial"/>
          <w:bCs/>
          <w:sz w:val="24"/>
          <w:szCs w:val="24"/>
        </w:rPr>
        <w:t>haired by the PCC</w:t>
      </w:r>
      <w:r w:rsidR="00E82C11">
        <w:rPr>
          <w:rFonts w:ascii="Verdana" w:hAnsi="Verdana" w:cs="Arial"/>
          <w:bCs/>
          <w:sz w:val="24"/>
          <w:szCs w:val="24"/>
        </w:rPr>
        <w:t>.</w:t>
      </w:r>
      <w:r w:rsidR="00540019">
        <w:rPr>
          <w:rFonts w:ascii="Verdana" w:hAnsi="Verdana" w:cs="Arial"/>
          <w:bCs/>
          <w:sz w:val="24"/>
          <w:szCs w:val="24"/>
        </w:rPr>
        <w:t xml:space="preserve"> </w:t>
      </w:r>
      <w:r w:rsidR="00DE20EB">
        <w:rPr>
          <w:rFonts w:ascii="Verdana" w:hAnsi="Verdana" w:cs="Arial"/>
          <w:bCs/>
          <w:sz w:val="24"/>
          <w:szCs w:val="24"/>
        </w:rPr>
        <w:t xml:space="preserve"> This work has now moved </w:t>
      </w:r>
      <w:proofErr w:type="gramStart"/>
      <w:r w:rsidR="00DE20EB">
        <w:rPr>
          <w:rFonts w:ascii="Verdana" w:hAnsi="Verdana" w:cs="Arial"/>
          <w:bCs/>
          <w:sz w:val="24"/>
          <w:szCs w:val="24"/>
        </w:rPr>
        <w:t>under</w:t>
      </w:r>
      <w:r w:rsidR="00B40A4B">
        <w:rPr>
          <w:rFonts w:ascii="Verdana" w:hAnsi="Verdana" w:cs="Arial"/>
          <w:bCs/>
          <w:sz w:val="24"/>
          <w:szCs w:val="24"/>
        </w:rPr>
        <w:t xml:space="preserve">  </w:t>
      </w:r>
      <w:r w:rsidR="004D40F6">
        <w:rPr>
          <w:rFonts w:ascii="Verdana" w:hAnsi="Verdana" w:cs="Arial"/>
          <w:bCs/>
          <w:sz w:val="24"/>
          <w:szCs w:val="24"/>
        </w:rPr>
        <w:t>the</w:t>
      </w:r>
      <w:proofErr w:type="gramEnd"/>
      <w:r w:rsidR="00B40A4B">
        <w:rPr>
          <w:rFonts w:ascii="Verdana" w:hAnsi="Verdana" w:cs="Arial"/>
          <w:bCs/>
          <w:sz w:val="24"/>
          <w:szCs w:val="24"/>
        </w:rPr>
        <w:t xml:space="preserve"> Policing Board’s governance</w:t>
      </w:r>
      <w:r w:rsidR="00A27FF2">
        <w:rPr>
          <w:rFonts w:ascii="Verdana" w:hAnsi="Verdana" w:cs="Arial"/>
          <w:bCs/>
          <w:sz w:val="24"/>
          <w:szCs w:val="24"/>
        </w:rPr>
        <w:t xml:space="preserve"> </w:t>
      </w:r>
      <w:r w:rsidR="00582536">
        <w:rPr>
          <w:rFonts w:ascii="Verdana" w:hAnsi="Verdana" w:cs="Arial"/>
          <w:bCs/>
          <w:sz w:val="24"/>
          <w:szCs w:val="24"/>
        </w:rPr>
        <w:t>structure.</w:t>
      </w:r>
    </w:p>
    <w:p w14:paraId="3DBF7670" w14:textId="405004B3" w:rsidR="007B3689" w:rsidRDefault="003C1A6C" w:rsidP="4083939B">
      <w:pPr>
        <w:tabs>
          <w:tab w:val="left" w:pos="284"/>
        </w:tabs>
        <w:spacing w:line="240" w:lineRule="auto"/>
        <w:jc w:val="both"/>
        <w:rPr>
          <w:rFonts w:ascii="Verdana" w:hAnsi="Verdana" w:cs="Arial"/>
          <w:sz w:val="24"/>
          <w:szCs w:val="24"/>
        </w:rPr>
      </w:pPr>
      <w:r w:rsidRPr="4083939B">
        <w:rPr>
          <w:rFonts w:ascii="Verdana" w:hAnsi="Verdana" w:cs="Arial"/>
          <w:sz w:val="24"/>
          <w:szCs w:val="24"/>
        </w:rPr>
        <w:t xml:space="preserve">The </w:t>
      </w:r>
      <w:r w:rsidR="00582536" w:rsidRPr="4083939B">
        <w:rPr>
          <w:rFonts w:ascii="Verdana" w:hAnsi="Verdana" w:cs="Arial"/>
          <w:sz w:val="24"/>
          <w:szCs w:val="24"/>
        </w:rPr>
        <w:t>C</w:t>
      </w:r>
      <w:r w:rsidR="6E0545EC" w:rsidRPr="4083939B">
        <w:rPr>
          <w:rFonts w:ascii="Verdana" w:hAnsi="Verdana" w:cs="Arial"/>
          <w:sz w:val="24"/>
          <w:szCs w:val="24"/>
        </w:rPr>
        <w:t>EX</w:t>
      </w:r>
      <w:r w:rsidR="00582536" w:rsidRPr="4083939B">
        <w:rPr>
          <w:rFonts w:ascii="Verdana" w:hAnsi="Verdana" w:cs="Arial"/>
          <w:sz w:val="24"/>
          <w:szCs w:val="24"/>
        </w:rPr>
        <w:t xml:space="preserve"> assured that Legal Services had also reviewed the agreement</w:t>
      </w:r>
      <w:r w:rsidRPr="4083939B">
        <w:rPr>
          <w:rFonts w:ascii="Verdana" w:hAnsi="Verdana" w:cs="Arial"/>
          <w:sz w:val="24"/>
          <w:szCs w:val="24"/>
        </w:rPr>
        <w:t xml:space="preserve"> prior to the PCC’s signature</w:t>
      </w:r>
      <w:r w:rsidR="00582536" w:rsidRPr="4083939B">
        <w:rPr>
          <w:rFonts w:ascii="Verdana" w:hAnsi="Verdana" w:cs="Arial"/>
          <w:sz w:val="24"/>
          <w:szCs w:val="24"/>
        </w:rPr>
        <w:t>.</w:t>
      </w:r>
    </w:p>
    <w:p w14:paraId="4196AA2E" w14:textId="77777777" w:rsidR="005659AE" w:rsidRDefault="005659AE" w:rsidP="009B4C4D">
      <w:pPr>
        <w:tabs>
          <w:tab w:val="left" w:pos="284"/>
        </w:tabs>
        <w:spacing w:line="240" w:lineRule="auto"/>
        <w:jc w:val="both"/>
        <w:rPr>
          <w:rFonts w:ascii="Verdana" w:hAnsi="Verdana" w:cs="Arial"/>
          <w:b/>
          <w:sz w:val="24"/>
          <w:szCs w:val="24"/>
        </w:rPr>
      </w:pPr>
    </w:p>
    <w:p w14:paraId="6F60DDA0" w14:textId="0BE1A703" w:rsidR="005659AE" w:rsidRDefault="00890160" w:rsidP="00D83847">
      <w:pPr>
        <w:pStyle w:val="Heading3"/>
      </w:pPr>
      <w:r>
        <w:t>Pension Contributions</w:t>
      </w:r>
    </w:p>
    <w:p w14:paraId="632025A7" w14:textId="407DC306" w:rsidR="00AB4018" w:rsidRDefault="00AB4018" w:rsidP="4083939B">
      <w:pPr>
        <w:tabs>
          <w:tab w:val="left" w:pos="284"/>
        </w:tabs>
        <w:spacing w:line="240" w:lineRule="auto"/>
        <w:jc w:val="both"/>
        <w:rPr>
          <w:rFonts w:ascii="Verdana" w:hAnsi="Verdana" w:cs="Arial"/>
          <w:sz w:val="24"/>
          <w:szCs w:val="24"/>
        </w:rPr>
      </w:pPr>
      <w:r w:rsidRPr="4083939B">
        <w:rPr>
          <w:rFonts w:ascii="Verdana" w:hAnsi="Verdana" w:cs="Arial"/>
          <w:sz w:val="24"/>
          <w:szCs w:val="24"/>
        </w:rPr>
        <w:lastRenderedPageBreak/>
        <w:t xml:space="preserve">The PCC </w:t>
      </w:r>
      <w:r w:rsidR="00F91A3C" w:rsidRPr="4083939B">
        <w:rPr>
          <w:rFonts w:ascii="Verdana" w:hAnsi="Verdana" w:cs="Arial"/>
          <w:sz w:val="24"/>
          <w:szCs w:val="24"/>
        </w:rPr>
        <w:t>raised the topic of</w:t>
      </w:r>
      <w:r w:rsidR="00890160" w:rsidRPr="4083939B">
        <w:rPr>
          <w:rFonts w:ascii="Verdana" w:hAnsi="Verdana" w:cs="Arial"/>
          <w:sz w:val="24"/>
          <w:szCs w:val="24"/>
        </w:rPr>
        <w:t xml:space="preserve"> </w:t>
      </w:r>
      <w:r w:rsidR="0BC4225C" w:rsidRPr="4083939B">
        <w:rPr>
          <w:rFonts w:ascii="Verdana" w:hAnsi="Verdana" w:cs="Arial"/>
          <w:sz w:val="24"/>
          <w:szCs w:val="24"/>
        </w:rPr>
        <w:t xml:space="preserve">employer </w:t>
      </w:r>
      <w:r w:rsidR="005327D6" w:rsidRPr="4083939B">
        <w:rPr>
          <w:rFonts w:ascii="Verdana" w:hAnsi="Verdana" w:cs="Arial"/>
          <w:sz w:val="24"/>
          <w:szCs w:val="24"/>
        </w:rPr>
        <w:t>pension contributions</w:t>
      </w:r>
      <w:r w:rsidR="008E2589" w:rsidRPr="4083939B">
        <w:rPr>
          <w:rFonts w:ascii="Verdana" w:hAnsi="Verdana" w:cs="Arial"/>
          <w:sz w:val="24"/>
          <w:szCs w:val="24"/>
        </w:rPr>
        <w:t xml:space="preserve"> after receiving a letter from the Home Office.</w:t>
      </w:r>
      <w:r w:rsidR="3F579347" w:rsidRPr="4083939B">
        <w:rPr>
          <w:rFonts w:ascii="Verdana" w:hAnsi="Verdana" w:cs="Arial"/>
          <w:sz w:val="24"/>
          <w:szCs w:val="24"/>
        </w:rPr>
        <w:t xml:space="preserve"> The letter confirms that the employer contribution rate that forces should pay from 1 April 2024 is 35.3%.</w:t>
      </w:r>
      <w:r w:rsidR="008E2589" w:rsidRPr="4083939B">
        <w:rPr>
          <w:rFonts w:ascii="Verdana" w:hAnsi="Verdana" w:cs="Arial"/>
          <w:sz w:val="24"/>
          <w:szCs w:val="24"/>
        </w:rPr>
        <w:t xml:space="preserve"> </w:t>
      </w:r>
      <w:r w:rsidR="00D25CFD" w:rsidRPr="4083939B">
        <w:rPr>
          <w:rFonts w:ascii="Verdana" w:hAnsi="Verdana" w:cs="Arial"/>
          <w:sz w:val="24"/>
          <w:szCs w:val="24"/>
        </w:rPr>
        <w:t xml:space="preserve">The letter had not been seen by </w:t>
      </w:r>
      <w:r w:rsidR="00C11FCF" w:rsidRPr="4083939B">
        <w:rPr>
          <w:rFonts w:ascii="Verdana" w:hAnsi="Verdana" w:cs="Arial"/>
          <w:sz w:val="24"/>
          <w:szCs w:val="24"/>
        </w:rPr>
        <w:t>all Members</w:t>
      </w:r>
      <w:r w:rsidR="002035B2" w:rsidRPr="4083939B">
        <w:rPr>
          <w:rFonts w:ascii="Verdana" w:hAnsi="Verdana" w:cs="Arial"/>
          <w:sz w:val="24"/>
          <w:szCs w:val="24"/>
        </w:rPr>
        <w:t xml:space="preserve"> to be able to discuss further</w:t>
      </w:r>
      <w:r w:rsidR="00B11C6D" w:rsidRPr="4083939B">
        <w:rPr>
          <w:rFonts w:ascii="Verdana" w:hAnsi="Verdana" w:cs="Arial"/>
          <w:sz w:val="24"/>
          <w:szCs w:val="24"/>
        </w:rPr>
        <w:t>.</w:t>
      </w:r>
      <w:r w:rsidR="00B55B09" w:rsidRPr="4083939B">
        <w:rPr>
          <w:rFonts w:ascii="Verdana" w:hAnsi="Verdana" w:cs="Arial"/>
          <w:sz w:val="24"/>
          <w:szCs w:val="24"/>
        </w:rPr>
        <w:t xml:space="preserve"> Members agreed that the matter would be deferred to the next meeting of the Policing Board.</w:t>
      </w:r>
    </w:p>
    <w:p w14:paraId="7FC31782" w14:textId="1E2D8729" w:rsidR="00F47FE0" w:rsidRDefault="00F47FE0" w:rsidP="00002BD1">
      <w:pPr>
        <w:pStyle w:val="Heading4"/>
        <w:jc w:val="both"/>
        <w:rPr>
          <w:rFonts w:cs="Arial"/>
        </w:rPr>
      </w:pPr>
      <w:r>
        <w:t>Action: To include</w:t>
      </w:r>
      <w:r w:rsidR="007009F7">
        <w:t xml:space="preserve"> the </w:t>
      </w:r>
      <w:proofErr w:type="gramStart"/>
      <w:r w:rsidR="007009F7">
        <w:t>Home</w:t>
      </w:r>
      <w:proofErr w:type="gramEnd"/>
      <w:r w:rsidR="007009F7">
        <w:t xml:space="preserve"> Office letter referring to</w:t>
      </w:r>
      <w:r w:rsidR="001F4594">
        <w:t xml:space="preserve"> Pension Contributions</w:t>
      </w:r>
      <w:r w:rsidR="007009F7">
        <w:t xml:space="preserve"> </w:t>
      </w:r>
      <w:r w:rsidR="00DC207E">
        <w:t xml:space="preserve">on </w:t>
      </w:r>
      <w:r w:rsidR="007009F7">
        <w:t>the next Policing Board</w:t>
      </w:r>
      <w:r w:rsidR="00DC207E">
        <w:t xml:space="preserve"> meeting</w:t>
      </w:r>
      <w:r w:rsidR="007009F7">
        <w:t xml:space="preserve"> agenda</w:t>
      </w:r>
    </w:p>
    <w:p w14:paraId="1D1E62E9" w14:textId="77777777" w:rsidR="00890160" w:rsidRPr="00AB4018" w:rsidRDefault="00890160" w:rsidP="00043830">
      <w:pPr>
        <w:tabs>
          <w:tab w:val="left" w:pos="284"/>
        </w:tabs>
        <w:spacing w:line="240" w:lineRule="auto"/>
        <w:rPr>
          <w:rFonts w:ascii="Verdana" w:hAnsi="Verdana" w:cs="Arial"/>
          <w:bCs/>
          <w:sz w:val="24"/>
          <w:szCs w:val="24"/>
        </w:rPr>
      </w:pPr>
    </w:p>
    <w:p w14:paraId="18120E7B" w14:textId="77777777" w:rsidR="006F6BA3" w:rsidRPr="006F6BA3" w:rsidRDefault="006F6BA3" w:rsidP="008850C5">
      <w:pPr>
        <w:tabs>
          <w:tab w:val="left" w:pos="284"/>
        </w:tabs>
        <w:spacing w:line="360" w:lineRule="auto"/>
        <w:jc w:val="both"/>
        <w:rPr>
          <w:rFonts w:ascii="Verdana" w:hAnsi="Verdana" w:cs="Arial"/>
          <w:b/>
          <w:sz w:val="24"/>
          <w:szCs w:val="24"/>
        </w:rPr>
      </w:pPr>
    </w:p>
    <w:tbl>
      <w:tblPr>
        <w:tblStyle w:val="GridTable4-Accent1"/>
        <w:tblW w:w="9800" w:type="dxa"/>
        <w:tblLayout w:type="fixed"/>
        <w:tblLook w:val="04A0" w:firstRow="1" w:lastRow="0" w:firstColumn="1" w:lastColumn="0" w:noHBand="0" w:noVBand="1"/>
      </w:tblPr>
      <w:tblGrid>
        <w:gridCol w:w="1071"/>
        <w:gridCol w:w="6178"/>
        <w:gridCol w:w="2551"/>
      </w:tblGrid>
      <w:tr w:rsidR="00B30FB0" w:rsidRPr="007E49F3" w14:paraId="586F57E2" w14:textId="77777777" w:rsidTr="4083939B">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70F41B59" w14:textId="77777777" w:rsidR="00B30FB0" w:rsidRPr="007E49F3" w:rsidRDefault="00B30FB0" w:rsidP="002C1FCB">
            <w:pPr>
              <w:rPr>
                <w:rFonts w:ascii="Verdana" w:eastAsia="Calibri" w:hAnsi="Verdana" w:cs="Times New Roman"/>
                <w:b w:val="0"/>
                <w:sz w:val="24"/>
                <w:szCs w:val="24"/>
              </w:rPr>
            </w:pPr>
            <w:r w:rsidRPr="007E49F3">
              <w:rPr>
                <w:rFonts w:ascii="Verdana" w:eastAsia="Times New Roman" w:hAnsi="Verdana" w:cs="Times New Roman"/>
                <w:sz w:val="24"/>
                <w:szCs w:val="24"/>
              </w:rPr>
              <w:t>Action No.</w:t>
            </w:r>
            <w:r w:rsidRPr="007E49F3">
              <w:rPr>
                <w:rFonts w:ascii="Verdana" w:eastAsia="Calibri" w:hAnsi="Verdana" w:cs="Times New Roman"/>
                <w:sz w:val="24"/>
                <w:szCs w:val="24"/>
              </w:rPr>
              <w:t xml:space="preserve"> </w:t>
            </w:r>
          </w:p>
        </w:tc>
        <w:tc>
          <w:tcPr>
            <w:tcW w:w="6178" w:type="dxa"/>
            <w:vAlign w:val="center"/>
          </w:tcPr>
          <w:p w14:paraId="5FCA12BA" w14:textId="26D854D2" w:rsidR="00B30FB0" w:rsidRPr="007E49F3"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7E49F3">
              <w:rPr>
                <w:rFonts w:ascii="Verdana" w:eastAsia="Calibri" w:hAnsi="Verdana" w:cs="Times New Roman"/>
                <w:sz w:val="24"/>
                <w:szCs w:val="24"/>
              </w:rPr>
              <w:t>Action Summary</w:t>
            </w:r>
            <w:r w:rsidR="00AB7737">
              <w:rPr>
                <w:rFonts w:ascii="Verdana" w:eastAsia="Calibri" w:hAnsi="Verdana" w:cs="Times New Roman"/>
                <w:sz w:val="24"/>
                <w:szCs w:val="24"/>
              </w:rPr>
              <w:t xml:space="preserve"> from meeting 14/03/2024</w:t>
            </w:r>
          </w:p>
        </w:tc>
        <w:tc>
          <w:tcPr>
            <w:tcW w:w="2551" w:type="dxa"/>
            <w:vAlign w:val="center"/>
          </w:tcPr>
          <w:p w14:paraId="663D4AE6" w14:textId="7BC62193" w:rsidR="00B30FB0" w:rsidRPr="007E49F3"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7E49F3">
              <w:rPr>
                <w:rFonts w:ascii="Verdana" w:eastAsia="Calibri" w:hAnsi="Verdana" w:cs="Times New Roman"/>
                <w:sz w:val="24"/>
                <w:szCs w:val="24"/>
              </w:rPr>
              <w:t>To be progressed by</w:t>
            </w:r>
          </w:p>
        </w:tc>
      </w:tr>
      <w:tr w:rsidR="008D0235" w:rsidRPr="007E49F3" w14:paraId="2B3F6185" w14:textId="77777777" w:rsidTr="408393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5CE0F9A9" w14:textId="712F90D9" w:rsidR="008D0235" w:rsidRPr="007E49F3" w:rsidRDefault="0028354F" w:rsidP="008D0235">
            <w:pPr>
              <w:rPr>
                <w:rFonts w:ascii="Verdana" w:eastAsia="Calibri" w:hAnsi="Verdana" w:cs="Times New Roman"/>
                <w:sz w:val="24"/>
                <w:szCs w:val="24"/>
              </w:rPr>
            </w:pPr>
            <w:r w:rsidRPr="000A7524">
              <w:rPr>
                <w:rFonts w:ascii="Verdana" w:hAnsi="Verdana" w:cs="Calibri"/>
                <w:b w:val="0"/>
                <w:bCs w:val="0"/>
                <w:color w:val="000000"/>
                <w:sz w:val="24"/>
                <w:szCs w:val="24"/>
              </w:rPr>
              <w:t>PB 296</w:t>
            </w:r>
          </w:p>
        </w:tc>
        <w:tc>
          <w:tcPr>
            <w:tcW w:w="6178" w:type="dxa"/>
            <w:vAlign w:val="center"/>
          </w:tcPr>
          <w:p w14:paraId="3DD6AAC7" w14:textId="6659E551" w:rsidR="008D0235" w:rsidRPr="00E53B84" w:rsidRDefault="00357694"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E53B84">
              <w:rPr>
                <w:b w:val="0"/>
              </w:rPr>
              <w:t xml:space="preserve">The CC to seek information from WECTU on their response to far-right groups and share </w:t>
            </w:r>
            <w:r w:rsidR="0028354F" w:rsidRPr="00E53B84">
              <w:rPr>
                <w:b w:val="0"/>
                <w:bCs w:val="0"/>
              </w:rPr>
              <w:t xml:space="preserve">this </w:t>
            </w:r>
            <w:r w:rsidRPr="00E53B84">
              <w:rPr>
                <w:b w:val="0"/>
              </w:rPr>
              <w:t>with the PCC</w:t>
            </w:r>
          </w:p>
        </w:tc>
        <w:tc>
          <w:tcPr>
            <w:tcW w:w="2551" w:type="dxa"/>
            <w:vAlign w:val="center"/>
          </w:tcPr>
          <w:p w14:paraId="6F625AB9" w14:textId="2DC4979A" w:rsidR="008D0235" w:rsidRPr="007E49F3" w:rsidRDefault="0AD97733"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4083939B">
              <w:rPr>
                <w:rFonts w:ascii="Verdana" w:eastAsia="Calibri" w:hAnsi="Verdana" w:cs="Times New Roman"/>
                <w:sz w:val="24"/>
                <w:szCs w:val="24"/>
              </w:rPr>
              <w:t>CC</w:t>
            </w:r>
          </w:p>
        </w:tc>
      </w:tr>
      <w:tr w:rsidR="008D0235" w:rsidRPr="007E49F3" w14:paraId="3C2872F1" w14:textId="77777777" w:rsidTr="4083939B">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7A2EFE42" w14:textId="48D4CD2B" w:rsidR="008D0235" w:rsidRPr="007E49F3" w:rsidRDefault="0028354F" w:rsidP="008D0235">
            <w:pPr>
              <w:rPr>
                <w:rFonts w:ascii="Verdana" w:eastAsia="Calibri" w:hAnsi="Verdana" w:cs="Times New Roman"/>
                <w:sz w:val="24"/>
                <w:szCs w:val="24"/>
              </w:rPr>
            </w:pPr>
            <w:r w:rsidRPr="000A7524">
              <w:rPr>
                <w:rFonts w:ascii="Verdana" w:hAnsi="Verdana" w:cs="Calibri"/>
                <w:b w:val="0"/>
                <w:bCs w:val="0"/>
                <w:color w:val="000000"/>
                <w:sz w:val="24"/>
                <w:szCs w:val="24"/>
              </w:rPr>
              <w:t>PB 297</w:t>
            </w:r>
          </w:p>
        </w:tc>
        <w:tc>
          <w:tcPr>
            <w:tcW w:w="6178" w:type="dxa"/>
            <w:vAlign w:val="center"/>
          </w:tcPr>
          <w:p w14:paraId="77DD33C4" w14:textId="5AA853D8" w:rsidR="008D0235" w:rsidRPr="00E53B84" w:rsidRDefault="0028354F"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E53B84">
              <w:rPr>
                <w:b w:val="0"/>
                <w:bCs w:val="0"/>
              </w:rPr>
              <w:t>Office of the PCC (</w:t>
            </w:r>
            <w:r w:rsidR="00357694" w:rsidRPr="00E53B84">
              <w:rPr>
                <w:b w:val="0"/>
              </w:rPr>
              <w:t>OPCC</w:t>
            </w:r>
            <w:r w:rsidRPr="00E53B84">
              <w:rPr>
                <w:b w:val="0"/>
                <w:bCs w:val="0"/>
              </w:rPr>
              <w:t>)</w:t>
            </w:r>
            <w:r w:rsidR="00357694" w:rsidRPr="00E53B84">
              <w:rPr>
                <w:b w:val="0"/>
              </w:rPr>
              <w:t xml:space="preserve"> to </w:t>
            </w:r>
            <w:r w:rsidRPr="00E53B84">
              <w:rPr>
                <w:b w:val="0"/>
                <w:bCs w:val="0"/>
              </w:rPr>
              <w:t>schedule</w:t>
            </w:r>
            <w:r w:rsidR="00357694" w:rsidRPr="00E53B84">
              <w:rPr>
                <w:b w:val="0"/>
              </w:rPr>
              <w:t xml:space="preserve"> more frequent </w:t>
            </w:r>
            <w:r w:rsidRPr="00E53B84">
              <w:rPr>
                <w:b w:val="0"/>
                <w:bCs w:val="0"/>
              </w:rPr>
              <w:t>briefings</w:t>
            </w:r>
            <w:r w:rsidR="00357694" w:rsidRPr="00E53B84">
              <w:rPr>
                <w:b w:val="0"/>
              </w:rPr>
              <w:t xml:space="preserve"> from </w:t>
            </w:r>
            <w:r w:rsidRPr="00E53B84">
              <w:rPr>
                <w:b w:val="0"/>
                <w:bCs w:val="0"/>
              </w:rPr>
              <w:t xml:space="preserve">the </w:t>
            </w:r>
            <w:r w:rsidR="00357694" w:rsidRPr="00E53B84">
              <w:rPr>
                <w:b w:val="0"/>
              </w:rPr>
              <w:t xml:space="preserve">ROCU/WECTU and </w:t>
            </w:r>
            <w:r w:rsidRPr="00E53B84">
              <w:rPr>
                <w:b w:val="0"/>
                <w:bCs w:val="0"/>
              </w:rPr>
              <w:t>the</w:t>
            </w:r>
            <w:r w:rsidR="00357694" w:rsidRPr="00E53B84">
              <w:rPr>
                <w:b w:val="0"/>
              </w:rPr>
              <w:t xml:space="preserve"> Serious Organised Crime </w:t>
            </w:r>
            <w:r w:rsidRPr="00E53B84">
              <w:rPr>
                <w:b w:val="0"/>
                <w:bCs w:val="0"/>
              </w:rPr>
              <w:t>team</w:t>
            </w:r>
          </w:p>
        </w:tc>
        <w:tc>
          <w:tcPr>
            <w:tcW w:w="2551" w:type="dxa"/>
            <w:vAlign w:val="center"/>
          </w:tcPr>
          <w:p w14:paraId="7C17E7E7" w14:textId="06A569F4" w:rsidR="008D0235" w:rsidRPr="007E49F3" w:rsidRDefault="00433FEB"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 xml:space="preserve">GJ </w:t>
            </w:r>
          </w:p>
        </w:tc>
      </w:tr>
      <w:tr w:rsidR="008D0235" w:rsidRPr="007E49F3" w14:paraId="104A871B" w14:textId="77777777" w:rsidTr="408393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0150C4BB" w14:textId="26CFB9AC" w:rsidR="008D0235" w:rsidRPr="007E49F3" w:rsidRDefault="0028354F" w:rsidP="008D0235">
            <w:pPr>
              <w:rPr>
                <w:rFonts w:ascii="Verdana" w:eastAsia="Calibri" w:hAnsi="Verdana" w:cs="Times New Roman"/>
                <w:sz w:val="24"/>
                <w:szCs w:val="24"/>
              </w:rPr>
            </w:pPr>
            <w:r w:rsidRPr="000A7524">
              <w:rPr>
                <w:rFonts w:ascii="Verdana" w:hAnsi="Verdana" w:cs="Calibri"/>
                <w:b w:val="0"/>
                <w:bCs w:val="0"/>
                <w:color w:val="000000"/>
                <w:sz w:val="24"/>
                <w:szCs w:val="24"/>
              </w:rPr>
              <w:t>PB 298</w:t>
            </w:r>
          </w:p>
        </w:tc>
        <w:tc>
          <w:tcPr>
            <w:tcW w:w="6178" w:type="dxa"/>
            <w:vAlign w:val="center"/>
          </w:tcPr>
          <w:p w14:paraId="1297F98D" w14:textId="28977E65" w:rsidR="008D0235" w:rsidRPr="00E53B84" w:rsidRDefault="0028354F"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E53B84">
              <w:rPr>
                <w:b w:val="0"/>
                <w:bCs w:val="0"/>
              </w:rPr>
              <w:t>CC to</w:t>
            </w:r>
            <w:r w:rsidR="00357694" w:rsidRPr="00E53B84">
              <w:rPr>
                <w:b w:val="0"/>
              </w:rPr>
              <w:t xml:space="preserve"> ensure that the work on culture in Dyfed-Powys Police is captured and made </w:t>
            </w:r>
            <w:r w:rsidR="00A244F3" w:rsidRPr="00E53B84">
              <w:rPr>
                <w:b w:val="0"/>
              </w:rPr>
              <w:t>available</w:t>
            </w:r>
            <w:r w:rsidRPr="00E53B84">
              <w:rPr>
                <w:b w:val="0"/>
                <w:bCs w:val="0"/>
              </w:rPr>
              <w:t xml:space="preserve"> to the OPCC</w:t>
            </w:r>
          </w:p>
        </w:tc>
        <w:tc>
          <w:tcPr>
            <w:tcW w:w="2551" w:type="dxa"/>
            <w:vAlign w:val="center"/>
          </w:tcPr>
          <w:p w14:paraId="6B4D51DD" w14:textId="12DE5903" w:rsidR="008D0235" w:rsidRPr="007E49F3" w:rsidRDefault="00433FEB"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CC</w:t>
            </w:r>
          </w:p>
        </w:tc>
      </w:tr>
      <w:tr w:rsidR="008D0235" w:rsidRPr="007E49F3" w14:paraId="12A0C460" w14:textId="77777777" w:rsidTr="4083939B">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18D6A1B2" w14:textId="0A12C72A" w:rsidR="008D0235" w:rsidRPr="007E49F3" w:rsidRDefault="0028354F" w:rsidP="008D0235">
            <w:pPr>
              <w:rPr>
                <w:rFonts w:ascii="Verdana" w:eastAsia="Calibri" w:hAnsi="Verdana" w:cs="Times New Roman"/>
                <w:sz w:val="24"/>
                <w:szCs w:val="24"/>
              </w:rPr>
            </w:pPr>
            <w:r w:rsidRPr="000A7524">
              <w:rPr>
                <w:rFonts w:ascii="Verdana" w:hAnsi="Verdana" w:cs="Calibri"/>
                <w:b w:val="0"/>
                <w:bCs w:val="0"/>
                <w:color w:val="000000"/>
                <w:sz w:val="24"/>
                <w:szCs w:val="24"/>
              </w:rPr>
              <w:t>PB 299</w:t>
            </w:r>
          </w:p>
        </w:tc>
        <w:tc>
          <w:tcPr>
            <w:tcW w:w="6178" w:type="dxa"/>
            <w:vAlign w:val="center"/>
          </w:tcPr>
          <w:p w14:paraId="7D05F9C2" w14:textId="58D69430" w:rsidR="008D0235" w:rsidRPr="00E53B84" w:rsidRDefault="0028354F"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E53B84">
              <w:rPr>
                <w:b w:val="0"/>
                <w:bCs w:val="0"/>
              </w:rPr>
              <w:t>CC to ensure that All-Wales options are explored, as well as local solutions, to the schools' police programme.</w:t>
            </w:r>
          </w:p>
        </w:tc>
        <w:tc>
          <w:tcPr>
            <w:tcW w:w="2551" w:type="dxa"/>
            <w:vAlign w:val="center"/>
          </w:tcPr>
          <w:p w14:paraId="694B8E58" w14:textId="7709715F" w:rsidR="008D0235" w:rsidRPr="007E49F3"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CC</w:t>
            </w:r>
          </w:p>
        </w:tc>
      </w:tr>
      <w:tr w:rsidR="008D0235" w:rsidRPr="007E49F3" w14:paraId="6D2ED441" w14:textId="77777777" w:rsidTr="408393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56F50AAD" w14:textId="0D6F5B45" w:rsidR="008D0235" w:rsidRPr="007E49F3" w:rsidRDefault="0028354F" w:rsidP="008D0235">
            <w:pPr>
              <w:rPr>
                <w:rFonts w:ascii="Verdana" w:eastAsia="Calibri" w:hAnsi="Verdana" w:cs="Times New Roman"/>
                <w:sz w:val="24"/>
                <w:szCs w:val="24"/>
              </w:rPr>
            </w:pPr>
            <w:r w:rsidRPr="000A7524">
              <w:rPr>
                <w:rFonts w:ascii="Verdana" w:hAnsi="Verdana" w:cs="Calibri"/>
                <w:b w:val="0"/>
                <w:bCs w:val="0"/>
                <w:color w:val="000000"/>
                <w:sz w:val="24"/>
                <w:szCs w:val="24"/>
              </w:rPr>
              <w:t>PB 300</w:t>
            </w:r>
          </w:p>
        </w:tc>
        <w:tc>
          <w:tcPr>
            <w:tcW w:w="6178" w:type="dxa"/>
            <w:vAlign w:val="center"/>
          </w:tcPr>
          <w:p w14:paraId="11A77594" w14:textId="404F4CF0" w:rsidR="008D0235" w:rsidRPr="00E53B84" w:rsidRDefault="0028354F"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E53B84">
              <w:rPr>
                <w:b w:val="0"/>
                <w:bCs w:val="0"/>
              </w:rPr>
              <w:t>CC to consider if any upcoming review plans may be impacted by PCC candidate manifesto pledges and to consider any impacts to the future police and crime plan</w:t>
            </w:r>
          </w:p>
        </w:tc>
        <w:tc>
          <w:tcPr>
            <w:tcW w:w="2551" w:type="dxa"/>
            <w:vAlign w:val="center"/>
          </w:tcPr>
          <w:p w14:paraId="6056635D" w14:textId="75E41198" w:rsidR="008D0235" w:rsidRPr="007E49F3" w:rsidRDefault="00D625D4"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CC</w:t>
            </w:r>
          </w:p>
        </w:tc>
      </w:tr>
      <w:tr w:rsidR="00511FFD" w:rsidRPr="007E49F3" w14:paraId="3F9C5C00" w14:textId="77777777" w:rsidTr="4083939B">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3891A9EA" w14:textId="040D24B6" w:rsidR="00511FFD" w:rsidRPr="007E49F3" w:rsidRDefault="0028354F" w:rsidP="00511FFD">
            <w:pPr>
              <w:rPr>
                <w:rFonts w:ascii="Verdana" w:eastAsia="Calibri" w:hAnsi="Verdana" w:cs="Times New Roman"/>
                <w:sz w:val="24"/>
                <w:szCs w:val="24"/>
              </w:rPr>
            </w:pPr>
            <w:r w:rsidRPr="000A7524">
              <w:rPr>
                <w:rFonts w:ascii="Verdana" w:hAnsi="Verdana" w:cs="Calibri"/>
                <w:b w:val="0"/>
                <w:bCs w:val="0"/>
                <w:color w:val="000000"/>
                <w:sz w:val="24"/>
                <w:szCs w:val="24"/>
              </w:rPr>
              <w:t>PB 301</w:t>
            </w:r>
          </w:p>
        </w:tc>
        <w:tc>
          <w:tcPr>
            <w:tcW w:w="6178" w:type="dxa"/>
            <w:vAlign w:val="center"/>
          </w:tcPr>
          <w:p w14:paraId="473049DA" w14:textId="4983F0AD" w:rsidR="00511FFD" w:rsidRPr="00A51D0F" w:rsidRDefault="0028354F"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A51D0F">
              <w:rPr>
                <w:b w:val="0"/>
                <w:bCs w:val="0"/>
              </w:rPr>
              <w:t>Timescales for Powys response rota trial to be shared with the OPCC at the next Policing Board</w:t>
            </w:r>
          </w:p>
        </w:tc>
        <w:tc>
          <w:tcPr>
            <w:tcW w:w="2551" w:type="dxa"/>
            <w:vAlign w:val="center"/>
          </w:tcPr>
          <w:p w14:paraId="228E13DA" w14:textId="65B4EB72" w:rsidR="00511FFD" w:rsidRPr="007E49F3"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GS</w:t>
            </w:r>
          </w:p>
        </w:tc>
      </w:tr>
      <w:tr w:rsidR="00511FFD" w:rsidRPr="007E49F3" w14:paraId="51AEF7F3" w14:textId="77777777" w:rsidTr="408393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6C82429D" w14:textId="074607E7" w:rsidR="00511FFD" w:rsidRPr="007E49F3" w:rsidRDefault="0028354F" w:rsidP="00511FFD">
            <w:pPr>
              <w:rPr>
                <w:rFonts w:ascii="Verdana" w:eastAsia="Calibri" w:hAnsi="Verdana" w:cs="Times New Roman"/>
                <w:sz w:val="24"/>
                <w:szCs w:val="24"/>
              </w:rPr>
            </w:pPr>
            <w:r w:rsidRPr="000A7524">
              <w:rPr>
                <w:rFonts w:ascii="Verdana" w:hAnsi="Verdana" w:cs="Calibri"/>
                <w:b w:val="0"/>
                <w:bCs w:val="0"/>
                <w:color w:val="000000"/>
                <w:sz w:val="24"/>
                <w:szCs w:val="24"/>
              </w:rPr>
              <w:t>PB 302</w:t>
            </w:r>
          </w:p>
        </w:tc>
        <w:tc>
          <w:tcPr>
            <w:tcW w:w="6178" w:type="dxa"/>
            <w:vAlign w:val="center"/>
          </w:tcPr>
          <w:p w14:paraId="5C428056" w14:textId="1D9C6E9B" w:rsidR="00511FFD" w:rsidRPr="00A51D0F" w:rsidRDefault="0028354F" w:rsidP="00511FFD">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A51D0F">
              <w:rPr>
                <w:rFonts w:ascii="Verdana" w:hAnsi="Verdana" w:cs="Arial"/>
                <w:sz w:val="24"/>
                <w:szCs w:val="24"/>
              </w:rPr>
              <w:t xml:space="preserve">The </w:t>
            </w:r>
            <w:proofErr w:type="spellStart"/>
            <w:r w:rsidRPr="00A51D0F">
              <w:rPr>
                <w:rFonts w:ascii="Verdana" w:hAnsi="Verdana" w:cs="Arial"/>
                <w:sz w:val="24"/>
                <w:szCs w:val="24"/>
              </w:rPr>
              <w:t>DoF</w:t>
            </w:r>
            <w:proofErr w:type="spellEnd"/>
            <w:r w:rsidRPr="00A51D0F">
              <w:rPr>
                <w:rFonts w:ascii="Verdana" w:hAnsi="Verdana" w:cs="Arial"/>
                <w:sz w:val="24"/>
                <w:szCs w:val="24"/>
              </w:rPr>
              <w:t xml:space="preserve"> to provide the Finance update report at the next Policing Board (11/04/2023)</w:t>
            </w:r>
          </w:p>
        </w:tc>
        <w:tc>
          <w:tcPr>
            <w:tcW w:w="2551" w:type="dxa"/>
            <w:vAlign w:val="center"/>
          </w:tcPr>
          <w:p w14:paraId="7E425475" w14:textId="68B96302" w:rsidR="00511FFD" w:rsidRPr="007E49F3" w:rsidRDefault="0028354F"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proofErr w:type="spellStart"/>
            <w:r>
              <w:rPr>
                <w:rFonts w:ascii="Verdana" w:eastAsia="Calibri" w:hAnsi="Verdana" w:cs="Times New Roman"/>
                <w:sz w:val="24"/>
                <w:szCs w:val="24"/>
              </w:rPr>
              <w:t>D</w:t>
            </w:r>
            <w:r w:rsidR="00D625D4">
              <w:rPr>
                <w:rFonts w:ascii="Verdana" w:eastAsia="Calibri" w:hAnsi="Verdana" w:cs="Times New Roman"/>
                <w:sz w:val="24"/>
                <w:szCs w:val="24"/>
              </w:rPr>
              <w:t>oF</w:t>
            </w:r>
            <w:proofErr w:type="spellEnd"/>
          </w:p>
        </w:tc>
      </w:tr>
      <w:tr w:rsidR="00511FFD" w:rsidRPr="007E49F3" w14:paraId="020A18AA" w14:textId="77777777" w:rsidTr="4083939B">
        <w:trPr>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406B1166" w14:textId="24A9DBB9" w:rsidR="00511FFD" w:rsidRPr="007E49F3" w:rsidRDefault="0028354F" w:rsidP="00511FFD">
            <w:pPr>
              <w:rPr>
                <w:rFonts w:ascii="Verdana" w:eastAsia="Calibri" w:hAnsi="Verdana" w:cs="Times New Roman"/>
                <w:sz w:val="24"/>
                <w:szCs w:val="24"/>
              </w:rPr>
            </w:pPr>
            <w:r w:rsidRPr="000A7524">
              <w:rPr>
                <w:rFonts w:ascii="Verdana" w:hAnsi="Verdana" w:cs="Calibri"/>
                <w:b w:val="0"/>
                <w:bCs w:val="0"/>
                <w:color w:val="000000"/>
                <w:sz w:val="24"/>
                <w:szCs w:val="24"/>
              </w:rPr>
              <w:t>PB 303</w:t>
            </w:r>
          </w:p>
        </w:tc>
        <w:tc>
          <w:tcPr>
            <w:tcW w:w="6178" w:type="dxa"/>
            <w:vAlign w:val="center"/>
          </w:tcPr>
          <w:p w14:paraId="66875403" w14:textId="062750A8" w:rsidR="00511FFD" w:rsidRPr="00A51D0F" w:rsidRDefault="0028354F"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A51D0F">
              <w:rPr>
                <w:b w:val="0"/>
                <w:bCs w:val="0"/>
              </w:rPr>
              <w:t>Police officer entry points proposal to be brought to a meeting of the Policing Board in the new PCC term</w:t>
            </w:r>
          </w:p>
        </w:tc>
        <w:tc>
          <w:tcPr>
            <w:tcW w:w="2551" w:type="dxa"/>
            <w:vAlign w:val="center"/>
          </w:tcPr>
          <w:p w14:paraId="70AEEEBF" w14:textId="2B182177" w:rsidR="00511FFD" w:rsidRPr="007E49F3"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GS</w:t>
            </w:r>
          </w:p>
        </w:tc>
      </w:tr>
      <w:tr w:rsidR="00511FFD" w:rsidRPr="007E49F3" w14:paraId="145283ED" w14:textId="77777777" w:rsidTr="408393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12D4A667" w14:textId="235F0187" w:rsidR="00511FFD" w:rsidRPr="007E49F3" w:rsidRDefault="0028354F" w:rsidP="00511FFD">
            <w:pPr>
              <w:rPr>
                <w:rFonts w:ascii="Verdana" w:eastAsia="Calibri" w:hAnsi="Verdana" w:cs="Times New Roman"/>
                <w:sz w:val="24"/>
                <w:szCs w:val="24"/>
              </w:rPr>
            </w:pPr>
            <w:r w:rsidRPr="000A7524">
              <w:rPr>
                <w:rFonts w:ascii="Verdana" w:hAnsi="Verdana" w:cs="Calibri"/>
                <w:b w:val="0"/>
                <w:bCs w:val="0"/>
                <w:color w:val="000000"/>
                <w:sz w:val="24"/>
                <w:szCs w:val="24"/>
              </w:rPr>
              <w:t>PB 304</w:t>
            </w:r>
          </w:p>
        </w:tc>
        <w:tc>
          <w:tcPr>
            <w:tcW w:w="6178" w:type="dxa"/>
            <w:vAlign w:val="center"/>
          </w:tcPr>
          <w:p w14:paraId="03008966" w14:textId="70D791B0" w:rsidR="00511FFD" w:rsidRPr="00B83524" w:rsidRDefault="0028354F"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B83524">
              <w:rPr>
                <w:b w:val="0"/>
                <w:bCs w:val="0"/>
              </w:rPr>
              <w:t>OPCC to scope possibility of two Youth Ambassadors to take on the role of ‘PCC/CC for the day’ on World Children’s Day (20/11/2024)</w:t>
            </w:r>
          </w:p>
        </w:tc>
        <w:tc>
          <w:tcPr>
            <w:tcW w:w="2551" w:type="dxa"/>
            <w:vAlign w:val="center"/>
          </w:tcPr>
          <w:p w14:paraId="46A3C893" w14:textId="57C88E9F" w:rsidR="00511FFD" w:rsidRPr="007E49F3" w:rsidRDefault="00D625D4"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GJ</w:t>
            </w:r>
          </w:p>
        </w:tc>
      </w:tr>
      <w:tr w:rsidR="0028354F" w:rsidRPr="007E49F3" w14:paraId="5F908D75" w14:textId="77777777" w:rsidTr="4083939B">
        <w:trPr>
          <w:trHeight w:val="958"/>
        </w:trPr>
        <w:tc>
          <w:tcPr>
            <w:cnfStyle w:val="001000000000" w:firstRow="0" w:lastRow="0" w:firstColumn="1" w:lastColumn="0" w:oddVBand="0" w:evenVBand="0" w:oddHBand="0" w:evenHBand="0" w:firstRowFirstColumn="0" w:firstRowLastColumn="0" w:lastRowFirstColumn="0" w:lastRowLastColumn="0"/>
            <w:tcW w:w="1071" w:type="dxa"/>
          </w:tcPr>
          <w:p w14:paraId="5E0BAAC3" w14:textId="0ECA7029" w:rsidR="0028354F" w:rsidRPr="000A7524" w:rsidRDefault="0028354F" w:rsidP="002C1FCB">
            <w:pPr>
              <w:rPr>
                <w:rFonts w:ascii="Verdana" w:eastAsia="Calibri" w:hAnsi="Verdana" w:cs="Times New Roman"/>
                <w:sz w:val="24"/>
                <w:szCs w:val="24"/>
              </w:rPr>
            </w:pPr>
            <w:r w:rsidRPr="000A7524">
              <w:rPr>
                <w:rFonts w:ascii="Verdana" w:hAnsi="Verdana" w:cs="Calibri"/>
                <w:b w:val="0"/>
                <w:bCs w:val="0"/>
                <w:color w:val="000000"/>
                <w:sz w:val="24"/>
                <w:szCs w:val="24"/>
              </w:rPr>
              <w:lastRenderedPageBreak/>
              <w:t>PB 305</w:t>
            </w:r>
          </w:p>
        </w:tc>
        <w:tc>
          <w:tcPr>
            <w:tcW w:w="6178" w:type="dxa"/>
          </w:tcPr>
          <w:p w14:paraId="00A2D356" w14:textId="3BFE8A73" w:rsidR="0028354F" w:rsidRPr="003208FE" w:rsidRDefault="0028354F" w:rsidP="002C1FCB">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3208FE">
              <w:rPr>
                <w:b w:val="0"/>
                <w:bCs w:val="0"/>
              </w:rPr>
              <w:t>Force to provide reassurances about the FMA providers to the CFO</w:t>
            </w:r>
          </w:p>
        </w:tc>
        <w:tc>
          <w:tcPr>
            <w:tcW w:w="2551" w:type="dxa"/>
          </w:tcPr>
          <w:p w14:paraId="01922B37" w14:textId="44145309" w:rsidR="0028354F"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GS</w:t>
            </w:r>
          </w:p>
        </w:tc>
      </w:tr>
      <w:tr w:rsidR="0028354F" w:rsidRPr="007E49F3" w14:paraId="3A6BFA2B" w14:textId="77777777" w:rsidTr="408393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tcPr>
          <w:p w14:paraId="478FBAD9" w14:textId="073D9FC0" w:rsidR="0028354F" w:rsidRPr="000A7524" w:rsidRDefault="0028354F" w:rsidP="002C1FCB">
            <w:pPr>
              <w:rPr>
                <w:rFonts w:ascii="Verdana" w:eastAsia="Calibri" w:hAnsi="Verdana" w:cs="Times New Roman"/>
                <w:sz w:val="24"/>
                <w:szCs w:val="24"/>
              </w:rPr>
            </w:pPr>
            <w:r w:rsidRPr="000A7524">
              <w:rPr>
                <w:rFonts w:ascii="Verdana" w:hAnsi="Verdana" w:cs="Calibri"/>
                <w:b w:val="0"/>
                <w:bCs w:val="0"/>
                <w:color w:val="000000"/>
                <w:sz w:val="24"/>
                <w:szCs w:val="24"/>
              </w:rPr>
              <w:t>PB 306</w:t>
            </w:r>
          </w:p>
        </w:tc>
        <w:tc>
          <w:tcPr>
            <w:tcW w:w="6178" w:type="dxa"/>
          </w:tcPr>
          <w:p w14:paraId="6FFFF34A" w14:textId="25FBC933" w:rsidR="0028354F" w:rsidRPr="003208FE" w:rsidRDefault="0028354F" w:rsidP="002C1FCB">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3208FE">
              <w:rPr>
                <w:b w:val="0"/>
                <w:bCs w:val="0"/>
              </w:rPr>
              <w:t xml:space="preserve">OPCC to liaise with APCC to provide feedback on ensuring better line of sight on strategic matters relating to undertaking the role of PCC, with </w:t>
            </w:r>
            <w:proofErr w:type="gramStart"/>
            <w:r w:rsidRPr="003208FE">
              <w:rPr>
                <w:b w:val="0"/>
                <w:bCs w:val="0"/>
              </w:rPr>
              <w:t>particular reference</w:t>
            </w:r>
            <w:proofErr w:type="gramEnd"/>
            <w:r w:rsidRPr="003208FE">
              <w:rPr>
                <w:b w:val="0"/>
                <w:bCs w:val="0"/>
              </w:rPr>
              <w:t xml:space="preserve"> to information from the Police Digital Services Board</w:t>
            </w:r>
          </w:p>
        </w:tc>
        <w:tc>
          <w:tcPr>
            <w:tcW w:w="2551" w:type="dxa"/>
          </w:tcPr>
          <w:p w14:paraId="492563A1" w14:textId="5AC261FA" w:rsidR="0028354F" w:rsidRDefault="00D625D4"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CEX</w:t>
            </w:r>
          </w:p>
        </w:tc>
      </w:tr>
      <w:tr w:rsidR="0028354F" w:rsidRPr="007E49F3" w14:paraId="033065F9" w14:textId="77777777" w:rsidTr="4083939B">
        <w:trPr>
          <w:trHeight w:val="958"/>
        </w:trPr>
        <w:tc>
          <w:tcPr>
            <w:cnfStyle w:val="001000000000" w:firstRow="0" w:lastRow="0" w:firstColumn="1" w:lastColumn="0" w:oddVBand="0" w:evenVBand="0" w:oddHBand="0" w:evenHBand="0" w:firstRowFirstColumn="0" w:firstRowLastColumn="0" w:lastRowFirstColumn="0" w:lastRowLastColumn="0"/>
            <w:tcW w:w="1071" w:type="dxa"/>
          </w:tcPr>
          <w:p w14:paraId="5B6925ED" w14:textId="62264DD5" w:rsidR="0028354F" w:rsidRPr="000A7524" w:rsidRDefault="0028354F" w:rsidP="002C1FCB">
            <w:pPr>
              <w:rPr>
                <w:rFonts w:ascii="Verdana" w:eastAsia="Calibri" w:hAnsi="Verdana" w:cs="Times New Roman"/>
                <w:sz w:val="24"/>
                <w:szCs w:val="24"/>
              </w:rPr>
            </w:pPr>
            <w:r w:rsidRPr="000A7524">
              <w:rPr>
                <w:rFonts w:ascii="Verdana" w:hAnsi="Verdana" w:cs="Calibri"/>
                <w:b w:val="0"/>
                <w:bCs w:val="0"/>
                <w:color w:val="000000"/>
                <w:sz w:val="24"/>
                <w:szCs w:val="24"/>
              </w:rPr>
              <w:t>PB 307</w:t>
            </w:r>
          </w:p>
        </w:tc>
        <w:tc>
          <w:tcPr>
            <w:tcW w:w="6178" w:type="dxa"/>
          </w:tcPr>
          <w:p w14:paraId="6BE0DAEC" w14:textId="6E358843" w:rsidR="0028354F" w:rsidRPr="003208FE" w:rsidRDefault="0028354F" w:rsidP="002C1FCB">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3208FE">
              <w:rPr>
                <w:b w:val="0"/>
                <w:bCs w:val="0"/>
              </w:rPr>
              <w:t xml:space="preserve">To include the </w:t>
            </w:r>
            <w:proofErr w:type="gramStart"/>
            <w:r w:rsidRPr="003208FE">
              <w:rPr>
                <w:b w:val="0"/>
                <w:bCs w:val="0"/>
              </w:rPr>
              <w:t>Home</w:t>
            </w:r>
            <w:proofErr w:type="gramEnd"/>
            <w:r w:rsidRPr="003208FE">
              <w:rPr>
                <w:b w:val="0"/>
                <w:bCs w:val="0"/>
              </w:rPr>
              <w:t xml:space="preserve"> Office letter referring to Pension Contributions to the next Policing Board agenda</w:t>
            </w:r>
          </w:p>
        </w:tc>
        <w:tc>
          <w:tcPr>
            <w:tcW w:w="2551" w:type="dxa"/>
          </w:tcPr>
          <w:p w14:paraId="2C3B8A2B" w14:textId="16B96761" w:rsidR="0028354F"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rPr>
              <w:t>GJ</w:t>
            </w:r>
          </w:p>
        </w:tc>
      </w:tr>
    </w:tbl>
    <w:p w14:paraId="613BC3DB" w14:textId="1D1B73D2" w:rsidR="00CD2497" w:rsidRDefault="00CD2497" w:rsidP="00745570">
      <w:pPr>
        <w:rPr>
          <w:rFonts w:ascii="Verdana" w:hAnsi="Verdana" w:cs="Arial"/>
          <w:iCs/>
          <w:sz w:val="24"/>
          <w:szCs w:val="24"/>
        </w:rPr>
      </w:pPr>
    </w:p>
    <w:p w14:paraId="4137020D" w14:textId="7C813F34" w:rsidR="00515BFC" w:rsidRPr="00E15916" w:rsidRDefault="00515BFC" w:rsidP="00745570">
      <w:pPr>
        <w:rPr>
          <w:rFonts w:ascii="Verdana" w:hAnsi="Verdana" w:cs="Arial"/>
          <w:iCs/>
          <w:sz w:val="24"/>
          <w:szCs w:val="24"/>
        </w:rPr>
      </w:pPr>
      <w:r>
        <w:rPr>
          <w:rFonts w:ascii="Verdana" w:hAnsi="Verdana" w:cs="Arial"/>
          <w:iCs/>
          <w:sz w:val="24"/>
          <w:szCs w:val="24"/>
        </w:rPr>
        <w:t>CLOSE</w:t>
      </w:r>
    </w:p>
    <w:sectPr w:rsidR="00515BFC"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8EE2" w14:textId="77777777" w:rsidR="0002774F" w:rsidRDefault="0002774F" w:rsidP="00A65725">
      <w:pPr>
        <w:spacing w:after="0" w:line="240" w:lineRule="auto"/>
      </w:pPr>
      <w:r>
        <w:separator/>
      </w:r>
    </w:p>
  </w:endnote>
  <w:endnote w:type="continuationSeparator" w:id="0">
    <w:p w14:paraId="6413EC91" w14:textId="77777777" w:rsidR="0002774F" w:rsidRDefault="0002774F" w:rsidP="00A65725">
      <w:pPr>
        <w:spacing w:after="0" w:line="240" w:lineRule="auto"/>
      </w:pPr>
      <w:r>
        <w:continuationSeparator/>
      </w:r>
    </w:p>
  </w:endnote>
  <w:endnote w:type="continuationNotice" w:id="1">
    <w:p w14:paraId="770138AE" w14:textId="77777777" w:rsidR="0002774F" w:rsidRDefault="00027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BD83" w14:textId="77777777" w:rsidR="0002774F" w:rsidRDefault="0002774F" w:rsidP="00A65725">
      <w:pPr>
        <w:spacing w:after="0" w:line="240" w:lineRule="auto"/>
      </w:pPr>
      <w:r>
        <w:separator/>
      </w:r>
    </w:p>
  </w:footnote>
  <w:footnote w:type="continuationSeparator" w:id="0">
    <w:p w14:paraId="702DCE7D" w14:textId="77777777" w:rsidR="0002774F" w:rsidRDefault="0002774F" w:rsidP="00A65725">
      <w:pPr>
        <w:spacing w:after="0" w:line="240" w:lineRule="auto"/>
      </w:pPr>
      <w:r>
        <w:continuationSeparator/>
      </w:r>
    </w:p>
  </w:footnote>
  <w:footnote w:type="continuationNotice" w:id="1">
    <w:p w14:paraId="42FE3FD5" w14:textId="77777777" w:rsidR="0002774F" w:rsidRDefault="00027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8"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9"/>
  </w:num>
  <w:num w:numId="2" w16cid:durableId="1475443363">
    <w:abstractNumId w:val="21"/>
  </w:num>
  <w:num w:numId="3" w16cid:durableId="1377582630">
    <w:abstractNumId w:val="24"/>
  </w:num>
  <w:num w:numId="4" w16cid:durableId="745692716">
    <w:abstractNumId w:val="0"/>
  </w:num>
  <w:num w:numId="5" w16cid:durableId="682055243">
    <w:abstractNumId w:val="14"/>
  </w:num>
  <w:num w:numId="6" w16cid:durableId="620460825">
    <w:abstractNumId w:val="5"/>
  </w:num>
  <w:num w:numId="7" w16cid:durableId="471408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0"/>
  </w:num>
  <w:num w:numId="10" w16cid:durableId="1778060032">
    <w:abstractNumId w:val="7"/>
  </w:num>
  <w:num w:numId="11" w16cid:durableId="1649701911">
    <w:abstractNumId w:val="12"/>
  </w:num>
  <w:num w:numId="12" w16cid:durableId="1966228524">
    <w:abstractNumId w:val="3"/>
  </w:num>
  <w:num w:numId="13" w16cid:durableId="1247106919">
    <w:abstractNumId w:val="13"/>
  </w:num>
  <w:num w:numId="14" w16cid:durableId="1907304511">
    <w:abstractNumId w:val="17"/>
  </w:num>
  <w:num w:numId="15" w16cid:durableId="1627395322">
    <w:abstractNumId w:val="15"/>
  </w:num>
  <w:num w:numId="16" w16cid:durableId="41489855">
    <w:abstractNumId w:val="8"/>
  </w:num>
  <w:num w:numId="17" w16cid:durableId="95910468">
    <w:abstractNumId w:val="22"/>
  </w:num>
  <w:num w:numId="18" w16cid:durableId="1665889629">
    <w:abstractNumId w:val="25"/>
  </w:num>
  <w:num w:numId="19" w16cid:durableId="370805370">
    <w:abstractNumId w:val="11"/>
  </w:num>
  <w:num w:numId="20" w16cid:durableId="157423335">
    <w:abstractNumId w:val="19"/>
  </w:num>
  <w:num w:numId="21" w16cid:durableId="2080594892">
    <w:abstractNumId w:val="6"/>
  </w:num>
  <w:num w:numId="22" w16cid:durableId="2007900770">
    <w:abstractNumId w:val="10"/>
  </w:num>
  <w:num w:numId="23" w16cid:durableId="1396124304">
    <w:abstractNumId w:val="18"/>
  </w:num>
  <w:num w:numId="24" w16cid:durableId="1685548236">
    <w:abstractNumId w:val="4"/>
  </w:num>
  <w:num w:numId="25" w16cid:durableId="2120291179">
    <w:abstractNumId w:val="25"/>
    <w:lvlOverride w:ilvl="0">
      <w:startOverride w:val="1"/>
    </w:lvlOverride>
  </w:num>
  <w:num w:numId="26" w16cid:durableId="269627185">
    <w:abstractNumId w:val="25"/>
    <w:lvlOverride w:ilvl="0">
      <w:startOverride w:val="1"/>
    </w:lvlOverride>
  </w:num>
  <w:num w:numId="27" w16cid:durableId="1403261848">
    <w:abstractNumId w:val="25"/>
    <w:lvlOverride w:ilvl="0">
      <w:startOverride w:val="1"/>
    </w:lvlOverride>
  </w:num>
  <w:num w:numId="28" w16cid:durableId="1830754534">
    <w:abstractNumId w:val="1"/>
  </w:num>
  <w:num w:numId="29" w16cid:durableId="910845407">
    <w:abstractNumId w:val="16"/>
  </w:num>
  <w:num w:numId="30" w16cid:durableId="143964445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4B4"/>
    <w:rsid w:val="00002BD1"/>
    <w:rsid w:val="00003723"/>
    <w:rsid w:val="00003D77"/>
    <w:rsid w:val="00004DA4"/>
    <w:rsid w:val="00004F55"/>
    <w:rsid w:val="00006419"/>
    <w:rsid w:val="00006E5A"/>
    <w:rsid w:val="00006FE0"/>
    <w:rsid w:val="00010246"/>
    <w:rsid w:val="000106F4"/>
    <w:rsid w:val="0001188D"/>
    <w:rsid w:val="00012186"/>
    <w:rsid w:val="00012AFF"/>
    <w:rsid w:val="00013A34"/>
    <w:rsid w:val="00013A4E"/>
    <w:rsid w:val="00013B42"/>
    <w:rsid w:val="00013F35"/>
    <w:rsid w:val="000141B2"/>
    <w:rsid w:val="00014E79"/>
    <w:rsid w:val="000163C4"/>
    <w:rsid w:val="00016B3C"/>
    <w:rsid w:val="00017C49"/>
    <w:rsid w:val="0002008B"/>
    <w:rsid w:val="000203DC"/>
    <w:rsid w:val="00020590"/>
    <w:rsid w:val="00020621"/>
    <w:rsid w:val="0002153C"/>
    <w:rsid w:val="000218C2"/>
    <w:rsid w:val="0002281E"/>
    <w:rsid w:val="00022C43"/>
    <w:rsid w:val="000233AD"/>
    <w:rsid w:val="00023BF5"/>
    <w:rsid w:val="00024682"/>
    <w:rsid w:val="00024945"/>
    <w:rsid w:val="00024C18"/>
    <w:rsid w:val="000257E5"/>
    <w:rsid w:val="00025B80"/>
    <w:rsid w:val="000261AB"/>
    <w:rsid w:val="000261B2"/>
    <w:rsid w:val="000265B7"/>
    <w:rsid w:val="000270C0"/>
    <w:rsid w:val="0002752D"/>
    <w:rsid w:val="0002760B"/>
    <w:rsid w:val="0002774F"/>
    <w:rsid w:val="000318A5"/>
    <w:rsid w:val="000341EA"/>
    <w:rsid w:val="0003603B"/>
    <w:rsid w:val="00036638"/>
    <w:rsid w:val="00036648"/>
    <w:rsid w:val="00036AD5"/>
    <w:rsid w:val="00037317"/>
    <w:rsid w:val="00037988"/>
    <w:rsid w:val="0004002D"/>
    <w:rsid w:val="0004093B"/>
    <w:rsid w:val="00040A36"/>
    <w:rsid w:val="00041839"/>
    <w:rsid w:val="0004189C"/>
    <w:rsid w:val="00041C4B"/>
    <w:rsid w:val="00043489"/>
    <w:rsid w:val="00043830"/>
    <w:rsid w:val="00044F2B"/>
    <w:rsid w:val="0004657B"/>
    <w:rsid w:val="00047EA7"/>
    <w:rsid w:val="00050771"/>
    <w:rsid w:val="000515B7"/>
    <w:rsid w:val="00051C69"/>
    <w:rsid w:val="00051E66"/>
    <w:rsid w:val="00053349"/>
    <w:rsid w:val="00053744"/>
    <w:rsid w:val="000537E4"/>
    <w:rsid w:val="00054219"/>
    <w:rsid w:val="00054A70"/>
    <w:rsid w:val="00055463"/>
    <w:rsid w:val="000562FC"/>
    <w:rsid w:val="000568D5"/>
    <w:rsid w:val="00056D58"/>
    <w:rsid w:val="00056E0E"/>
    <w:rsid w:val="0005779C"/>
    <w:rsid w:val="00060213"/>
    <w:rsid w:val="00061871"/>
    <w:rsid w:val="00061DD9"/>
    <w:rsid w:val="00063B5C"/>
    <w:rsid w:val="00065DFB"/>
    <w:rsid w:val="000661E7"/>
    <w:rsid w:val="00067A24"/>
    <w:rsid w:val="000715FB"/>
    <w:rsid w:val="0007164B"/>
    <w:rsid w:val="000727C5"/>
    <w:rsid w:val="00072C3B"/>
    <w:rsid w:val="0007389A"/>
    <w:rsid w:val="000739E5"/>
    <w:rsid w:val="00073F75"/>
    <w:rsid w:val="00074C7B"/>
    <w:rsid w:val="000751ED"/>
    <w:rsid w:val="00075347"/>
    <w:rsid w:val="00076232"/>
    <w:rsid w:val="000768DE"/>
    <w:rsid w:val="00076F09"/>
    <w:rsid w:val="00077506"/>
    <w:rsid w:val="00077D8A"/>
    <w:rsid w:val="000800E6"/>
    <w:rsid w:val="00080BCD"/>
    <w:rsid w:val="00080DEF"/>
    <w:rsid w:val="0008142B"/>
    <w:rsid w:val="0008242B"/>
    <w:rsid w:val="00083B65"/>
    <w:rsid w:val="00084C5C"/>
    <w:rsid w:val="0008561A"/>
    <w:rsid w:val="0008667A"/>
    <w:rsid w:val="00087312"/>
    <w:rsid w:val="00087728"/>
    <w:rsid w:val="000906EA"/>
    <w:rsid w:val="00090FD4"/>
    <w:rsid w:val="0009102E"/>
    <w:rsid w:val="00091A0A"/>
    <w:rsid w:val="0009237B"/>
    <w:rsid w:val="0009298E"/>
    <w:rsid w:val="0009299F"/>
    <w:rsid w:val="00092A81"/>
    <w:rsid w:val="0009301D"/>
    <w:rsid w:val="000932AC"/>
    <w:rsid w:val="00093A46"/>
    <w:rsid w:val="00093DFD"/>
    <w:rsid w:val="00094BCA"/>
    <w:rsid w:val="00094BEC"/>
    <w:rsid w:val="00095613"/>
    <w:rsid w:val="00095EE4"/>
    <w:rsid w:val="00096963"/>
    <w:rsid w:val="000969DE"/>
    <w:rsid w:val="0009764C"/>
    <w:rsid w:val="000979AC"/>
    <w:rsid w:val="00097C4D"/>
    <w:rsid w:val="00097D0F"/>
    <w:rsid w:val="000A0FFF"/>
    <w:rsid w:val="000A105B"/>
    <w:rsid w:val="000A345B"/>
    <w:rsid w:val="000A3B37"/>
    <w:rsid w:val="000A4ECC"/>
    <w:rsid w:val="000A5FE1"/>
    <w:rsid w:val="000A6661"/>
    <w:rsid w:val="000A7339"/>
    <w:rsid w:val="000A7378"/>
    <w:rsid w:val="000A7524"/>
    <w:rsid w:val="000A7912"/>
    <w:rsid w:val="000B1426"/>
    <w:rsid w:val="000B19B0"/>
    <w:rsid w:val="000B19FE"/>
    <w:rsid w:val="000B1F21"/>
    <w:rsid w:val="000B2DB2"/>
    <w:rsid w:val="000B3DF6"/>
    <w:rsid w:val="000B3F8A"/>
    <w:rsid w:val="000B4756"/>
    <w:rsid w:val="000B5234"/>
    <w:rsid w:val="000B7244"/>
    <w:rsid w:val="000B7D41"/>
    <w:rsid w:val="000B7EDB"/>
    <w:rsid w:val="000B7FA9"/>
    <w:rsid w:val="000C0BB7"/>
    <w:rsid w:val="000C126C"/>
    <w:rsid w:val="000C1F70"/>
    <w:rsid w:val="000C1F88"/>
    <w:rsid w:val="000C20CB"/>
    <w:rsid w:val="000C291D"/>
    <w:rsid w:val="000C33E1"/>
    <w:rsid w:val="000C5181"/>
    <w:rsid w:val="000C5DE1"/>
    <w:rsid w:val="000C635C"/>
    <w:rsid w:val="000C7208"/>
    <w:rsid w:val="000D0C76"/>
    <w:rsid w:val="000D145F"/>
    <w:rsid w:val="000D1611"/>
    <w:rsid w:val="000D1966"/>
    <w:rsid w:val="000D1A54"/>
    <w:rsid w:val="000D233C"/>
    <w:rsid w:val="000D4399"/>
    <w:rsid w:val="000D43F2"/>
    <w:rsid w:val="000D4AEA"/>
    <w:rsid w:val="000D5A95"/>
    <w:rsid w:val="000D67C6"/>
    <w:rsid w:val="000D681B"/>
    <w:rsid w:val="000D68B2"/>
    <w:rsid w:val="000D71DD"/>
    <w:rsid w:val="000E0674"/>
    <w:rsid w:val="000E122A"/>
    <w:rsid w:val="000E4052"/>
    <w:rsid w:val="000E6116"/>
    <w:rsid w:val="000E6123"/>
    <w:rsid w:val="000E631B"/>
    <w:rsid w:val="000E67DB"/>
    <w:rsid w:val="000E6964"/>
    <w:rsid w:val="000E6C49"/>
    <w:rsid w:val="000E6DA9"/>
    <w:rsid w:val="000E7CFC"/>
    <w:rsid w:val="000F053C"/>
    <w:rsid w:val="000F1F9F"/>
    <w:rsid w:val="000F2C19"/>
    <w:rsid w:val="000F2FFD"/>
    <w:rsid w:val="000F30CE"/>
    <w:rsid w:val="000F3291"/>
    <w:rsid w:val="000F410F"/>
    <w:rsid w:val="000F4281"/>
    <w:rsid w:val="000F4A8C"/>
    <w:rsid w:val="000F552B"/>
    <w:rsid w:val="000F59E2"/>
    <w:rsid w:val="000F5BAE"/>
    <w:rsid w:val="000F6047"/>
    <w:rsid w:val="000F6362"/>
    <w:rsid w:val="000F6763"/>
    <w:rsid w:val="000F68B4"/>
    <w:rsid w:val="000F751B"/>
    <w:rsid w:val="000F7912"/>
    <w:rsid w:val="000F7A80"/>
    <w:rsid w:val="000F7C59"/>
    <w:rsid w:val="00101992"/>
    <w:rsid w:val="00101E41"/>
    <w:rsid w:val="00102759"/>
    <w:rsid w:val="001037D6"/>
    <w:rsid w:val="001045F5"/>
    <w:rsid w:val="00105543"/>
    <w:rsid w:val="00105765"/>
    <w:rsid w:val="001064AA"/>
    <w:rsid w:val="00106975"/>
    <w:rsid w:val="00106E81"/>
    <w:rsid w:val="00107913"/>
    <w:rsid w:val="00107FB8"/>
    <w:rsid w:val="001101F1"/>
    <w:rsid w:val="001107B7"/>
    <w:rsid w:val="001108E4"/>
    <w:rsid w:val="00110C0C"/>
    <w:rsid w:val="00111280"/>
    <w:rsid w:val="00111295"/>
    <w:rsid w:val="001115E2"/>
    <w:rsid w:val="00111E20"/>
    <w:rsid w:val="0011469F"/>
    <w:rsid w:val="00114EE3"/>
    <w:rsid w:val="0011550A"/>
    <w:rsid w:val="00115D24"/>
    <w:rsid w:val="00116CE3"/>
    <w:rsid w:val="00117AD0"/>
    <w:rsid w:val="001218CE"/>
    <w:rsid w:val="00122B86"/>
    <w:rsid w:val="00124710"/>
    <w:rsid w:val="00124AD9"/>
    <w:rsid w:val="00126645"/>
    <w:rsid w:val="00126C73"/>
    <w:rsid w:val="0012785F"/>
    <w:rsid w:val="00130533"/>
    <w:rsid w:val="00130886"/>
    <w:rsid w:val="00130ABA"/>
    <w:rsid w:val="00130CB4"/>
    <w:rsid w:val="00130F8D"/>
    <w:rsid w:val="0013166B"/>
    <w:rsid w:val="00131907"/>
    <w:rsid w:val="001326C1"/>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7A5"/>
    <w:rsid w:val="001458C5"/>
    <w:rsid w:val="00145BFF"/>
    <w:rsid w:val="00145C31"/>
    <w:rsid w:val="001469EF"/>
    <w:rsid w:val="00147147"/>
    <w:rsid w:val="001472FB"/>
    <w:rsid w:val="00147CB6"/>
    <w:rsid w:val="00150486"/>
    <w:rsid w:val="00152DDA"/>
    <w:rsid w:val="0015309F"/>
    <w:rsid w:val="00153983"/>
    <w:rsid w:val="00153F82"/>
    <w:rsid w:val="00154A82"/>
    <w:rsid w:val="00156508"/>
    <w:rsid w:val="0015760E"/>
    <w:rsid w:val="00157CDF"/>
    <w:rsid w:val="0016210C"/>
    <w:rsid w:val="001628F4"/>
    <w:rsid w:val="00163712"/>
    <w:rsid w:val="00164EE3"/>
    <w:rsid w:val="00165C5F"/>
    <w:rsid w:val="00165CF4"/>
    <w:rsid w:val="00165EE5"/>
    <w:rsid w:val="00166134"/>
    <w:rsid w:val="0016676F"/>
    <w:rsid w:val="00166FDF"/>
    <w:rsid w:val="00167CBF"/>
    <w:rsid w:val="00170421"/>
    <w:rsid w:val="00170630"/>
    <w:rsid w:val="00170A4F"/>
    <w:rsid w:val="00171EF7"/>
    <w:rsid w:val="00172AC6"/>
    <w:rsid w:val="00172BCC"/>
    <w:rsid w:val="001734EA"/>
    <w:rsid w:val="00173FBF"/>
    <w:rsid w:val="00174163"/>
    <w:rsid w:val="001757E5"/>
    <w:rsid w:val="0017644C"/>
    <w:rsid w:val="00176489"/>
    <w:rsid w:val="001768E2"/>
    <w:rsid w:val="0017725F"/>
    <w:rsid w:val="0017792C"/>
    <w:rsid w:val="00177F97"/>
    <w:rsid w:val="0018010E"/>
    <w:rsid w:val="001805B9"/>
    <w:rsid w:val="001813E5"/>
    <w:rsid w:val="00181D51"/>
    <w:rsid w:val="0018281A"/>
    <w:rsid w:val="00183D53"/>
    <w:rsid w:val="00185214"/>
    <w:rsid w:val="00185481"/>
    <w:rsid w:val="0018701B"/>
    <w:rsid w:val="001906FB"/>
    <w:rsid w:val="001914FD"/>
    <w:rsid w:val="001918F4"/>
    <w:rsid w:val="00192403"/>
    <w:rsid w:val="00192F3C"/>
    <w:rsid w:val="00193605"/>
    <w:rsid w:val="0019438A"/>
    <w:rsid w:val="00195C49"/>
    <w:rsid w:val="00195EB6"/>
    <w:rsid w:val="0019726D"/>
    <w:rsid w:val="00197BEE"/>
    <w:rsid w:val="001A214D"/>
    <w:rsid w:val="001A21A9"/>
    <w:rsid w:val="001A3383"/>
    <w:rsid w:val="001A33AA"/>
    <w:rsid w:val="001A3E09"/>
    <w:rsid w:val="001A4B04"/>
    <w:rsid w:val="001A6CBB"/>
    <w:rsid w:val="001A71FB"/>
    <w:rsid w:val="001A749A"/>
    <w:rsid w:val="001A77F0"/>
    <w:rsid w:val="001A7B90"/>
    <w:rsid w:val="001B16A9"/>
    <w:rsid w:val="001B190D"/>
    <w:rsid w:val="001B225A"/>
    <w:rsid w:val="001B2D57"/>
    <w:rsid w:val="001B3DEE"/>
    <w:rsid w:val="001B434A"/>
    <w:rsid w:val="001B447D"/>
    <w:rsid w:val="001B52C4"/>
    <w:rsid w:val="001B5536"/>
    <w:rsid w:val="001B6532"/>
    <w:rsid w:val="001B65DC"/>
    <w:rsid w:val="001B65F2"/>
    <w:rsid w:val="001B78EE"/>
    <w:rsid w:val="001B794A"/>
    <w:rsid w:val="001B7E1C"/>
    <w:rsid w:val="001C031A"/>
    <w:rsid w:val="001C056C"/>
    <w:rsid w:val="001C2560"/>
    <w:rsid w:val="001C26BE"/>
    <w:rsid w:val="001C2CC3"/>
    <w:rsid w:val="001C3708"/>
    <w:rsid w:val="001C68BC"/>
    <w:rsid w:val="001D0A44"/>
    <w:rsid w:val="001D120F"/>
    <w:rsid w:val="001D168D"/>
    <w:rsid w:val="001D1C70"/>
    <w:rsid w:val="001D23E6"/>
    <w:rsid w:val="001D31D5"/>
    <w:rsid w:val="001D3F30"/>
    <w:rsid w:val="001D4355"/>
    <w:rsid w:val="001D5861"/>
    <w:rsid w:val="001D62C0"/>
    <w:rsid w:val="001D6408"/>
    <w:rsid w:val="001D70D1"/>
    <w:rsid w:val="001E0A56"/>
    <w:rsid w:val="001E1295"/>
    <w:rsid w:val="001E3A07"/>
    <w:rsid w:val="001E4774"/>
    <w:rsid w:val="001E50D9"/>
    <w:rsid w:val="001E6B5B"/>
    <w:rsid w:val="001E7E55"/>
    <w:rsid w:val="001F03B3"/>
    <w:rsid w:val="001F1DE5"/>
    <w:rsid w:val="001F2583"/>
    <w:rsid w:val="001F2854"/>
    <w:rsid w:val="001F28A4"/>
    <w:rsid w:val="001F4594"/>
    <w:rsid w:val="001F4A8B"/>
    <w:rsid w:val="001F4AAA"/>
    <w:rsid w:val="001F573B"/>
    <w:rsid w:val="001F5940"/>
    <w:rsid w:val="001F59B8"/>
    <w:rsid w:val="001F5AF6"/>
    <w:rsid w:val="001F6804"/>
    <w:rsid w:val="00201836"/>
    <w:rsid w:val="002019B3"/>
    <w:rsid w:val="00202073"/>
    <w:rsid w:val="0020256C"/>
    <w:rsid w:val="00202861"/>
    <w:rsid w:val="002035B2"/>
    <w:rsid w:val="0020512D"/>
    <w:rsid w:val="002051C2"/>
    <w:rsid w:val="00205B72"/>
    <w:rsid w:val="002077F1"/>
    <w:rsid w:val="002100C3"/>
    <w:rsid w:val="002108D0"/>
    <w:rsid w:val="00211A4D"/>
    <w:rsid w:val="00211F97"/>
    <w:rsid w:val="00212209"/>
    <w:rsid w:val="002129B4"/>
    <w:rsid w:val="00213583"/>
    <w:rsid w:val="00214720"/>
    <w:rsid w:val="00214E4F"/>
    <w:rsid w:val="0021515E"/>
    <w:rsid w:val="00215450"/>
    <w:rsid w:val="00215CB0"/>
    <w:rsid w:val="00217031"/>
    <w:rsid w:val="0021721D"/>
    <w:rsid w:val="0021737E"/>
    <w:rsid w:val="002176EB"/>
    <w:rsid w:val="00217F3C"/>
    <w:rsid w:val="002204C8"/>
    <w:rsid w:val="002204F1"/>
    <w:rsid w:val="00221761"/>
    <w:rsid w:val="00221877"/>
    <w:rsid w:val="00221DDC"/>
    <w:rsid w:val="00223AC8"/>
    <w:rsid w:val="00223F37"/>
    <w:rsid w:val="002249D9"/>
    <w:rsid w:val="00224FD2"/>
    <w:rsid w:val="0022524D"/>
    <w:rsid w:val="002275B3"/>
    <w:rsid w:val="00227C15"/>
    <w:rsid w:val="00227D5C"/>
    <w:rsid w:val="00227E6B"/>
    <w:rsid w:val="00230186"/>
    <w:rsid w:val="002309D5"/>
    <w:rsid w:val="00231638"/>
    <w:rsid w:val="00231760"/>
    <w:rsid w:val="00231E24"/>
    <w:rsid w:val="002327BC"/>
    <w:rsid w:val="00232931"/>
    <w:rsid w:val="0023345B"/>
    <w:rsid w:val="00234247"/>
    <w:rsid w:val="00234939"/>
    <w:rsid w:val="00234A94"/>
    <w:rsid w:val="00234D07"/>
    <w:rsid w:val="00234E95"/>
    <w:rsid w:val="0023511F"/>
    <w:rsid w:val="00236A34"/>
    <w:rsid w:val="00237004"/>
    <w:rsid w:val="00237F52"/>
    <w:rsid w:val="00240A99"/>
    <w:rsid w:val="00240B74"/>
    <w:rsid w:val="0024119F"/>
    <w:rsid w:val="0024194B"/>
    <w:rsid w:val="002425F7"/>
    <w:rsid w:val="002426ED"/>
    <w:rsid w:val="002428B4"/>
    <w:rsid w:val="0024328A"/>
    <w:rsid w:val="0024534A"/>
    <w:rsid w:val="00245845"/>
    <w:rsid w:val="002458FA"/>
    <w:rsid w:val="00246333"/>
    <w:rsid w:val="00247181"/>
    <w:rsid w:val="00247440"/>
    <w:rsid w:val="00251200"/>
    <w:rsid w:val="00251717"/>
    <w:rsid w:val="002526C3"/>
    <w:rsid w:val="002527A8"/>
    <w:rsid w:val="0025410B"/>
    <w:rsid w:val="002544A5"/>
    <w:rsid w:val="0025528D"/>
    <w:rsid w:val="0025587A"/>
    <w:rsid w:val="00256680"/>
    <w:rsid w:val="00256708"/>
    <w:rsid w:val="0025691B"/>
    <w:rsid w:val="00256C25"/>
    <w:rsid w:val="00256EAE"/>
    <w:rsid w:val="0026164A"/>
    <w:rsid w:val="00262354"/>
    <w:rsid w:val="002624CA"/>
    <w:rsid w:val="002624CE"/>
    <w:rsid w:val="00265ACB"/>
    <w:rsid w:val="0026640A"/>
    <w:rsid w:val="0026644B"/>
    <w:rsid w:val="00266D4B"/>
    <w:rsid w:val="00267DF8"/>
    <w:rsid w:val="00267E00"/>
    <w:rsid w:val="00272075"/>
    <w:rsid w:val="002725BE"/>
    <w:rsid w:val="00272685"/>
    <w:rsid w:val="00272CD5"/>
    <w:rsid w:val="00275666"/>
    <w:rsid w:val="0027668A"/>
    <w:rsid w:val="00276693"/>
    <w:rsid w:val="00276992"/>
    <w:rsid w:val="002769F7"/>
    <w:rsid w:val="00277B73"/>
    <w:rsid w:val="00277C2E"/>
    <w:rsid w:val="00280888"/>
    <w:rsid w:val="00280A33"/>
    <w:rsid w:val="00281CBD"/>
    <w:rsid w:val="002824DD"/>
    <w:rsid w:val="00282AFC"/>
    <w:rsid w:val="00282B3A"/>
    <w:rsid w:val="00282F2A"/>
    <w:rsid w:val="0028354F"/>
    <w:rsid w:val="0028424B"/>
    <w:rsid w:val="00284AB0"/>
    <w:rsid w:val="0028549F"/>
    <w:rsid w:val="00285510"/>
    <w:rsid w:val="00285E0C"/>
    <w:rsid w:val="00285E90"/>
    <w:rsid w:val="002862F8"/>
    <w:rsid w:val="0029046C"/>
    <w:rsid w:val="00291208"/>
    <w:rsid w:val="00292052"/>
    <w:rsid w:val="00293041"/>
    <w:rsid w:val="00293DB1"/>
    <w:rsid w:val="00294015"/>
    <w:rsid w:val="00295D19"/>
    <w:rsid w:val="00295FDA"/>
    <w:rsid w:val="00296658"/>
    <w:rsid w:val="00297243"/>
    <w:rsid w:val="002A00F2"/>
    <w:rsid w:val="002A0139"/>
    <w:rsid w:val="002A0B64"/>
    <w:rsid w:val="002A1808"/>
    <w:rsid w:val="002A21FF"/>
    <w:rsid w:val="002A3BBA"/>
    <w:rsid w:val="002A3E09"/>
    <w:rsid w:val="002A3F2B"/>
    <w:rsid w:val="002A507D"/>
    <w:rsid w:val="002A562F"/>
    <w:rsid w:val="002A563F"/>
    <w:rsid w:val="002A5751"/>
    <w:rsid w:val="002A679D"/>
    <w:rsid w:val="002A6FF3"/>
    <w:rsid w:val="002A7521"/>
    <w:rsid w:val="002A7DF3"/>
    <w:rsid w:val="002B00CC"/>
    <w:rsid w:val="002B0C0F"/>
    <w:rsid w:val="002B19CA"/>
    <w:rsid w:val="002B3D19"/>
    <w:rsid w:val="002B53C3"/>
    <w:rsid w:val="002B6484"/>
    <w:rsid w:val="002B69C1"/>
    <w:rsid w:val="002B6A34"/>
    <w:rsid w:val="002B6E38"/>
    <w:rsid w:val="002B7179"/>
    <w:rsid w:val="002B76C3"/>
    <w:rsid w:val="002C06FF"/>
    <w:rsid w:val="002C0774"/>
    <w:rsid w:val="002C092B"/>
    <w:rsid w:val="002C0933"/>
    <w:rsid w:val="002C1DAB"/>
    <w:rsid w:val="002C1FCB"/>
    <w:rsid w:val="002C239C"/>
    <w:rsid w:val="002C2714"/>
    <w:rsid w:val="002C2879"/>
    <w:rsid w:val="002C29F1"/>
    <w:rsid w:val="002C2FAE"/>
    <w:rsid w:val="002C30CF"/>
    <w:rsid w:val="002C31C4"/>
    <w:rsid w:val="002C32A4"/>
    <w:rsid w:val="002C38B1"/>
    <w:rsid w:val="002C458B"/>
    <w:rsid w:val="002C55D4"/>
    <w:rsid w:val="002C5F25"/>
    <w:rsid w:val="002D1C38"/>
    <w:rsid w:val="002D3371"/>
    <w:rsid w:val="002D34FC"/>
    <w:rsid w:val="002D4770"/>
    <w:rsid w:val="002D4F6E"/>
    <w:rsid w:val="002D6222"/>
    <w:rsid w:val="002D6740"/>
    <w:rsid w:val="002D715E"/>
    <w:rsid w:val="002D790C"/>
    <w:rsid w:val="002E00FE"/>
    <w:rsid w:val="002E09D6"/>
    <w:rsid w:val="002E17F5"/>
    <w:rsid w:val="002E1DEC"/>
    <w:rsid w:val="002E3B5E"/>
    <w:rsid w:val="002E490D"/>
    <w:rsid w:val="002E4AAB"/>
    <w:rsid w:val="002E5195"/>
    <w:rsid w:val="002E58FB"/>
    <w:rsid w:val="002E5B2C"/>
    <w:rsid w:val="002E5FF5"/>
    <w:rsid w:val="002E6091"/>
    <w:rsid w:val="002E64D2"/>
    <w:rsid w:val="002E68B9"/>
    <w:rsid w:val="002E7953"/>
    <w:rsid w:val="002E7CB8"/>
    <w:rsid w:val="002F0721"/>
    <w:rsid w:val="002F0847"/>
    <w:rsid w:val="002F24C0"/>
    <w:rsid w:val="002F267B"/>
    <w:rsid w:val="002F354B"/>
    <w:rsid w:val="002F42BF"/>
    <w:rsid w:val="002F5860"/>
    <w:rsid w:val="002F5875"/>
    <w:rsid w:val="002F683A"/>
    <w:rsid w:val="002F6A9B"/>
    <w:rsid w:val="00300427"/>
    <w:rsid w:val="003018D1"/>
    <w:rsid w:val="0030196B"/>
    <w:rsid w:val="00303AC4"/>
    <w:rsid w:val="00303BBD"/>
    <w:rsid w:val="003041F5"/>
    <w:rsid w:val="0030467B"/>
    <w:rsid w:val="00305D88"/>
    <w:rsid w:val="003061CC"/>
    <w:rsid w:val="00306917"/>
    <w:rsid w:val="003069C4"/>
    <w:rsid w:val="003106E3"/>
    <w:rsid w:val="00310D89"/>
    <w:rsid w:val="00311006"/>
    <w:rsid w:val="00311098"/>
    <w:rsid w:val="003116E4"/>
    <w:rsid w:val="0031225D"/>
    <w:rsid w:val="003129A6"/>
    <w:rsid w:val="00312C2B"/>
    <w:rsid w:val="00312DA1"/>
    <w:rsid w:val="00313422"/>
    <w:rsid w:val="00313A4B"/>
    <w:rsid w:val="00313E4F"/>
    <w:rsid w:val="00315C02"/>
    <w:rsid w:val="00315F55"/>
    <w:rsid w:val="00316234"/>
    <w:rsid w:val="00316429"/>
    <w:rsid w:val="00317CB8"/>
    <w:rsid w:val="00317E78"/>
    <w:rsid w:val="003208FE"/>
    <w:rsid w:val="00320A5D"/>
    <w:rsid w:val="003219BA"/>
    <w:rsid w:val="00322CF1"/>
    <w:rsid w:val="003237BB"/>
    <w:rsid w:val="00323DA1"/>
    <w:rsid w:val="00323EB9"/>
    <w:rsid w:val="00323FFF"/>
    <w:rsid w:val="003240A7"/>
    <w:rsid w:val="00324426"/>
    <w:rsid w:val="0032448C"/>
    <w:rsid w:val="00324722"/>
    <w:rsid w:val="0032495B"/>
    <w:rsid w:val="00324F73"/>
    <w:rsid w:val="0032521D"/>
    <w:rsid w:val="00325850"/>
    <w:rsid w:val="00325F5D"/>
    <w:rsid w:val="00326300"/>
    <w:rsid w:val="00326741"/>
    <w:rsid w:val="00327347"/>
    <w:rsid w:val="00327AFB"/>
    <w:rsid w:val="00330E43"/>
    <w:rsid w:val="00331002"/>
    <w:rsid w:val="0033130A"/>
    <w:rsid w:val="00331EFA"/>
    <w:rsid w:val="0033252B"/>
    <w:rsid w:val="00332597"/>
    <w:rsid w:val="00333978"/>
    <w:rsid w:val="003347EE"/>
    <w:rsid w:val="00334926"/>
    <w:rsid w:val="00334BA5"/>
    <w:rsid w:val="00335F5F"/>
    <w:rsid w:val="00336CFB"/>
    <w:rsid w:val="0034067E"/>
    <w:rsid w:val="00341B01"/>
    <w:rsid w:val="00342119"/>
    <w:rsid w:val="003440CE"/>
    <w:rsid w:val="003440F5"/>
    <w:rsid w:val="003442BF"/>
    <w:rsid w:val="00345CA7"/>
    <w:rsid w:val="00345E1A"/>
    <w:rsid w:val="00347425"/>
    <w:rsid w:val="003474F3"/>
    <w:rsid w:val="00347B12"/>
    <w:rsid w:val="0035045B"/>
    <w:rsid w:val="00350991"/>
    <w:rsid w:val="003509AB"/>
    <w:rsid w:val="0035134C"/>
    <w:rsid w:val="003513A8"/>
    <w:rsid w:val="00352F40"/>
    <w:rsid w:val="00353144"/>
    <w:rsid w:val="00353F7F"/>
    <w:rsid w:val="0035406C"/>
    <w:rsid w:val="00354DD0"/>
    <w:rsid w:val="00356658"/>
    <w:rsid w:val="00357694"/>
    <w:rsid w:val="00357942"/>
    <w:rsid w:val="00357DB8"/>
    <w:rsid w:val="00361081"/>
    <w:rsid w:val="003612E4"/>
    <w:rsid w:val="00361BAE"/>
    <w:rsid w:val="00362C47"/>
    <w:rsid w:val="003633D6"/>
    <w:rsid w:val="0036391A"/>
    <w:rsid w:val="00364A70"/>
    <w:rsid w:val="00364DFA"/>
    <w:rsid w:val="003658E3"/>
    <w:rsid w:val="00366089"/>
    <w:rsid w:val="00366136"/>
    <w:rsid w:val="00367034"/>
    <w:rsid w:val="00367956"/>
    <w:rsid w:val="00367D97"/>
    <w:rsid w:val="00370178"/>
    <w:rsid w:val="003722CB"/>
    <w:rsid w:val="00372AF5"/>
    <w:rsid w:val="00372EB1"/>
    <w:rsid w:val="003730A5"/>
    <w:rsid w:val="003731C8"/>
    <w:rsid w:val="0037352C"/>
    <w:rsid w:val="00374620"/>
    <w:rsid w:val="0037549E"/>
    <w:rsid w:val="0037644F"/>
    <w:rsid w:val="00376A4E"/>
    <w:rsid w:val="00377812"/>
    <w:rsid w:val="00380D50"/>
    <w:rsid w:val="0038138A"/>
    <w:rsid w:val="00381FF2"/>
    <w:rsid w:val="00383177"/>
    <w:rsid w:val="0038385C"/>
    <w:rsid w:val="00383D00"/>
    <w:rsid w:val="00383F47"/>
    <w:rsid w:val="0038687F"/>
    <w:rsid w:val="00386AEE"/>
    <w:rsid w:val="003870A5"/>
    <w:rsid w:val="00390E2B"/>
    <w:rsid w:val="00390E38"/>
    <w:rsid w:val="00390E44"/>
    <w:rsid w:val="00390EAD"/>
    <w:rsid w:val="0039109F"/>
    <w:rsid w:val="00391F07"/>
    <w:rsid w:val="00392758"/>
    <w:rsid w:val="00392E5D"/>
    <w:rsid w:val="00392F9C"/>
    <w:rsid w:val="003952B0"/>
    <w:rsid w:val="00395304"/>
    <w:rsid w:val="00397AD2"/>
    <w:rsid w:val="003A1F29"/>
    <w:rsid w:val="003A2227"/>
    <w:rsid w:val="003A226A"/>
    <w:rsid w:val="003A2295"/>
    <w:rsid w:val="003A40AF"/>
    <w:rsid w:val="003A4263"/>
    <w:rsid w:val="003A5E48"/>
    <w:rsid w:val="003A70C8"/>
    <w:rsid w:val="003A7EB2"/>
    <w:rsid w:val="003A7EBE"/>
    <w:rsid w:val="003B06B1"/>
    <w:rsid w:val="003B0B11"/>
    <w:rsid w:val="003B19B2"/>
    <w:rsid w:val="003B370B"/>
    <w:rsid w:val="003B4088"/>
    <w:rsid w:val="003B5A32"/>
    <w:rsid w:val="003B5B94"/>
    <w:rsid w:val="003B5DA7"/>
    <w:rsid w:val="003B7639"/>
    <w:rsid w:val="003B7997"/>
    <w:rsid w:val="003C03BA"/>
    <w:rsid w:val="003C0B85"/>
    <w:rsid w:val="003C1A6C"/>
    <w:rsid w:val="003C1DA7"/>
    <w:rsid w:val="003C1DED"/>
    <w:rsid w:val="003C3382"/>
    <w:rsid w:val="003C34FD"/>
    <w:rsid w:val="003C3881"/>
    <w:rsid w:val="003C4058"/>
    <w:rsid w:val="003C4637"/>
    <w:rsid w:val="003C4D89"/>
    <w:rsid w:val="003C5F0F"/>
    <w:rsid w:val="003C5FBE"/>
    <w:rsid w:val="003C6330"/>
    <w:rsid w:val="003C66B4"/>
    <w:rsid w:val="003C6A86"/>
    <w:rsid w:val="003C6DDA"/>
    <w:rsid w:val="003C7754"/>
    <w:rsid w:val="003C7DA8"/>
    <w:rsid w:val="003D1851"/>
    <w:rsid w:val="003D1C26"/>
    <w:rsid w:val="003D1E1C"/>
    <w:rsid w:val="003D30D4"/>
    <w:rsid w:val="003D364B"/>
    <w:rsid w:val="003D4C7B"/>
    <w:rsid w:val="003D5A93"/>
    <w:rsid w:val="003D62BC"/>
    <w:rsid w:val="003D63ED"/>
    <w:rsid w:val="003E0CD3"/>
    <w:rsid w:val="003E15B3"/>
    <w:rsid w:val="003E17B2"/>
    <w:rsid w:val="003E1AD1"/>
    <w:rsid w:val="003E45A4"/>
    <w:rsid w:val="003E4801"/>
    <w:rsid w:val="003E6ADA"/>
    <w:rsid w:val="003E6C7A"/>
    <w:rsid w:val="003E6DAF"/>
    <w:rsid w:val="003E7EEA"/>
    <w:rsid w:val="003F0476"/>
    <w:rsid w:val="003F19CB"/>
    <w:rsid w:val="003F251D"/>
    <w:rsid w:val="003F2A3C"/>
    <w:rsid w:val="003F2BBC"/>
    <w:rsid w:val="003F2F0F"/>
    <w:rsid w:val="003F415D"/>
    <w:rsid w:val="003F42D5"/>
    <w:rsid w:val="003F454D"/>
    <w:rsid w:val="003F45C8"/>
    <w:rsid w:val="003F49F9"/>
    <w:rsid w:val="003F4F12"/>
    <w:rsid w:val="003F515D"/>
    <w:rsid w:val="003F5568"/>
    <w:rsid w:val="003F58C3"/>
    <w:rsid w:val="003F6E46"/>
    <w:rsid w:val="003F704C"/>
    <w:rsid w:val="003F7721"/>
    <w:rsid w:val="004008A1"/>
    <w:rsid w:val="00400DC8"/>
    <w:rsid w:val="00401B3D"/>
    <w:rsid w:val="004020F2"/>
    <w:rsid w:val="004029CD"/>
    <w:rsid w:val="00402FDA"/>
    <w:rsid w:val="004041FC"/>
    <w:rsid w:val="00404A14"/>
    <w:rsid w:val="00405133"/>
    <w:rsid w:val="00405286"/>
    <w:rsid w:val="004061B3"/>
    <w:rsid w:val="00406853"/>
    <w:rsid w:val="004077DC"/>
    <w:rsid w:val="004101E8"/>
    <w:rsid w:val="004105B2"/>
    <w:rsid w:val="00412595"/>
    <w:rsid w:val="00412902"/>
    <w:rsid w:val="004133B6"/>
    <w:rsid w:val="00413B9C"/>
    <w:rsid w:val="00413D41"/>
    <w:rsid w:val="00414016"/>
    <w:rsid w:val="00415085"/>
    <w:rsid w:val="00416BAC"/>
    <w:rsid w:val="00416CD9"/>
    <w:rsid w:val="004173E4"/>
    <w:rsid w:val="0041770B"/>
    <w:rsid w:val="004214A7"/>
    <w:rsid w:val="0042220A"/>
    <w:rsid w:val="00423875"/>
    <w:rsid w:val="00423CA6"/>
    <w:rsid w:val="00424292"/>
    <w:rsid w:val="0042475D"/>
    <w:rsid w:val="004247EB"/>
    <w:rsid w:val="00424ADB"/>
    <w:rsid w:val="0042611C"/>
    <w:rsid w:val="00426FB3"/>
    <w:rsid w:val="00427141"/>
    <w:rsid w:val="004302FA"/>
    <w:rsid w:val="00430FE6"/>
    <w:rsid w:val="00431EB3"/>
    <w:rsid w:val="0043254E"/>
    <w:rsid w:val="004325C2"/>
    <w:rsid w:val="004326B1"/>
    <w:rsid w:val="00432C80"/>
    <w:rsid w:val="004331F6"/>
    <w:rsid w:val="0043378F"/>
    <w:rsid w:val="004339EE"/>
    <w:rsid w:val="00433FEB"/>
    <w:rsid w:val="0043452E"/>
    <w:rsid w:val="00434924"/>
    <w:rsid w:val="0043517B"/>
    <w:rsid w:val="00436DB1"/>
    <w:rsid w:val="0043776D"/>
    <w:rsid w:val="00437B4E"/>
    <w:rsid w:val="00437DA2"/>
    <w:rsid w:val="00440AD0"/>
    <w:rsid w:val="0044126D"/>
    <w:rsid w:val="00441346"/>
    <w:rsid w:val="004437C5"/>
    <w:rsid w:val="0044391C"/>
    <w:rsid w:val="00444401"/>
    <w:rsid w:val="00444A96"/>
    <w:rsid w:val="00444FEF"/>
    <w:rsid w:val="00445005"/>
    <w:rsid w:val="00445814"/>
    <w:rsid w:val="004464F7"/>
    <w:rsid w:val="004466DE"/>
    <w:rsid w:val="00446B71"/>
    <w:rsid w:val="00447207"/>
    <w:rsid w:val="00447220"/>
    <w:rsid w:val="00447772"/>
    <w:rsid w:val="00447D01"/>
    <w:rsid w:val="004507F2"/>
    <w:rsid w:val="00450AAA"/>
    <w:rsid w:val="00451ED6"/>
    <w:rsid w:val="00452438"/>
    <w:rsid w:val="00452B9B"/>
    <w:rsid w:val="00452EA5"/>
    <w:rsid w:val="00454151"/>
    <w:rsid w:val="00454339"/>
    <w:rsid w:val="004545E3"/>
    <w:rsid w:val="0045567F"/>
    <w:rsid w:val="00456FBE"/>
    <w:rsid w:val="004578BE"/>
    <w:rsid w:val="00457CC3"/>
    <w:rsid w:val="00457D5D"/>
    <w:rsid w:val="00461212"/>
    <w:rsid w:val="00461EDD"/>
    <w:rsid w:val="0046224C"/>
    <w:rsid w:val="004625CE"/>
    <w:rsid w:val="004637EC"/>
    <w:rsid w:val="004646AA"/>
    <w:rsid w:val="00464EF3"/>
    <w:rsid w:val="00465F20"/>
    <w:rsid w:val="00467300"/>
    <w:rsid w:val="00467774"/>
    <w:rsid w:val="00467846"/>
    <w:rsid w:val="00467E0B"/>
    <w:rsid w:val="004726FF"/>
    <w:rsid w:val="004732E3"/>
    <w:rsid w:val="00473792"/>
    <w:rsid w:val="00473983"/>
    <w:rsid w:val="00473EF7"/>
    <w:rsid w:val="00474616"/>
    <w:rsid w:val="00474784"/>
    <w:rsid w:val="00475215"/>
    <w:rsid w:val="00475C1C"/>
    <w:rsid w:val="004760D7"/>
    <w:rsid w:val="00476915"/>
    <w:rsid w:val="00476FF7"/>
    <w:rsid w:val="00477F0E"/>
    <w:rsid w:val="00480352"/>
    <w:rsid w:val="004803EE"/>
    <w:rsid w:val="00480EBB"/>
    <w:rsid w:val="00480F32"/>
    <w:rsid w:val="004813AF"/>
    <w:rsid w:val="00481A31"/>
    <w:rsid w:val="004832FB"/>
    <w:rsid w:val="004834DD"/>
    <w:rsid w:val="004834F2"/>
    <w:rsid w:val="004837F0"/>
    <w:rsid w:val="00485ECF"/>
    <w:rsid w:val="004870A3"/>
    <w:rsid w:val="004870B7"/>
    <w:rsid w:val="0048713D"/>
    <w:rsid w:val="004875FD"/>
    <w:rsid w:val="004877F4"/>
    <w:rsid w:val="00491341"/>
    <w:rsid w:val="0049140C"/>
    <w:rsid w:val="00491535"/>
    <w:rsid w:val="004920A4"/>
    <w:rsid w:val="00492587"/>
    <w:rsid w:val="00492A05"/>
    <w:rsid w:val="00492E05"/>
    <w:rsid w:val="004933AA"/>
    <w:rsid w:val="00493643"/>
    <w:rsid w:val="00494B34"/>
    <w:rsid w:val="0049584B"/>
    <w:rsid w:val="00495AA3"/>
    <w:rsid w:val="00496748"/>
    <w:rsid w:val="0049706E"/>
    <w:rsid w:val="0049738B"/>
    <w:rsid w:val="00497B2D"/>
    <w:rsid w:val="004A0CC4"/>
    <w:rsid w:val="004A151C"/>
    <w:rsid w:val="004A16AE"/>
    <w:rsid w:val="004A17D5"/>
    <w:rsid w:val="004A19F2"/>
    <w:rsid w:val="004A3085"/>
    <w:rsid w:val="004A3936"/>
    <w:rsid w:val="004A414F"/>
    <w:rsid w:val="004A48AF"/>
    <w:rsid w:val="004A4C48"/>
    <w:rsid w:val="004A4DE3"/>
    <w:rsid w:val="004A4E34"/>
    <w:rsid w:val="004A4E68"/>
    <w:rsid w:val="004A4F91"/>
    <w:rsid w:val="004A5A75"/>
    <w:rsid w:val="004A5C30"/>
    <w:rsid w:val="004A7140"/>
    <w:rsid w:val="004B011B"/>
    <w:rsid w:val="004B060A"/>
    <w:rsid w:val="004B09A4"/>
    <w:rsid w:val="004B16F6"/>
    <w:rsid w:val="004B1F51"/>
    <w:rsid w:val="004B2817"/>
    <w:rsid w:val="004B3AA3"/>
    <w:rsid w:val="004B45A9"/>
    <w:rsid w:val="004B4F61"/>
    <w:rsid w:val="004B6593"/>
    <w:rsid w:val="004B66A2"/>
    <w:rsid w:val="004C045E"/>
    <w:rsid w:val="004C0FED"/>
    <w:rsid w:val="004C1E70"/>
    <w:rsid w:val="004C27A7"/>
    <w:rsid w:val="004C29C6"/>
    <w:rsid w:val="004C3401"/>
    <w:rsid w:val="004C3430"/>
    <w:rsid w:val="004C36CF"/>
    <w:rsid w:val="004C39D7"/>
    <w:rsid w:val="004C3BF3"/>
    <w:rsid w:val="004C4BC3"/>
    <w:rsid w:val="004C52CE"/>
    <w:rsid w:val="004C6335"/>
    <w:rsid w:val="004C6E6D"/>
    <w:rsid w:val="004C75DF"/>
    <w:rsid w:val="004D19C4"/>
    <w:rsid w:val="004D2579"/>
    <w:rsid w:val="004D3559"/>
    <w:rsid w:val="004D40F6"/>
    <w:rsid w:val="004D4CDE"/>
    <w:rsid w:val="004D4E99"/>
    <w:rsid w:val="004D61E0"/>
    <w:rsid w:val="004D772C"/>
    <w:rsid w:val="004E0571"/>
    <w:rsid w:val="004E0C86"/>
    <w:rsid w:val="004E2547"/>
    <w:rsid w:val="004E3F7C"/>
    <w:rsid w:val="004E5637"/>
    <w:rsid w:val="004E5AEA"/>
    <w:rsid w:val="004E7466"/>
    <w:rsid w:val="004E7C72"/>
    <w:rsid w:val="004F0039"/>
    <w:rsid w:val="004F04B9"/>
    <w:rsid w:val="004F06CB"/>
    <w:rsid w:val="004F0D16"/>
    <w:rsid w:val="004F12B2"/>
    <w:rsid w:val="004F1AAD"/>
    <w:rsid w:val="004F1B49"/>
    <w:rsid w:val="004F1FDB"/>
    <w:rsid w:val="004F2CA2"/>
    <w:rsid w:val="004F4AF5"/>
    <w:rsid w:val="004F5003"/>
    <w:rsid w:val="004F5602"/>
    <w:rsid w:val="004F62CB"/>
    <w:rsid w:val="004F692C"/>
    <w:rsid w:val="004F6E86"/>
    <w:rsid w:val="004F7474"/>
    <w:rsid w:val="004F77F0"/>
    <w:rsid w:val="004F7A44"/>
    <w:rsid w:val="004F7C4E"/>
    <w:rsid w:val="00501013"/>
    <w:rsid w:val="00501B51"/>
    <w:rsid w:val="00501D55"/>
    <w:rsid w:val="0050224C"/>
    <w:rsid w:val="0050287C"/>
    <w:rsid w:val="00502D72"/>
    <w:rsid w:val="0050357D"/>
    <w:rsid w:val="00503BBD"/>
    <w:rsid w:val="00506117"/>
    <w:rsid w:val="00506221"/>
    <w:rsid w:val="005103A8"/>
    <w:rsid w:val="00510A28"/>
    <w:rsid w:val="00510D12"/>
    <w:rsid w:val="00511B25"/>
    <w:rsid w:val="00511FFD"/>
    <w:rsid w:val="00512310"/>
    <w:rsid w:val="00512DD9"/>
    <w:rsid w:val="00512FEB"/>
    <w:rsid w:val="00514042"/>
    <w:rsid w:val="00514935"/>
    <w:rsid w:val="00515B3E"/>
    <w:rsid w:val="00515BFC"/>
    <w:rsid w:val="00515CCF"/>
    <w:rsid w:val="00515F54"/>
    <w:rsid w:val="005161C6"/>
    <w:rsid w:val="00516D9C"/>
    <w:rsid w:val="00516F41"/>
    <w:rsid w:val="0052116C"/>
    <w:rsid w:val="005211D1"/>
    <w:rsid w:val="00521BA2"/>
    <w:rsid w:val="00522133"/>
    <w:rsid w:val="0052275F"/>
    <w:rsid w:val="00522AE7"/>
    <w:rsid w:val="00522C1A"/>
    <w:rsid w:val="00522EF2"/>
    <w:rsid w:val="005235B6"/>
    <w:rsid w:val="005239D1"/>
    <w:rsid w:val="00524635"/>
    <w:rsid w:val="005247FD"/>
    <w:rsid w:val="00524DDB"/>
    <w:rsid w:val="005255E7"/>
    <w:rsid w:val="00527410"/>
    <w:rsid w:val="00527B98"/>
    <w:rsid w:val="005303C8"/>
    <w:rsid w:val="0053244B"/>
    <w:rsid w:val="005327D6"/>
    <w:rsid w:val="00533FD6"/>
    <w:rsid w:val="00534865"/>
    <w:rsid w:val="00536329"/>
    <w:rsid w:val="0053633C"/>
    <w:rsid w:val="005364A3"/>
    <w:rsid w:val="0053657B"/>
    <w:rsid w:val="005376FD"/>
    <w:rsid w:val="00540019"/>
    <w:rsid w:val="00542E8A"/>
    <w:rsid w:val="00543AF5"/>
    <w:rsid w:val="00544344"/>
    <w:rsid w:val="00544A7E"/>
    <w:rsid w:val="00544CBF"/>
    <w:rsid w:val="00545FE6"/>
    <w:rsid w:val="00546197"/>
    <w:rsid w:val="005462B4"/>
    <w:rsid w:val="00546DC4"/>
    <w:rsid w:val="00547749"/>
    <w:rsid w:val="00547B37"/>
    <w:rsid w:val="00547D50"/>
    <w:rsid w:val="00550F78"/>
    <w:rsid w:val="0055312D"/>
    <w:rsid w:val="00553CD4"/>
    <w:rsid w:val="005540CE"/>
    <w:rsid w:val="00554303"/>
    <w:rsid w:val="00554AD3"/>
    <w:rsid w:val="005551CC"/>
    <w:rsid w:val="0055594D"/>
    <w:rsid w:val="00556420"/>
    <w:rsid w:val="005569CA"/>
    <w:rsid w:val="005571D0"/>
    <w:rsid w:val="00557478"/>
    <w:rsid w:val="00557E9D"/>
    <w:rsid w:val="00560BE4"/>
    <w:rsid w:val="00560F20"/>
    <w:rsid w:val="00561EDD"/>
    <w:rsid w:val="00563449"/>
    <w:rsid w:val="00563934"/>
    <w:rsid w:val="00563E9D"/>
    <w:rsid w:val="00564AF7"/>
    <w:rsid w:val="00565639"/>
    <w:rsid w:val="005659AE"/>
    <w:rsid w:val="005668A9"/>
    <w:rsid w:val="00567B39"/>
    <w:rsid w:val="0057015A"/>
    <w:rsid w:val="005702AC"/>
    <w:rsid w:val="00571329"/>
    <w:rsid w:val="00571473"/>
    <w:rsid w:val="005723F0"/>
    <w:rsid w:val="0057311C"/>
    <w:rsid w:val="00573602"/>
    <w:rsid w:val="00574C69"/>
    <w:rsid w:val="00575595"/>
    <w:rsid w:val="00576D3D"/>
    <w:rsid w:val="00576E71"/>
    <w:rsid w:val="005776AE"/>
    <w:rsid w:val="00580EB0"/>
    <w:rsid w:val="005824DB"/>
    <w:rsid w:val="00582536"/>
    <w:rsid w:val="005831C4"/>
    <w:rsid w:val="0058322B"/>
    <w:rsid w:val="00583BE0"/>
    <w:rsid w:val="00583C2B"/>
    <w:rsid w:val="0058429D"/>
    <w:rsid w:val="00584571"/>
    <w:rsid w:val="005856C8"/>
    <w:rsid w:val="005859A1"/>
    <w:rsid w:val="005867C1"/>
    <w:rsid w:val="005877B5"/>
    <w:rsid w:val="00587BEA"/>
    <w:rsid w:val="00590131"/>
    <w:rsid w:val="0059058C"/>
    <w:rsid w:val="0059089A"/>
    <w:rsid w:val="00591746"/>
    <w:rsid w:val="005918E1"/>
    <w:rsid w:val="0059274C"/>
    <w:rsid w:val="00592F52"/>
    <w:rsid w:val="005931D0"/>
    <w:rsid w:val="00593652"/>
    <w:rsid w:val="005941B6"/>
    <w:rsid w:val="005952B0"/>
    <w:rsid w:val="00595499"/>
    <w:rsid w:val="005A3ACD"/>
    <w:rsid w:val="005A4BB3"/>
    <w:rsid w:val="005A5972"/>
    <w:rsid w:val="005A7621"/>
    <w:rsid w:val="005A76C1"/>
    <w:rsid w:val="005A7DE4"/>
    <w:rsid w:val="005A7FFC"/>
    <w:rsid w:val="005B0F2D"/>
    <w:rsid w:val="005B1849"/>
    <w:rsid w:val="005B1A11"/>
    <w:rsid w:val="005B3037"/>
    <w:rsid w:val="005B40BE"/>
    <w:rsid w:val="005B40F4"/>
    <w:rsid w:val="005B57BC"/>
    <w:rsid w:val="005B6707"/>
    <w:rsid w:val="005B6AA3"/>
    <w:rsid w:val="005B7645"/>
    <w:rsid w:val="005C19E7"/>
    <w:rsid w:val="005C2175"/>
    <w:rsid w:val="005C24AD"/>
    <w:rsid w:val="005C26ED"/>
    <w:rsid w:val="005C39B9"/>
    <w:rsid w:val="005C56A6"/>
    <w:rsid w:val="005C580E"/>
    <w:rsid w:val="005C59E3"/>
    <w:rsid w:val="005C6BCA"/>
    <w:rsid w:val="005C6E02"/>
    <w:rsid w:val="005C7DE2"/>
    <w:rsid w:val="005D12EF"/>
    <w:rsid w:val="005D1503"/>
    <w:rsid w:val="005D198C"/>
    <w:rsid w:val="005D2810"/>
    <w:rsid w:val="005D31BD"/>
    <w:rsid w:val="005D4ECC"/>
    <w:rsid w:val="005D52B2"/>
    <w:rsid w:val="005D5986"/>
    <w:rsid w:val="005D5A47"/>
    <w:rsid w:val="005D5DCE"/>
    <w:rsid w:val="005D5E84"/>
    <w:rsid w:val="005D786A"/>
    <w:rsid w:val="005D7E72"/>
    <w:rsid w:val="005D7F54"/>
    <w:rsid w:val="005E0D16"/>
    <w:rsid w:val="005E2494"/>
    <w:rsid w:val="005E25E1"/>
    <w:rsid w:val="005E26E7"/>
    <w:rsid w:val="005E27F5"/>
    <w:rsid w:val="005E2AAC"/>
    <w:rsid w:val="005E3318"/>
    <w:rsid w:val="005E3323"/>
    <w:rsid w:val="005E38A2"/>
    <w:rsid w:val="005E3C59"/>
    <w:rsid w:val="005E429E"/>
    <w:rsid w:val="005E497D"/>
    <w:rsid w:val="005E5C30"/>
    <w:rsid w:val="005E654D"/>
    <w:rsid w:val="005E6A9D"/>
    <w:rsid w:val="005E6D8A"/>
    <w:rsid w:val="005E708D"/>
    <w:rsid w:val="005F05E8"/>
    <w:rsid w:val="005F13F0"/>
    <w:rsid w:val="005F1D4D"/>
    <w:rsid w:val="005F1D71"/>
    <w:rsid w:val="005F25F4"/>
    <w:rsid w:val="005F3F0C"/>
    <w:rsid w:val="005F4323"/>
    <w:rsid w:val="005F6C3B"/>
    <w:rsid w:val="005F72EF"/>
    <w:rsid w:val="005F7F35"/>
    <w:rsid w:val="006004D6"/>
    <w:rsid w:val="006010D3"/>
    <w:rsid w:val="0060165D"/>
    <w:rsid w:val="00601AF0"/>
    <w:rsid w:val="0060320C"/>
    <w:rsid w:val="00603E90"/>
    <w:rsid w:val="00604708"/>
    <w:rsid w:val="006053B0"/>
    <w:rsid w:val="00606366"/>
    <w:rsid w:val="00607910"/>
    <w:rsid w:val="00607CC6"/>
    <w:rsid w:val="00610E3F"/>
    <w:rsid w:val="00611207"/>
    <w:rsid w:val="0061204B"/>
    <w:rsid w:val="00612705"/>
    <w:rsid w:val="00612B45"/>
    <w:rsid w:val="0061315E"/>
    <w:rsid w:val="00614774"/>
    <w:rsid w:val="00614AC1"/>
    <w:rsid w:val="00614BE2"/>
    <w:rsid w:val="006154E8"/>
    <w:rsid w:val="0061582C"/>
    <w:rsid w:val="00615FBF"/>
    <w:rsid w:val="00616BF0"/>
    <w:rsid w:val="00616E69"/>
    <w:rsid w:val="00617B16"/>
    <w:rsid w:val="00617BC9"/>
    <w:rsid w:val="00620BFA"/>
    <w:rsid w:val="00624BA3"/>
    <w:rsid w:val="0062586C"/>
    <w:rsid w:val="006263F1"/>
    <w:rsid w:val="00626420"/>
    <w:rsid w:val="0062643A"/>
    <w:rsid w:val="00626C01"/>
    <w:rsid w:val="00627EC1"/>
    <w:rsid w:val="0063031B"/>
    <w:rsid w:val="0063131A"/>
    <w:rsid w:val="0063294C"/>
    <w:rsid w:val="006340EC"/>
    <w:rsid w:val="00635602"/>
    <w:rsid w:val="00635AD4"/>
    <w:rsid w:val="006367F7"/>
    <w:rsid w:val="00636E58"/>
    <w:rsid w:val="00636F4E"/>
    <w:rsid w:val="00637C91"/>
    <w:rsid w:val="00640E8B"/>
    <w:rsid w:val="0064200C"/>
    <w:rsid w:val="0064461F"/>
    <w:rsid w:val="006452EA"/>
    <w:rsid w:val="00645865"/>
    <w:rsid w:val="006461DE"/>
    <w:rsid w:val="00646349"/>
    <w:rsid w:val="00646771"/>
    <w:rsid w:val="0064681E"/>
    <w:rsid w:val="00646C48"/>
    <w:rsid w:val="0064794D"/>
    <w:rsid w:val="00647DA3"/>
    <w:rsid w:val="00650A59"/>
    <w:rsid w:val="00650F9D"/>
    <w:rsid w:val="00651825"/>
    <w:rsid w:val="006538D7"/>
    <w:rsid w:val="00654008"/>
    <w:rsid w:val="0065413E"/>
    <w:rsid w:val="0065472E"/>
    <w:rsid w:val="006547B5"/>
    <w:rsid w:val="00654C22"/>
    <w:rsid w:val="00655299"/>
    <w:rsid w:val="00655596"/>
    <w:rsid w:val="00655A1D"/>
    <w:rsid w:val="006570F7"/>
    <w:rsid w:val="00657741"/>
    <w:rsid w:val="00660006"/>
    <w:rsid w:val="0066122C"/>
    <w:rsid w:val="006618AA"/>
    <w:rsid w:val="006630EB"/>
    <w:rsid w:val="00664745"/>
    <w:rsid w:val="0066582E"/>
    <w:rsid w:val="00666E6E"/>
    <w:rsid w:val="00666FDD"/>
    <w:rsid w:val="00667284"/>
    <w:rsid w:val="006716EF"/>
    <w:rsid w:val="006717D5"/>
    <w:rsid w:val="0067274B"/>
    <w:rsid w:val="00672D85"/>
    <w:rsid w:val="006736A1"/>
    <w:rsid w:val="0067379C"/>
    <w:rsid w:val="0067387A"/>
    <w:rsid w:val="0067407E"/>
    <w:rsid w:val="00674389"/>
    <w:rsid w:val="00674CC7"/>
    <w:rsid w:val="00674D23"/>
    <w:rsid w:val="00676F30"/>
    <w:rsid w:val="0067796F"/>
    <w:rsid w:val="00680323"/>
    <w:rsid w:val="00680411"/>
    <w:rsid w:val="006811A6"/>
    <w:rsid w:val="006826C3"/>
    <w:rsid w:val="00682EB9"/>
    <w:rsid w:val="00682F9B"/>
    <w:rsid w:val="0068344F"/>
    <w:rsid w:val="00684168"/>
    <w:rsid w:val="00684544"/>
    <w:rsid w:val="00685150"/>
    <w:rsid w:val="0068523E"/>
    <w:rsid w:val="006852BF"/>
    <w:rsid w:val="00685620"/>
    <w:rsid w:val="006867CC"/>
    <w:rsid w:val="00687B22"/>
    <w:rsid w:val="00690582"/>
    <w:rsid w:val="006910BB"/>
    <w:rsid w:val="006915AE"/>
    <w:rsid w:val="00691EC2"/>
    <w:rsid w:val="006933CB"/>
    <w:rsid w:val="00693ADA"/>
    <w:rsid w:val="00693CE3"/>
    <w:rsid w:val="00693FF6"/>
    <w:rsid w:val="00694717"/>
    <w:rsid w:val="00695525"/>
    <w:rsid w:val="00696341"/>
    <w:rsid w:val="006965FB"/>
    <w:rsid w:val="00697497"/>
    <w:rsid w:val="006A1450"/>
    <w:rsid w:val="006A1AFB"/>
    <w:rsid w:val="006A34B5"/>
    <w:rsid w:val="006A38DC"/>
    <w:rsid w:val="006A3E33"/>
    <w:rsid w:val="006A4B00"/>
    <w:rsid w:val="006A5C2E"/>
    <w:rsid w:val="006A66C0"/>
    <w:rsid w:val="006A7268"/>
    <w:rsid w:val="006A7D46"/>
    <w:rsid w:val="006A7D55"/>
    <w:rsid w:val="006B0474"/>
    <w:rsid w:val="006B061B"/>
    <w:rsid w:val="006B1091"/>
    <w:rsid w:val="006B136D"/>
    <w:rsid w:val="006B145D"/>
    <w:rsid w:val="006B1E22"/>
    <w:rsid w:val="006B3FF2"/>
    <w:rsid w:val="006B4C00"/>
    <w:rsid w:val="006B4C23"/>
    <w:rsid w:val="006B50D5"/>
    <w:rsid w:val="006B5100"/>
    <w:rsid w:val="006B5597"/>
    <w:rsid w:val="006B5DFF"/>
    <w:rsid w:val="006B5FCD"/>
    <w:rsid w:val="006B6B84"/>
    <w:rsid w:val="006C04C8"/>
    <w:rsid w:val="006C0772"/>
    <w:rsid w:val="006C0BE7"/>
    <w:rsid w:val="006C14F7"/>
    <w:rsid w:val="006C1681"/>
    <w:rsid w:val="006C17FC"/>
    <w:rsid w:val="006C40B2"/>
    <w:rsid w:val="006C4EF4"/>
    <w:rsid w:val="006C577A"/>
    <w:rsid w:val="006C5AA2"/>
    <w:rsid w:val="006C6660"/>
    <w:rsid w:val="006C6FB9"/>
    <w:rsid w:val="006D0315"/>
    <w:rsid w:val="006D086F"/>
    <w:rsid w:val="006D0BC6"/>
    <w:rsid w:val="006D0EC4"/>
    <w:rsid w:val="006D2C78"/>
    <w:rsid w:val="006D2D12"/>
    <w:rsid w:val="006D3572"/>
    <w:rsid w:val="006D41B6"/>
    <w:rsid w:val="006D4596"/>
    <w:rsid w:val="006D4AA4"/>
    <w:rsid w:val="006D550B"/>
    <w:rsid w:val="006D672C"/>
    <w:rsid w:val="006D72FF"/>
    <w:rsid w:val="006D7FB0"/>
    <w:rsid w:val="006E02A4"/>
    <w:rsid w:val="006E0764"/>
    <w:rsid w:val="006E15D6"/>
    <w:rsid w:val="006E17C7"/>
    <w:rsid w:val="006E218B"/>
    <w:rsid w:val="006E283F"/>
    <w:rsid w:val="006E3398"/>
    <w:rsid w:val="006E3B7D"/>
    <w:rsid w:val="006E3C4B"/>
    <w:rsid w:val="006E3FA1"/>
    <w:rsid w:val="006E51DB"/>
    <w:rsid w:val="006E5DFA"/>
    <w:rsid w:val="006E6569"/>
    <w:rsid w:val="006E6616"/>
    <w:rsid w:val="006F0540"/>
    <w:rsid w:val="006F0AFD"/>
    <w:rsid w:val="006F15B7"/>
    <w:rsid w:val="006F15F3"/>
    <w:rsid w:val="006F20DE"/>
    <w:rsid w:val="006F3130"/>
    <w:rsid w:val="006F3561"/>
    <w:rsid w:val="006F3951"/>
    <w:rsid w:val="006F3D2F"/>
    <w:rsid w:val="006F408C"/>
    <w:rsid w:val="006F41D8"/>
    <w:rsid w:val="006F5A0A"/>
    <w:rsid w:val="006F5CF1"/>
    <w:rsid w:val="006F6BA3"/>
    <w:rsid w:val="00700171"/>
    <w:rsid w:val="007009F7"/>
    <w:rsid w:val="00701FA2"/>
    <w:rsid w:val="00702695"/>
    <w:rsid w:val="007047ED"/>
    <w:rsid w:val="00705267"/>
    <w:rsid w:val="00706E62"/>
    <w:rsid w:val="0071118A"/>
    <w:rsid w:val="00711529"/>
    <w:rsid w:val="007118C9"/>
    <w:rsid w:val="007124D5"/>
    <w:rsid w:val="007125D4"/>
    <w:rsid w:val="00713386"/>
    <w:rsid w:val="00713ADE"/>
    <w:rsid w:val="007140C7"/>
    <w:rsid w:val="00714BE8"/>
    <w:rsid w:val="00715592"/>
    <w:rsid w:val="007167C0"/>
    <w:rsid w:val="00716BC8"/>
    <w:rsid w:val="007176A4"/>
    <w:rsid w:val="00717DB0"/>
    <w:rsid w:val="00720210"/>
    <w:rsid w:val="007205CE"/>
    <w:rsid w:val="007207B1"/>
    <w:rsid w:val="00720A61"/>
    <w:rsid w:val="00720CE3"/>
    <w:rsid w:val="00721144"/>
    <w:rsid w:val="00721201"/>
    <w:rsid w:val="0072176B"/>
    <w:rsid w:val="0072231F"/>
    <w:rsid w:val="007227D3"/>
    <w:rsid w:val="0072280F"/>
    <w:rsid w:val="0072292F"/>
    <w:rsid w:val="007237E8"/>
    <w:rsid w:val="00724E5E"/>
    <w:rsid w:val="00725361"/>
    <w:rsid w:val="00725390"/>
    <w:rsid w:val="00725871"/>
    <w:rsid w:val="00725977"/>
    <w:rsid w:val="00725DB4"/>
    <w:rsid w:val="0072699B"/>
    <w:rsid w:val="00726F23"/>
    <w:rsid w:val="00726FA4"/>
    <w:rsid w:val="0072712B"/>
    <w:rsid w:val="00727307"/>
    <w:rsid w:val="007274DF"/>
    <w:rsid w:val="0073164C"/>
    <w:rsid w:val="0073285C"/>
    <w:rsid w:val="00733051"/>
    <w:rsid w:val="00733CCC"/>
    <w:rsid w:val="00734719"/>
    <w:rsid w:val="007349A9"/>
    <w:rsid w:val="00735B6B"/>
    <w:rsid w:val="00736F9A"/>
    <w:rsid w:val="007373CC"/>
    <w:rsid w:val="00737AB9"/>
    <w:rsid w:val="007413BA"/>
    <w:rsid w:val="00741A36"/>
    <w:rsid w:val="00741B46"/>
    <w:rsid w:val="00742C5E"/>
    <w:rsid w:val="0074356C"/>
    <w:rsid w:val="00743F50"/>
    <w:rsid w:val="00744D2F"/>
    <w:rsid w:val="00744D3C"/>
    <w:rsid w:val="007454F5"/>
    <w:rsid w:val="00745570"/>
    <w:rsid w:val="00746470"/>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3F3"/>
    <w:rsid w:val="00756A21"/>
    <w:rsid w:val="00757478"/>
    <w:rsid w:val="007577AA"/>
    <w:rsid w:val="007608DE"/>
    <w:rsid w:val="00760AA9"/>
    <w:rsid w:val="00760CD9"/>
    <w:rsid w:val="00760D97"/>
    <w:rsid w:val="00761F9C"/>
    <w:rsid w:val="00762353"/>
    <w:rsid w:val="00762C9C"/>
    <w:rsid w:val="00763C61"/>
    <w:rsid w:val="00763F4C"/>
    <w:rsid w:val="00764CDA"/>
    <w:rsid w:val="0076559F"/>
    <w:rsid w:val="00766364"/>
    <w:rsid w:val="007665DD"/>
    <w:rsid w:val="00766B2B"/>
    <w:rsid w:val="00766D98"/>
    <w:rsid w:val="00766DDC"/>
    <w:rsid w:val="0077088B"/>
    <w:rsid w:val="007714DD"/>
    <w:rsid w:val="0077171C"/>
    <w:rsid w:val="007717C4"/>
    <w:rsid w:val="007733DE"/>
    <w:rsid w:val="00773E35"/>
    <w:rsid w:val="00774036"/>
    <w:rsid w:val="007751AF"/>
    <w:rsid w:val="007752E6"/>
    <w:rsid w:val="00776169"/>
    <w:rsid w:val="007762D3"/>
    <w:rsid w:val="007764AF"/>
    <w:rsid w:val="00776556"/>
    <w:rsid w:val="00776879"/>
    <w:rsid w:val="00776A64"/>
    <w:rsid w:val="00776EEF"/>
    <w:rsid w:val="007770FD"/>
    <w:rsid w:val="00777FD3"/>
    <w:rsid w:val="007804B0"/>
    <w:rsid w:val="00780EBC"/>
    <w:rsid w:val="00781111"/>
    <w:rsid w:val="0078171F"/>
    <w:rsid w:val="007827A9"/>
    <w:rsid w:val="00783568"/>
    <w:rsid w:val="0078387A"/>
    <w:rsid w:val="00783A50"/>
    <w:rsid w:val="00783D43"/>
    <w:rsid w:val="00784160"/>
    <w:rsid w:val="00784516"/>
    <w:rsid w:val="00785642"/>
    <w:rsid w:val="0078596F"/>
    <w:rsid w:val="00786809"/>
    <w:rsid w:val="00787258"/>
    <w:rsid w:val="007874D9"/>
    <w:rsid w:val="007908C8"/>
    <w:rsid w:val="00790D2B"/>
    <w:rsid w:val="00791A0E"/>
    <w:rsid w:val="0079213B"/>
    <w:rsid w:val="00792B9F"/>
    <w:rsid w:val="00793522"/>
    <w:rsid w:val="00793C20"/>
    <w:rsid w:val="00793E0C"/>
    <w:rsid w:val="007968BF"/>
    <w:rsid w:val="00796938"/>
    <w:rsid w:val="00796E82"/>
    <w:rsid w:val="00797360"/>
    <w:rsid w:val="007974E9"/>
    <w:rsid w:val="007975F3"/>
    <w:rsid w:val="00797771"/>
    <w:rsid w:val="00797B7F"/>
    <w:rsid w:val="007A08B4"/>
    <w:rsid w:val="007A0F30"/>
    <w:rsid w:val="007A1F4D"/>
    <w:rsid w:val="007A2248"/>
    <w:rsid w:val="007A2AED"/>
    <w:rsid w:val="007A38EC"/>
    <w:rsid w:val="007A3DDF"/>
    <w:rsid w:val="007A4748"/>
    <w:rsid w:val="007A4984"/>
    <w:rsid w:val="007A54AE"/>
    <w:rsid w:val="007A79A5"/>
    <w:rsid w:val="007A7FD2"/>
    <w:rsid w:val="007B0C61"/>
    <w:rsid w:val="007B1756"/>
    <w:rsid w:val="007B2FED"/>
    <w:rsid w:val="007B3689"/>
    <w:rsid w:val="007B3800"/>
    <w:rsid w:val="007B6293"/>
    <w:rsid w:val="007B65AC"/>
    <w:rsid w:val="007B6B2E"/>
    <w:rsid w:val="007B6BA4"/>
    <w:rsid w:val="007B6DEB"/>
    <w:rsid w:val="007B6F66"/>
    <w:rsid w:val="007C06A4"/>
    <w:rsid w:val="007C1829"/>
    <w:rsid w:val="007C1ADE"/>
    <w:rsid w:val="007C3767"/>
    <w:rsid w:val="007C45D0"/>
    <w:rsid w:val="007C46C8"/>
    <w:rsid w:val="007C5334"/>
    <w:rsid w:val="007C5947"/>
    <w:rsid w:val="007C695C"/>
    <w:rsid w:val="007C71FD"/>
    <w:rsid w:val="007C7201"/>
    <w:rsid w:val="007C7B77"/>
    <w:rsid w:val="007C7CA6"/>
    <w:rsid w:val="007D0B64"/>
    <w:rsid w:val="007D1213"/>
    <w:rsid w:val="007D1245"/>
    <w:rsid w:val="007D164F"/>
    <w:rsid w:val="007D2BE4"/>
    <w:rsid w:val="007D2D55"/>
    <w:rsid w:val="007D3DA5"/>
    <w:rsid w:val="007D4ADC"/>
    <w:rsid w:val="007D4B4E"/>
    <w:rsid w:val="007D4F7E"/>
    <w:rsid w:val="007D5BDE"/>
    <w:rsid w:val="007D66CA"/>
    <w:rsid w:val="007D6924"/>
    <w:rsid w:val="007D7013"/>
    <w:rsid w:val="007D7070"/>
    <w:rsid w:val="007D716E"/>
    <w:rsid w:val="007D751C"/>
    <w:rsid w:val="007D7A6B"/>
    <w:rsid w:val="007E0FB6"/>
    <w:rsid w:val="007E3B45"/>
    <w:rsid w:val="007E3C07"/>
    <w:rsid w:val="007E3F78"/>
    <w:rsid w:val="007E49F3"/>
    <w:rsid w:val="007E5706"/>
    <w:rsid w:val="007E5756"/>
    <w:rsid w:val="007E5773"/>
    <w:rsid w:val="007E6310"/>
    <w:rsid w:val="007E63B1"/>
    <w:rsid w:val="007E65C1"/>
    <w:rsid w:val="007E6668"/>
    <w:rsid w:val="007E69E9"/>
    <w:rsid w:val="007E6E48"/>
    <w:rsid w:val="007E73A9"/>
    <w:rsid w:val="007E79A0"/>
    <w:rsid w:val="007F036F"/>
    <w:rsid w:val="007F19BC"/>
    <w:rsid w:val="007F2D2E"/>
    <w:rsid w:val="007F3973"/>
    <w:rsid w:val="007F5EFE"/>
    <w:rsid w:val="007F6392"/>
    <w:rsid w:val="007F6D5C"/>
    <w:rsid w:val="0080147C"/>
    <w:rsid w:val="00801C7C"/>
    <w:rsid w:val="008037B5"/>
    <w:rsid w:val="00803D74"/>
    <w:rsid w:val="008050BF"/>
    <w:rsid w:val="00805A4B"/>
    <w:rsid w:val="0080673D"/>
    <w:rsid w:val="0080704D"/>
    <w:rsid w:val="00807D6D"/>
    <w:rsid w:val="00807DE6"/>
    <w:rsid w:val="00810314"/>
    <w:rsid w:val="00810DD8"/>
    <w:rsid w:val="00811693"/>
    <w:rsid w:val="00813519"/>
    <w:rsid w:val="00813DA4"/>
    <w:rsid w:val="00814244"/>
    <w:rsid w:val="00815536"/>
    <w:rsid w:val="00815F4C"/>
    <w:rsid w:val="00816B3B"/>
    <w:rsid w:val="008172C5"/>
    <w:rsid w:val="008175CE"/>
    <w:rsid w:val="00820BA4"/>
    <w:rsid w:val="00820D6C"/>
    <w:rsid w:val="00820F25"/>
    <w:rsid w:val="00821315"/>
    <w:rsid w:val="00821D41"/>
    <w:rsid w:val="0082255F"/>
    <w:rsid w:val="00822945"/>
    <w:rsid w:val="00822EB5"/>
    <w:rsid w:val="00823BAE"/>
    <w:rsid w:val="00825150"/>
    <w:rsid w:val="008270F1"/>
    <w:rsid w:val="00827D41"/>
    <w:rsid w:val="00827F97"/>
    <w:rsid w:val="00827FC5"/>
    <w:rsid w:val="0083016B"/>
    <w:rsid w:val="00830510"/>
    <w:rsid w:val="00830E4B"/>
    <w:rsid w:val="0083161D"/>
    <w:rsid w:val="00831995"/>
    <w:rsid w:val="00832291"/>
    <w:rsid w:val="00832B57"/>
    <w:rsid w:val="00832CFA"/>
    <w:rsid w:val="00833CB3"/>
    <w:rsid w:val="008345F4"/>
    <w:rsid w:val="008348FD"/>
    <w:rsid w:val="008350C1"/>
    <w:rsid w:val="00835960"/>
    <w:rsid w:val="0083623C"/>
    <w:rsid w:val="0083722A"/>
    <w:rsid w:val="008376F6"/>
    <w:rsid w:val="00840FB7"/>
    <w:rsid w:val="008427CA"/>
    <w:rsid w:val="00842CF7"/>
    <w:rsid w:val="00843D3E"/>
    <w:rsid w:val="00844021"/>
    <w:rsid w:val="00844AD8"/>
    <w:rsid w:val="00845ECC"/>
    <w:rsid w:val="008463B1"/>
    <w:rsid w:val="00846C83"/>
    <w:rsid w:val="00850149"/>
    <w:rsid w:val="008501B6"/>
    <w:rsid w:val="00850787"/>
    <w:rsid w:val="00850A04"/>
    <w:rsid w:val="00850F01"/>
    <w:rsid w:val="008513B7"/>
    <w:rsid w:val="00852575"/>
    <w:rsid w:val="00852E93"/>
    <w:rsid w:val="00853442"/>
    <w:rsid w:val="00854307"/>
    <w:rsid w:val="00855797"/>
    <w:rsid w:val="00855895"/>
    <w:rsid w:val="00855E69"/>
    <w:rsid w:val="0085683D"/>
    <w:rsid w:val="00856A41"/>
    <w:rsid w:val="008576C4"/>
    <w:rsid w:val="00857B72"/>
    <w:rsid w:val="008601F9"/>
    <w:rsid w:val="0086031A"/>
    <w:rsid w:val="00860963"/>
    <w:rsid w:val="008613E8"/>
    <w:rsid w:val="00861C53"/>
    <w:rsid w:val="008620F4"/>
    <w:rsid w:val="008625B2"/>
    <w:rsid w:val="0086492E"/>
    <w:rsid w:val="0086587D"/>
    <w:rsid w:val="00865C10"/>
    <w:rsid w:val="008660E5"/>
    <w:rsid w:val="00866C3F"/>
    <w:rsid w:val="00866C8B"/>
    <w:rsid w:val="00867256"/>
    <w:rsid w:val="0086741A"/>
    <w:rsid w:val="008676B1"/>
    <w:rsid w:val="00870C33"/>
    <w:rsid w:val="0087149F"/>
    <w:rsid w:val="008726B3"/>
    <w:rsid w:val="008729A8"/>
    <w:rsid w:val="0087380E"/>
    <w:rsid w:val="00873C13"/>
    <w:rsid w:val="008741E8"/>
    <w:rsid w:val="00877CB7"/>
    <w:rsid w:val="0088238E"/>
    <w:rsid w:val="008829E4"/>
    <w:rsid w:val="00882D5A"/>
    <w:rsid w:val="008850C5"/>
    <w:rsid w:val="008855AB"/>
    <w:rsid w:val="0088625B"/>
    <w:rsid w:val="00886E5C"/>
    <w:rsid w:val="00887A29"/>
    <w:rsid w:val="00887FD0"/>
    <w:rsid w:val="00890160"/>
    <w:rsid w:val="00890DDD"/>
    <w:rsid w:val="00890FFB"/>
    <w:rsid w:val="00891264"/>
    <w:rsid w:val="00891AC4"/>
    <w:rsid w:val="00892032"/>
    <w:rsid w:val="008921CE"/>
    <w:rsid w:val="00893144"/>
    <w:rsid w:val="00893607"/>
    <w:rsid w:val="00893D6A"/>
    <w:rsid w:val="00894E48"/>
    <w:rsid w:val="0089675F"/>
    <w:rsid w:val="00897618"/>
    <w:rsid w:val="008977CE"/>
    <w:rsid w:val="00897E73"/>
    <w:rsid w:val="008A0625"/>
    <w:rsid w:val="008A0B10"/>
    <w:rsid w:val="008A19AF"/>
    <w:rsid w:val="008A1CB0"/>
    <w:rsid w:val="008A2042"/>
    <w:rsid w:val="008A222C"/>
    <w:rsid w:val="008A28F0"/>
    <w:rsid w:val="008A2A6F"/>
    <w:rsid w:val="008A4F88"/>
    <w:rsid w:val="008A69AB"/>
    <w:rsid w:val="008A73FC"/>
    <w:rsid w:val="008B00DD"/>
    <w:rsid w:val="008B030D"/>
    <w:rsid w:val="008B1AA2"/>
    <w:rsid w:val="008B1D77"/>
    <w:rsid w:val="008B27D6"/>
    <w:rsid w:val="008B410B"/>
    <w:rsid w:val="008B462C"/>
    <w:rsid w:val="008B46E5"/>
    <w:rsid w:val="008B52D7"/>
    <w:rsid w:val="008B5809"/>
    <w:rsid w:val="008B5A5F"/>
    <w:rsid w:val="008B6112"/>
    <w:rsid w:val="008B6257"/>
    <w:rsid w:val="008B64A8"/>
    <w:rsid w:val="008B65D2"/>
    <w:rsid w:val="008B6B53"/>
    <w:rsid w:val="008B6CCE"/>
    <w:rsid w:val="008B78F7"/>
    <w:rsid w:val="008B7B20"/>
    <w:rsid w:val="008C2287"/>
    <w:rsid w:val="008C3263"/>
    <w:rsid w:val="008C4B2F"/>
    <w:rsid w:val="008C5715"/>
    <w:rsid w:val="008C763F"/>
    <w:rsid w:val="008D0235"/>
    <w:rsid w:val="008D0494"/>
    <w:rsid w:val="008D0839"/>
    <w:rsid w:val="008D0ED9"/>
    <w:rsid w:val="008D1137"/>
    <w:rsid w:val="008D1999"/>
    <w:rsid w:val="008D2855"/>
    <w:rsid w:val="008D2B15"/>
    <w:rsid w:val="008D3202"/>
    <w:rsid w:val="008D3B1D"/>
    <w:rsid w:val="008D3CD8"/>
    <w:rsid w:val="008D3E3F"/>
    <w:rsid w:val="008D4DFB"/>
    <w:rsid w:val="008D605F"/>
    <w:rsid w:val="008E12A6"/>
    <w:rsid w:val="008E1AAB"/>
    <w:rsid w:val="008E1C61"/>
    <w:rsid w:val="008E1D14"/>
    <w:rsid w:val="008E2560"/>
    <w:rsid w:val="008E2589"/>
    <w:rsid w:val="008E2D48"/>
    <w:rsid w:val="008E2FD7"/>
    <w:rsid w:val="008E30C3"/>
    <w:rsid w:val="008E36B3"/>
    <w:rsid w:val="008E450F"/>
    <w:rsid w:val="008E4FD5"/>
    <w:rsid w:val="008E5332"/>
    <w:rsid w:val="008E5616"/>
    <w:rsid w:val="008E58E7"/>
    <w:rsid w:val="008E64F0"/>
    <w:rsid w:val="008E73BF"/>
    <w:rsid w:val="008E7D3E"/>
    <w:rsid w:val="008F0028"/>
    <w:rsid w:val="008F067B"/>
    <w:rsid w:val="008F0E6D"/>
    <w:rsid w:val="008F2026"/>
    <w:rsid w:val="008F2217"/>
    <w:rsid w:val="008F27D9"/>
    <w:rsid w:val="008F332D"/>
    <w:rsid w:val="008F3A3F"/>
    <w:rsid w:val="008F3B4C"/>
    <w:rsid w:val="008F3D14"/>
    <w:rsid w:val="008F45EC"/>
    <w:rsid w:val="008F55A6"/>
    <w:rsid w:val="008F5F22"/>
    <w:rsid w:val="008F6507"/>
    <w:rsid w:val="008F76D5"/>
    <w:rsid w:val="00900428"/>
    <w:rsid w:val="00900650"/>
    <w:rsid w:val="0090068C"/>
    <w:rsid w:val="009007E4"/>
    <w:rsid w:val="009016D4"/>
    <w:rsid w:val="0090177C"/>
    <w:rsid w:val="00901ACD"/>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077"/>
    <w:rsid w:val="00914940"/>
    <w:rsid w:val="00914C20"/>
    <w:rsid w:val="00914CF0"/>
    <w:rsid w:val="00917FF2"/>
    <w:rsid w:val="009213BB"/>
    <w:rsid w:val="00921483"/>
    <w:rsid w:val="00921911"/>
    <w:rsid w:val="009224C2"/>
    <w:rsid w:val="00924314"/>
    <w:rsid w:val="00924BD4"/>
    <w:rsid w:val="009254FE"/>
    <w:rsid w:val="00930551"/>
    <w:rsid w:val="0093098B"/>
    <w:rsid w:val="00930CBE"/>
    <w:rsid w:val="009311BC"/>
    <w:rsid w:val="00931781"/>
    <w:rsid w:val="0093295F"/>
    <w:rsid w:val="009329C8"/>
    <w:rsid w:val="00934AF5"/>
    <w:rsid w:val="009358EB"/>
    <w:rsid w:val="009369EE"/>
    <w:rsid w:val="00936A6C"/>
    <w:rsid w:val="0094019A"/>
    <w:rsid w:val="0094202E"/>
    <w:rsid w:val="00943991"/>
    <w:rsid w:val="00944169"/>
    <w:rsid w:val="009444CC"/>
    <w:rsid w:val="009460FE"/>
    <w:rsid w:val="009462F2"/>
    <w:rsid w:val="009466CD"/>
    <w:rsid w:val="00947175"/>
    <w:rsid w:val="00950472"/>
    <w:rsid w:val="00951E9A"/>
    <w:rsid w:val="009521DF"/>
    <w:rsid w:val="009532F3"/>
    <w:rsid w:val="0095331D"/>
    <w:rsid w:val="0095480F"/>
    <w:rsid w:val="009555F6"/>
    <w:rsid w:val="00956485"/>
    <w:rsid w:val="009564E8"/>
    <w:rsid w:val="00956598"/>
    <w:rsid w:val="00956869"/>
    <w:rsid w:val="00956BFC"/>
    <w:rsid w:val="00956D59"/>
    <w:rsid w:val="00957110"/>
    <w:rsid w:val="00957224"/>
    <w:rsid w:val="00957309"/>
    <w:rsid w:val="009577FC"/>
    <w:rsid w:val="00961737"/>
    <w:rsid w:val="00961AF5"/>
    <w:rsid w:val="00961F70"/>
    <w:rsid w:val="00962AE5"/>
    <w:rsid w:val="00962FE4"/>
    <w:rsid w:val="009634E8"/>
    <w:rsid w:val="0096355A"/>
    <w:rsid w:val="00963A23"/>
    <w:rsid w:val="00963DD9"/>
    <w:rsid w:val="00964405"/>
    <w:rsid w:val="0096480E"/>
    <w:rsid w:val="0096485B"/>
    <w:rsid w:val="00964E10"/>
    <w:rsid w:val="00964E8D"/>
    <w:rsid w:val="0096509A"/>
    <w:rsid w:val="00965EE4"/>
    <w:rsid w:val="009668D7"/>
    <w:rsid w:val="00967D9C"/>
    <w:rsid w:val="009716F9"/>
    <w:rsid w:val="00973062"/>
    <w:rsid w:val="00973B86"/>
    <w:rsid w:val="00973D2B"/>
    <w:rsid w:val="009749D2"/>
    <w:rsid w:val="00975437"/>
    <w:rsid w:val="00975E0A"/>
    <w:rsid w:val="0097614C"/>
    <w:rsid w:val="00976F3D"/>
    <w:rsid w:val="00976FD1"/>
    <w:rsid w:val="0097735A"/>
    <w:rsid w:val="009777F0"/>
    <w:rsid w:val="00977CD7"/>
    <w:rsid w:val="009805A4"/>
    <w:rsid w:val="009809FF"/>
    <w:rsid w:val="00980A39"/>
    <w:rsid w:val="00980C6D"/>
    <w:rsid w:val="0098344C"/>
    <w:rsid w:val="00984779"/>
    <w:rsid w:val="00984C7E"/>
    <w:rsid w:val="00984E9A"/>
    <w:rsid w:val="009857AA"/>
    <w:rsid w:val="00985C91"/>
    <w:rsid w:val="00986307"/>
    <w:rsid w:val="009872D7"/>
    <w:rsid w:val="00987437"/>
    <w:rsid w:val="00987611"/>
    <w:rsid w:val="00991AF9"/>
    <w:rsid w:val="00994334"/>
    <w:rsid w:val="00994419"/>
    <w:rsid w:val="00994BBB"/>
    <w:rsid w:val="00994BDB"/>
    <w:rsid w:val="00995B98"/>
    <w:rsid w:val="0099798D"/>
    <w:rsid w:val="009A037C"/>
    <w:rsid w:val="009A058E"/>
    <w:rsid w:val="009A0F4D"/>
    <w:rsid w:val="009A2976"/>
    <w:rsid w:val="009A3248"/>
    <w:rsid w:val="009A3600"/>
    <w:rsid w:val="009A3A5A"/>
    <w:rsid w:val="009A3DC4"/>
    <w:rsid w:val="009A4474"/>
    <w:rsid w:val="009A4AEC"/>
    <w:rsid w:val="009A5C44"/>
    <w:rsid w:val="009A6526"/>
    <w:rsid w:val="009A6F8D"/>
    <w:rsid w:val="009B07D4"/>
    <w:rsid w:val="009B35F7"/>
    <w:rsid w:val="009B3F76"/>
    <w:rsid w:val="009B4C4D"/>
    <w:rsid w:val="009B4EDE"/>
    <w:rsid w:val="009B5156"/>
    <w:rsid w:val="009B6A38"/>
    <w:rsid w:val="009C023F"/>
    <w:rsid w:val="009C0DBE"/>
    <w:rsid w:val="009C1B3C"/>
    <w:rsid w:val="009C1F75"/>
    <w:rsid w:val="009C20CF"/>
    <w:rsid w:val="009C2C62"/>
    <w:rsid w:val="009C2C63"/>
    <w:rsid w:val="009C2E40"/>
    <w:rsid w:val="009C30DC"/>
    <w:rsid w:val="009C3A45"/>
    <w:rsid w:val="009C41D7"/>
    <w:rsid w:val="009C450B"/>
    <w:rsid w:val="009C4733"/>
    <w:rsid w:val="009C4C71"/>
    <w:rsid w:val="009C4EA0"/>
    <w:rsid w:val="009C5F13"/>
    <w:rsid w:val="009C7502"/>
    <w:rsid w:val="009D0F8A"/>
    <w:rsid w:val="009D12BB"/>
    <w:rsid w:val="009D188C"/>
    <w:rsid w:val="009D1BA0"/>
    <w:rsid w:val="009D1E3B"/>
    <w:rsid w:val="009D1EAE"/>
    <w:rsid w:val="009D2063"/>
    <w:rsid w:val="009D206F"/>
    <w:rsid w:val="009D2245"/>
    <w:rsid w:val="009D43AD"/>
    <w:rsid w:val="009D5125"/>
    <w:rsid w:val="009D525C"/>
    <w:rsid w:val="009D5355"/>
    <w:rsid w:val="009D586B"/>
    <w:rsid w:val="009D6CB1"/>
    <w:rsid w:val="009E0215"/>
    <w:rsid w:val="009E04A0"/>
    <w:rsid w:val="009E0FC1"/>
    <w:rsid w:val="009E1351"/>
    <w:rsid w:val="009E17F1"/>
    <w:rsid w:val="009E1F3B"/>
    <w:rsid w:val="009E2532"/>
    <w:rsid w:val="009E29C9"/>
    <w:rsid w:val="009E31C5"/>
    <w:rsid w:val="009E3325"/>
    <w:rsid w:val="009E35F9"/>
    <w:rsid w:val="009E3B72"/>
    <w:rsid w:val="009E413C"/>
    <w:rsid w:val="009E4878"/>
    <w:rsid w:val="009E5385"/>
    <w:rsid w:val="009E5C21"/>
    <w:rsid w:val="009E6A5E"/>
    <w:rsid w:val="009E6D72"/>
    <w:rsid w:val="009E7484"/>
    <w:rsid w:val="009E7A30"/>
    <w:rsid w:val="009F0E4C"/>
    <w:rsid w:val="009F0E70"/>
    <w:rsid w:val="009F10F8"/>
    <w:rsid w:val="009F28D4"/>
    <w:rsid w:val="009F2C9D"/>
    <w:rsid w:val="009F42F6"/>
    <w:rsid w:val="009F4799"/>
    <w:rsid w:val="009F4897"/>
    <w:rsid w:val="009F5A33"/>
    <w:rsid w:val="009F5BDD"/>
    <w:rsid w:val="009F77A4"/>
    <w:rsid w:val="00A0019B"/>
    <w:rsid w:val="00A00FBF"/>
    <w:rsid w:val="00A011FB"/>
    <w:rsid w:val="00A02709"/>
    <w:rsid w:val="00A029BF"/>
    <w:rsid w:val="00A034AE"/>
    <w:rsid w:val="00A046A4"/>
    <w:rsid w:val="00A0471A"/>
    <w:rsid w:val="00A04FD2"/>
    <w:rsid w:val="00A06224"/>
    <w:rsid w:val="00A0700D"/>
    <w:rsid w:val="00A078A7"/>
    <w:rsid w:val="00A102E1"/>
    <w:rsid w:val="00A10436"/>
    <w:rsid w:val="00A1157D"/>
    <w:rsid w:val="00A1172E"/>
    <w:rsid w:val="00A11A99"/>
    <w:rsid w:val="00A1217B"/>
    <w:rsid w:val="00A12197"/>
    <w:rsid w:val="00A123B6"/>
    <w:rsid w:val="00A12752"/>
    <w:rsid w:val="00A12DB6"/>
    <w:rsid w:val="00A131E7"/>
    <w:rsid w:val="00A13BDA"/>
    <w:rsid w:val="00A13D76"/>
    <w:rsid w:val="00A14CD5"/>
    <w:rsid w:val="00A15587"/>
    <w:rsid w:val="00A157F0"/>
    <w:rsid w:val="00A15B56"/>
    <w:rsid w:val="00A17712"/>
    <w:rsid w:val="00A17E67"/>
    <w:rsid w:val="00A20280"/>
    <w:rsid w:val="00A21107"/>
    <w:rsid w:val="00A2259D"/>
    <w:rsid w:val="00A22C7B"/>
    <w:rsid w:val="00A237FC"/>
    <w:rsid w:val="00A24452"/>
    <w:rsid w:val="00A244F3"/>
    <w:rsid w:val="00A2571A"/>
    <w:rsid w:val="00A25EDE"/>
    <w:rsid w:val="00A26023"/>
    <w:rsid w:val="00A26728"/>
    <w:rsid w:val="00A27137"/>
    <w:rsid w:val="00A273F7"/>
    <w:rsid w:val="00A27CD1"/>
    <w:rsid w:val="00A27FF2"/>
    <w:rsid w:val="00A3098A"/>
    <w:rsid w:val="00A312B0"/>
    <w:rsid w:val="00A3256B"/>
    <w:rsid w:val="00A33D69"/>
    <w:rsid w:val="00A33E83"/>
    <w:rsid w:val="00A35172"/>
    <w:rsid w:val="00A367A7"/>
    <w:rsid w:val="00A37274"/>
    <w:rsid w:val="00A37504"/>
    <w:rsid w:val="00A37843"/>
    <w:rsid w:val="00A37B34"/>
    <w:rsid w:val="00A37DE9"/>
    <w:rsid w:val="00A403C5"/>
    <w:rsid w:val="00A40E1E"/>
    <w:rsid w:val="00A41356"/>
    <w:rsid w:val="00A41616"/>
    <w:rsid w:val="00A421AA"/>
    <w:rsid w:val="00A42354"/>
    <w:rsid w:val="00A42365"/>
    <w:rsid w:val="00A43A56"/>
    <w:rsid w:val="00A43D22"/>
    <w:rsid w:val="00A44C62"/>
    <w:rsid w:val="00A45198"/>
    <w:rsid w:val="00A45814"/>
    <w:rsid w:val="00A46A09"/>
    <w:rsid w:val="00A47619"/>
    <w:rsid w:val="00A47821"/>
    <w:rsid w:val="00A47841"/>
    <w:rsid w:val="00A47B8D"/>
    <w:rsid w:val="00A50495"/>
    <w:rsid w:val="00A510E3"/>
    <w:rsid w:val="00A516A9"/>
    <w:rsid w:val="00A51D0F"/>
    <w:rsid w:val="00A52B11"/>
    <w:rsid w:val="00A52E1D"/>
    <w:rsid w:val="00A54A33"/>
    <w:rsid w:val="00A54B03"/>
    <w:rsid w:val="00A559CC"/>
    <w:rsid w:val="00A56766"/>
    <w:rsid w:val="00A56D95"/>
    <w:rsid w:val="00A609BD"/>
    <w:rsid w:val="00A60B7D"/>
    <w:rsid w:val="00A60FC8"/>
    <w:rsid w:val="00A616FA"/>
    <w:rsid w:val="00A637BE"/>
    <w:rsid w:val="00A639D9"/>
    <w:rsid w:val="00A64723"/>
    <w:rsid w:val="00A65725"/>
    <w:rsid w:val="00A66144"/>
    <w:rsid w:val="00A67724"/>
    <w:rsid w:val="00A702DC"/>
    <w:rsid w:val="00A7058B"/>
    <w:rsid w:val="00A7060D"/>
    <w:rsid w:val="00A70C11"/>
    <w:rsid w:val="00A710F1"/>
    <w:rsid w:val="00A71888"/>
    <w:rsid w:val="00A71A51"/>
    <w:rsid w:val="00A7219B"/>
    <w:rsid w:val="00A732C8"/>
    <w:rsid w:val="00A73934"/>
    <w:rsid w:val="00A73B48"/>
    <w:rsid w:val="00A74369"/>
    <w:rsid w:val="00A751EA"/>
    <w:rsid w:val="00A769FF"/>
    <w:rsid w:val="00A8028D"/>
    <w:rsid w:val="00A803AF"/>
    <w:rsid w:val="00A80825"/>
    <w:rsid w:val="00A8142A"/>
    <w:rsid w:val="00A818E7"/>
    <w:rsid w:val="00A81B08"/>
    <w:rsid w:val="00A83BDC"/>
    <w:rsid w:val="00A84F12"/>
    <w:rsid w:val="00A86CF7"/>
    <w:rsid w:val="00A8716A"/>
    <w:rsid w:val="00A87212"/>
    <w:rsid w:val="00A87366"/>
    <w:rsid w:val="00A87C0D"/>
    <w:rsid w:val="00A91D02"/>
    <w:rsid w:val="00A921C9"/>
    <w:rsid w:val="00A92534"/>
    <w:rsid w:val="00A92865"/>
    <w:rsid w:val="00A93281"/>
    <w:rsid w:val="00A93353"/>
    <w:rsid w:val="00A940AA"/>
    <w:rsid w:val="00A942A3"/>
    <w:rsid w:val="00A946DA"/>
    <w:rsid w:val="00A957CB"/>
    <w:rsid w:val="00A95ED6"/>
    <w:rsid w:val="00A96BDC"/>
    <w:rsid w:val="00A96C75"/>
    <w:rsid w:val="00A96F4A"/>
    <w:rsid w:val="00A97945"/>
    <w:rsid w:val="00AA036C"/>
    <w:rsid w:val="00AA1308"/>
    <w:rsid w:val="00AA17AC"/>
    <w:rsid w:val="00AA22AD"/>
    <w:rsid w:val="00AA2CCD"/>
    <w:rsid w:val="00AA4044"/>
    <w:rsid w:val="00AA4B9A"/>
    <w:rsid w:val="00AA5AC3"/>
    <w:rsid w:val="00AA5E6F"/>
    <w:rsid w:val="00AA6E81"/>
    <w:rsid w:val="00AA7482"/>
    <w:rsid w:val="00AB0371"/>
    <w:rsid w:val="00AB076F"/>
    <w:rsid w:val="00AB1B87"/>
    <w:rsid w:val="00AB2FE9"/>
    <w:rsid w:val="00AB32FA"/>
    <w:rsid w:val="00AB4018"/>
    <w:rsid w:val="00AB4057"/>
    <w:rsid w:val="00AB4472"/>
    <w:rsid w:val="00AB5AFA"/>
    <w:rsid w:val="00AB6E0F"/>
    <w:rsid w:val="00AB7737"/>
    <w:rsid w:val="00AC0516"/>
    <w:rsid w:val="00AC0CE9"/>
    <w:rsid w:val="00AC104E"/>
    <w:rsid w:val="00AC148D"/>
    <w:rsid w:val="00AC1803"/>
    <w:rsid w:val="00AC1C75"/>
    <w:rsid w:val="00AC1C7F"/>
    <w:rsid w:val="00AC201E"/>
    <w:rsid w:val="00AC432B"/>
    <w:rsid w:val="00AC6F07"/>
    <w:rsid w:val="00AC7025"/>
    <w:rsid w:val="00AD078C"/>
    <w:rsid w:val="00AD0F53"/>
    <w:rsid w:val="00AD13CD"/>
    <w:rsid w:val="00AD143F"/>
    <w:rsid w:val="00AD181B"/>
    <w:rsid w:val="00AD187A"/>
    <w:rsid w:val="00AD1E82"/>
    <w:rsid w:val="00AD2E2C"/>
    <w:rsid w:val="00AD3AB7"/>
    <w:rsid w:val="00AD3C3D"/>
    <w:rsid w:val="00AD5896"/>
    <w:rsid w:val="00AD66E9"/>
    <w:rsid w:val="00AD6FF8"/>
    <w:rsid w:val="00AE00E7"/>
    <w:rsid w:val="00AE0F56"/>
    <w:rsid w:val="00AE1374"/>
    <w:rsid w:val="00AE21AC"/>
    <w:rsid w:val="00AE2264"/>
    <w:rsid w:val="00AE26C7"/>
    <w:rsid w:val="00AE27E5"/>
    <w:rsid w:val="00AE2C19"/>
    <w:rsid w:val="00AE2FCA"/>
    <w:rsid w:val="00AE30F2"/>
    <w:rsid w:val="00AE447B"/>
    <w:rsid w:val="00AE507D"/>
    <w:rsid w:val="00AE5CCF"/>
    <w:rsid w:val="00AE60A3"/>
    <w:rsid w:val="00AE69B9"/>
    <w:rsid w:val="00AE7E35"/>
    <w:rsid w:val="00AF121B"/>
    <w:rsid w:val="00AF2B7D"/>
    <w:rsid w:val="00AF2C4A"/>
    <w:rsid w:val="00AF36DC"/>
    <w:rsid w:val="00AF409D"/>
    <w:rsid w:val="00AF4883"/>
    <w:rsid w:val="00AF51A6"/>
    <w:rsid w:val="00AF5751"/>
    <w:rsid w:val="00AF71B2"/>
    <w:rsid w:val="00AF7452"/>
    <w:rsid w:val="00AF7BF3"/>
    <w:rsid w:val="00B0039A"/>
    <w:rsid w:val="00B0083F"/>
    <w:rsid w:val="00B01243"/>
    <w:rsid w:val="00B01F37"/>
    <w:rsid w:val="00B02235"/>
    <w:rsid w:val="00B03E14"/>
    <w:rsid w:val="00B0451D"/>
    <w:rsid w:val="00B05344"/>
    <w:rsid w:val="00B06804"/>
    <w:rsid w:val="00B06E46"/>
    <w:rsid w:val="00B06E5F"/>
    <w:rsid w:val="00B07396"/>
    <w:rsid w:val="00B10118"/>
    <w:rsid w:val="00B10444"/>
    <w:rsid w:val="00B10D23"/>
    <w:rsid w:val="00B11439"/>
    <w:rsid w:val="00B11BCD"/>
    <w:rsid w:val="00B11C6D"/>
    <w:rsid w:val="00B12500"/>
    <w:rsid w:val="00B130FB"/>
    <w:rsid w:val="00B13337"/>
    <w:rsid w:val="00B13556"/>
    <w:rsid w:val="00B137CA"/>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859"/>
    <w:rsid w:val="00B2673D"/>
    <w:rsid w:val="00B301D9"/>
    <w:rsid w:val="00B30FB0"/>
    <w:rsid w:val="00B31119"/>
    <w:rsid w:val="00B32099"/>
    <w:rsid w:val="00B3254C"/>
    <w:rsid w:val="00B32823"/>
    <w:rsid w:val="00B333FF"/>
    <w:rsid w:val="00B33404"/>
    <w:rsid w:val="00B336E0"/>
    <w:rsid w:val="00B33DDB"/>
    <w:rsid w:val="00B33EAD"/>
    <w:rsid w:val="00B3448D"/>
    <w:rsid w:val="00B35001"/>
    <w:rsid w:val="00B35385"/>
    <w:rsid w:val="00B353F3"/>
    <w:rsid w:val="00B35CF5"/>
    <w:rsid w:val="00B371BC"/>
    <w:rsid w:val="00B378A6"/>
    <w:rsid w:val="00B3791F"/>
    <w:rsid w:val="00B4044E"/>
    <w:rsid w:val="00B40A4B"/>
    <w:rsid w:val="00B4184F"/>
    <w:rsid w:val="00B41C21"/>
    <w:rsid w:val="00B41E05"/>
    <w:rsid w:val="00B42479"/>
    <w:rsid w:val="00B42C78"/>
    <w:rsid w:val="00B43115"/>
    <w:rsid w:val="00B44637"/>
    <w:rsid w:val="00B4520D"/>
    <w:rsid w:val="00B46A46"/>
    <w:rsid w:val="00B47603"/>
    <w:rsid w:val="00B47A25"/>
    <w:rsid w:val="00B47CEA"/>
    <w:rsid w:val="00B5119F"/>
    <w:rsid w:val="00B51339"/>
    <w:rsid w:val="00B525DE"/>
    <w:rsid w:val="00B53475"/>
    <w:rsid w:val="00B54D54"/>
    <w:rsid w:val="00B54E82"/>
    <w:rsid w:val="00B55B09"/>
    <w:rsid w:val="00B55CE8"/>
    <w:rsid w:val="00B5706C"/>
    <w:rsid w:val="00B57465"/>
    <w:rsid w:val="00B575C4"/>
    <w:rsid w:val="00B605AF"/>
    <w:rsid w:val="00B61968"/>
    <w:rsid w:val="00B62032"/>
    <w:rsid w:val="00B62145"/>
    <w:rsid w:val="00B62B21"/>
    <w:rsid w:val="00B62DFC"/>
    <w:rsid w:val="00B63815"/>
    <w:rsid w:val="00B63EDE"/>
    <w:rsid w:val="00B652E1"/>
    <w:rsid w:val="00B65399"/>
    <w:rsid w:val="00B658E0"/>
    <w:rsid w:val="00B664C6"/>
    <w:rsid w:val="00B67963"/>
    <w:rsid w:val="00B67F27"/>
    <w:rsid w:val="00B70B59"/>
    <w:rsid w:val="00B716FB"/>
    <w:rsid w:val="00B7196C"/>
    <w:rsid w:val="00B7210A"/>
    <w:rsid w:val="00B722DF"/>
    <w:rsid w:val="00B723F4"/>
    <w:rsid w:val="00B74461"/>
    <w:rsid w:val="00B74C35"/>
    <w:rsid w:val="00B74D16"/>
    <w:rsid w:val="00B75517"/>
    <w:rsid w:val="00B75587"/>
    <w:rsid w:val="00B76490"/>
    <w:rsid w:val="00B76501"/>
    <w:rsid w:val="00B779D0"/>
    <w:rsid w:val="00B8138C"/>
    <w:rsid w:val="00B814B3"/>
    <w:rsid w:val="00B81E38"/>
    <w:rsid w:val="00B822AD"/>
    <w:rsid w:val="00B83524"/>
    <w:rsid w:val="00B842B6"/>
    <w:rsid w:val="00B845E2"/>
    <w:rsid w:val="00B84D4C"/>
    <w:rsid w:val="00B84D7A"/>
    <w:rsid w:val="00B8559C"/>
    <w:rsid w:val="00B856CE"/>
    <w:rsid w:val="00B8641A"/>
    <w:rsid w:val="00B87573"/>
    <w:rsid w:val="00B9022D"/>
    <w:rsid w:val="00B902EE"/>
    <w:rsid w:val="00B90918"/>
    <w:rsid w:val="00B90B4A"/>
    <w:rsid w:val="00B90FAC"/>
    <w:rsid w:val="00B91D65"/>
    <w:rsid w:val="00B91E5F"/>
    <w:rsid w:val="00B9210F"/>
    <w:rsid w:val="00B92156"/>
    <w:rsid w:val="00B926E6"/>
    <w:rsid w:val="00B92AC9"/>
    <w:rsid w:val="00B934FA"/>
    <w:rsid w:val="00B9357B"/>
    <w:rsid w:val="00B95BF6"/>
    <w:rsid w:val="00B963B5"/>
    <w:rsid w:val="00B97201"/>
    <w:rsid w:val="00B97940"/>
    <w:rsid w:val="00BA11DC"/>
    <w:rsid w:val="00BA2554"/>
    <w:rsid w:val="00BA36DF"/>
    <w:rsid w:val="00BA452B"/>
    <w:rsid w:val="00BA5ACD"/>
    <w:rsid w:val="00BA5D61"/>
    <w:rsid w:val="00BA5E1A"/>
    <w:rsid w:val="00BA661B"/>
    <w:rsid w:val="00BA6A1D"/>
    <w:rsid w:val="00BA70D7"/>
    <w:rsid w:val="00BB0042"/>
    <w:rsid w:val="00BB007F"/>
    <w:rsid w:val="00BB0177"/>
    <w:rsid w:val="00BB0E2D"/>
    <w:rsid w:val="00BB1B78"/>
    <w:rsid w:val="00BB279B"/>
    <w:rsid w:val="00BB2C72"/>
    <w:rsid w:val="00BB398B"/>
    <w:rsid w:val="00BB47A8"/>
    <w:rsid w:val="00BB4FB3"/>
    <w:rsid w:val="00BB54BC"/>
    <w:rsid w:val="00BB5ECE"/>
    <w:rsid w:val="00BB7C2E"/>
    <w:rsid w:val="00BC012C"/>
    <w:rsid w:val="00BC1620"/>
    <w:rsid w:val="00BC3165"/>
    <w:rsid w:val="00BC32DF"/>
    <w:rsid w:val="00BC3B04"/>
    <w:rsid w:val="00BC4DCF"/>
    <w:rsid w:val="00BC589C"/>
    <w:rsid w:val="00BC5BF8"/>
    <w:rsid w:val="00BC5DC3"/>
    <w:rsid w:val="00BC76EE"/>
    <w:rsid w:val="00BC7EAB"/>
    <w:rsid w:val="00BD0B88"/>
    <w:rsid w:val="00BD0EEA"/>
    <w:rsid w:val="00BD2FED"/>
    <w:rsid w:val="00BD4369"/>
    <w:rsid w:val="00BD4519"/>
    <w:rsid w:val="00BD6CA6"/>
    <w:rsid w:val="00BD7837"/>
    <w:rsid w:val="00BE02E8"/>
    <w:rsid w:val="00BE02F9"/>
    <w:rsid w:val="00BE1072"/>
    <w:rsid w:val="00BE249B"/>
    <w:rsid w:val="00BE24B2"/>
    <w:rsid w:val="00BE389D"/>
    <w:rsid w:val="00BE3D7D"/>
    <w:rsid w:val="00BE4739"/>
    <w:rsid w:val="00BE4DFE"/>
    <w:rsid w:val="00BE5C86"/>
    <w:rsid w:val="00BE5F6F"/>
    <w:rsid w:val="00BE5F75"/>
    <w:rsid w:val="00BE654B"/>
    <w:rsid w:val="00BE67EB"/>
    <w:rsid w:val="00BE74B3"/>
    <w:rsid w:val="00BE78F4"/>
    <w:rsid w:val="00BE7BEA"/>
    <w:rsid w:val="00BF06EE"/>
    <w:rsid w:val="00BF0DF4"/>
    <w:rsid w:val="00BF1670"/>
    <w:rsid w:val="00BF174A"/>
    <w:rsid w:val="00BF2125"/>
    <w:rsid w:val="00BF2977"/>
    <w:rsid w:val="00BF36F7"/>
    <w:rsid w:val="00BF39D7"/>
    <w:rsid w:val="00BF3FD7"/>
    <w:rsid w:val="00BF43A9"/>
    <w:rsid w:val="00BF445D"/>
    <w:rsid w:val="00BF4EB0"/>
    <w:rsid w:val="00BF5531"/>
    <w:rsid w:val="00BF58D2"/>
    <w:rsid w:val="00BF5AB4"/>
    <w:rsid w:val="00BF6F7C"/>
    <w:rsid w:val="00BF78CB"/>
    <w:rsid w:val="00C00D51"/>
    <w:rsid w:val="00C0102F"/>
    <w:rsid w:val="00C013F4"/>
    <w:rsid w:val="00C0251A"/>
    <w:rsid w:val="00C02575"/>
    <w:rsid w:val="00C02A89"/>
    <w:rsid w:val="00C03B44"/>
    <w:rsid w:val="00C03D96"/>
    <w:rsid w:val="00C03F8B"/>
    <w:rsid w:val="00C04AE7"/>
    <w:rsid w:val="00C04B68"/>
    <w:rsid w:val="00C04D3C"/>
    <w:rsid w:val="00C10325"/>
    <w:rsid w:val="00C106B1"/>
    <w:rsid w:val="00C10A28"/>
    <w:rsid w:val="00C11446"/>
    <w:rsid w:val="00C119A4"/>
    <w:rsid w:val="00C11FCF"/>
    <w:rsid w:val="00C11FDE"/>
    <w:rsid w:val="00C12117"/>
    <w:rsid w:val="00C13122"/>
    <w:rsid w:val="00C13A1F"/>
    <w:rsid w:val="00C150CA"/>
    <w:rsid w:val="00C155C7"/>
    <w:rsid w:val="00C159E1"/>
    <w:rsid w:val="00C15B40"/>
    <w:rsid w:val="00C15E34"/>
    <w:rsid w:val="00C1681F"/>
    <w:rsid w:val="00C200D2"/>
    <w:rsid w:val="00C20465"/>
    <w:rsid w:val="00C21C3F"/>
    <w:rsid w:val="00C22CB9"/>
    <w:rsid w:val="00C22EE3"/>
    <w:rsid w:val="00C231FD"/>
    <w:rsid w:val="00C2349E"/>
    <w:rsid w:val="00C247D6"/>
    <w:rsid w:val="00C2640C"/>
    <w:rsid w:val="00C269BB"/>
    <w:rsid w:val="00C26C8C"/>
    <w:rsid w:val="00C26D08"/>
    <w:rsid w:val="00C276D9"/>
    <w:rsid w:val="00C277C6"/>
    <w:rsid w:val="00C302E3"/>
    <w:rsid w:val="00C31EBB"/>
    <w:rsid w:val="00C330FE"/>
    <w:rsid w:val="00C33656"/>
    <w:rsid w:val="00C34232"/>
    <w:rsid w:val="00C35FF6"/>
    <w:rsid w:val="00C36536"/>
    <w:rsid w:val="00C366A5"/>
    <w:rsid w:val="00C375EB"/>
    <w:rsid w:val="00C4045E"/>
    <w:rsid w:val="00C40863"/>
    <w:rsid w:val="00C41D70"/>
    <w:rsid w:val="00C41F92"/>
    <w:rsid w:val="00C42138"/>
    <w:rsid w:val="00C426E9"/>
    <w:rsid w:val="00C42B01"/>
    <w:rsid w:val="00C43574"/>
    <w:rsid w:val="00C43D49"/>
    <w:rsid w:val="00C4449D"/>
    <w:rsid w:val="00C4489F"/>
    <w:rsid w:val="00C44E56"/>
    <w:rsid w:val="00C46126"/>
    <w:rsid w:val="00C4674D"/>
    <w:rsid w:val="00C46D68"/>
    <w:rsid w:val="00C46F46"/>
    <w:rsid w:val="00C4717C"/>
    <w:rsid w:val="00C471F2"/>
    <w:rsid w:val="00C47E81"/>
    <w:rsid w:val="00C506C3"/>
    <w:rsid w:val="00C50D38"/>
    <w:rsid w:val="00C516EC"/>
    <w:rsid w:val="00C52CAA"/>
    <w:rsid w:val="00C53B99"/>
    <w:rsid w:val="00C54295"/>
    <w:rsid w:val="00C5512E"/>
    <w:rsid w:val="00C561DF"/>
    <w:rsid w:val="00C564AA"/>
    <w:rsid w:val="00C57109"/>
    <w:rsid w:val="00C5719E"/>
    <w:rsid w:val="00C57363"/>
    <w:rsid w:val="00C573AA"/>
    <w:rsid w:val="00C57930"/>
    <w:rsid w:val="00C57E0C"/>
    <w:rsid w:val="00C6015E"/>
    <w:rsid w:val="00C6044B"/>
    <w:rsid w:val="00C614B5"/>
    <w:rsid w:val="00C61628"/>
    <w:rsid w:val="00C62A25"/>
    <w:rsid w:val="00C62E49"/>
    <w:rsid w:val="00C644BA"/>
    <w:rsid w:val="00C6511E"/>
    <w:rsid w:val="00C652DD"/>
    <w:rsid w:val="00C65496"/>
    <w:rsid w:val="00C65872"/>
    <w:rsid w:val="00C65F54"/>
    <w:rsid w:val="00C70653"/>
    <w:rsid w:val="00C7087C"/>
    <w:rsid w:val="00C70FC7"/>
    <w:rsid w:val="00C73C4E"/>
    <w:rsid w:val="00C74A40"/>
    <w:rsid w:val="00C76355"/>
    <w:rsid w:val="00C76AAC"/>
    <w:rsid w:val="00C76BEC"/>
    <w:rsid w:val="00C77135"/>
    <w:rsid w:val="00C77364"/>
    <w:rsid w:val="00C77A70"/>
    <w:rsid w:val="00C813E6"/>
    <w:rsid w:val="00C81661"/>
    <w:rsid w:val="00C81681"/>
    <w:rsid w:val="00C818D1"/>
    <w:rsid w:val="00C8258F"/>
    <w:rsid w:val="00C82AAC"/>
    <w:rsid w:val="00C832BD"/>
    <w:rsid w:val="00C8331F"/>
    <w:rsid w:val="00C858F9"/>
    <w:rsid w:val="00C85BBC"/>
    <w:rsid w:val="00C85F25"/>
    <w:rsid w:val="00C86E0F"/>
    <w:rsid w:val="00C86FF1"/>
    <w:rsid w:val="00C870D4"/>
    <w:rsid w:val="00C873B6"/>
    <w:rsid w:val="00C914FD"/>
    <w:rsid w:val="00C91954"/>
    <w:rsid w:val="00C92934"/>
    <w:rsid w:val="00C9326A"/>
    <w:rsid w:val="00C93F05"/>
    <w:rsid w:val="00C94285"/>
    <w:rsid w:val="00C960FB"/>
    <w:rsid w:val="00C968E5"/>
    <w:rsid w:val="00C96F9B"/>
    <w:rsid w:val="00C9706F"/>
    <w:rsid w:val="00C978B9"/>
    <w:rsid w:val="00CA03B1"/>
    <w:rsid w:val="00CA1BA3"/>
    <w:rsid w:val="00CA5AD1"/>
    <w:rsid w:val="00CA632D"/>
    <w:rsid w:val="00CA7669"/>
    <w:rsid w:val="00CA78E7"/>
    <w:rsid w:val="00CB00F5"/>
    <w:rsid w:val="00CB0AE8"/>
    <w:rsid w:val="00CB160E"/>
    <w:rsid w:val="00CB167A"/>
    <w:rsid w:val="00CB16A8"/>
    <w:rsid w:val="00CB3891"/>
    <w:rsid w:val="00CB40BB"/>
    <w:rsid w:val="00CB5601"/>
    <w:rsid w:val="00CB5A38"/>
    <w:rsid w:val="00CB6352"/>
    <w:rsid w:val="00CB6438"/>
    <w:rsid w:val="00CB7005"/>
    <w:rsid w:val="00CB78F1"/>
    <w:rsid w:val="00CC0164"/>
    <w:rsid w:val="00CC2B5D"/>
    <w:rsid w:val="00CC3ED9"/>
    <w:rsid w:val="00CC3F06"/>
    <w:rsid w:val="00CC5407"/>
    <w:rsid w:val="00CC6348"/>
    <w:rsid w:val="00CC63E4"/>
    <w:rsid w:val="00CC655E"/>
    <w:rsid w:val="00CC6C97"/>
    <w:rsid w:val="00CC6DF8"/>
    <w:rsid w:val="00CD08B6"/>
    <w:rsid w:val="00CD1F82"/>
    <w:rsid w:val="00CD2497"/>
    <w:rsid w:val="00CD314A"/>
    <w:rsid w:val="00CD31C8"/>
    <w:rsid w:val="00CD3DAB"/>
    <w:rsid w:val="00CD4377"/>
    <w:rsid w:val="00CD51C0"/>
    <w:rsid w:val="00CD5867"/>
    <w:rsid w:val="00CD65F5"/>
    <w:rsid w:val="00CD695A"/>
    <w:rsid w:val="00CD6D78"/>
    <w:rsid w:val="00CD7770"/>
    <w:rsid w:val="00CD79D4"/>
    <w:rsid w:val="00CD7A25"/>
    <w:rsid w:val="00CD7E0E"/>
    <w:rsid w:val="00CE02EF"/>
    <w:rsid w:val="00CE05A5"/>
    <w:rsid w:val="00CE0B08"/>
    <w:rsid w:val="00CE0D36"/>
    <w:rsid w:val="00CE1615"/>
    <w:rsid w:val="00CE1EB1"/>
    <w:rsid w:val="00CE24DF"/>
    <w:rsid w:val="00CE3242"/>
    <w:rsid w:val="00CE3E95"/>
    <w:rsid w:val="00CE4D08"/>
    <w:rsid w:val="00CE5207"/>
    <w:rsid w:val="00CE52C8"/>
    <w:rsid w:val="00CE589D"/>
    <w:rsid w:val="00CE596D"/>
    <w:rsid w:val="00CE62F7"/>
    <w:rsid w:val="00CE6603"/>
    <w:rsid w:val="00CE6E89"/>
    <w:rsid w:val="00CE76C1"/>
    <w:rsid w:val="00CF05DF"/>
    <w:rsid w:val="00CF0A0C"/>
    <w:rsid w:val="00CF14EC"/>
    <w:rsid w:val="00CF179A"/>
    <w:rsid w:val="00CF20F7"/>
    <w:rsid w:val="00CF3CE2"/>
    <w:rsid w:val="00CF441B"/>
    <w:rsid w:val="00CF72F6"/>
    <w:rsid w:val="00CF7655"/>
    <w:rsid w:val="00CF79E0"/>
    <w:rsid w:val="00CF7B64"/>
    <w:rsid w:val="00D00C2D"/>
    <w:rsid w:val="00D01AD7"/>
    <w:rsid w:val="00D01E2A"/>
    <w:rsid w:val="00D01F2C"/>
    <w:rsid w:val="00D04063"/>
    <w:rsid w:val="00D043E2"/>
    <w:rsid w:val="00D043EB"/>
    <w:rsid w:val="00D04776"/>
    <w:rsid w:val="00D05293"/>
    <w:rsid w:val="00D05E7E"/>
    <w:rsid w:val="00D077F7"/>
    <w:rsid w:val="00D078A7"/>
    <w:rsid w:val="00D07CAC"/>
    <w:rsid w:val="00D07CF3"/>
    <w:rsid w:val="00D107ED"/>
    <w:rsid w:val="00D1209E"/>
    <w:rsid w:val="00D12119"/>
    <w:rsid w:val="00D123D2"/>
    <w:rsid w:val="00D12A98"/>
    <w:rsid w:val="00D12C9E"/>
    <w:rsid w:val="00D12F5C"/>
    <w:rsid w:val="00D13F28"/>
    <w:rsid w:val="00D14AAE"/>
    <w:rsid w:val="00D152DA"/>
    <w:rsid w:val="00D15AB7"/>
    <w:rsid w:val="00D16985"/>
    <w:rsid w:val="00D177BC"/>
    <w:rsid w:val="00D207A2"/>
    <w:rsid w:val="00D21AEE"/>
    <w:rsid w:val="00D21B35"/>
    <w:rsid w:val="00D21FA0"/>
    <w:rsid w:val="00D221D8"/>
    <w:rsid w:val="00D22D5D"/>
    <w:rsid w:val="00D233F3"/>
    <w:rsid w:val="00D237B7"/>
    <w:rsid w:val="00D2404D"/>
    <w:rsid w:val="00D244AF"/>
    <w:rsid w:val="00D2472A"/>
    <w:rsid w:val="00D24AFD"/>
    <w:rsid w:val="00D24F29"/>
    <w:rsid w:val="00D25464"/>
    <w:rsid w:val="00D25CFD"/>
    <w:rsid w:val="00D26A48"/>
    <w:rsid w:val="00D26D20"/>
    <w:rsid w:val="00D26DA4"/>
    <w:rsid w:val="00D26FF1"/>
    <w:rsid w:val="00D270D5"/>
    <w:rsid w:val="00D27330"/>
    <w:rsid w:val="00D274FB"/>
    <w:rsid w:val="00D307E0"/>
    <w:rsid w:val="00D32054"/>
    <w:rsid w:val="00D3205D"/>
    <w:rsid w:val="00D32D85"/>
    <w:rsid w:val="00D32FFA"/>
    <w:rsid w:val="00D33604"/>
    <w:rsid w:val="00D3483E"/>
    <w:rsid w:val="00D356AB"/>
    <w:rsid w:val="00D362A7"/>
    <w:rsid w:val="00D36A29"/>
    <w:rsid w:val="00D37923"/>
    <w:rsid w:val="00D37A74"/>
    <w:rsid w:val="00D41A23"/>
    <w:rsid w:val="00D41B02"/>
    <w:rsid w:val="00D4228A"/>
    <w:rsid w:val="00D427DA"/>
    <w:rsid w:val="00D42B1E"/>
    <w:rsid w:val="00D42B88"/>
    <w:rsid w:val="00D42C43"/>
    <w:rsid w:val="00D4400C"/>
    <w:rsid w:val="00D44D88"/>
    <w:rsid w:val="00D45B43"/>
    <w:rsid w:val="00D45D4B"/>
    <w:rsid w:val="00D4728C"/>
    <w:rsid w:val="00D477DD"/>
    <w:rsid w:val="00D50466"/>
    <w:rsid w:val="00D50C3E"/>
    <w:rsid w:val="00D514AD"/>
    <w:rsid w:val="00D519CE"/>
    <w:rsid w:val="00D52BD2"/>
    <w:rsid w:val="00D53743"/>
    <w:rsid w:val="00D54740"/>
    <w:rsid w:val="00D55BD7"/>
    <w:rsid w:val="00D55C29"/>
    <w:rsid w:val="00D56176"/>
    <w:rsid w:val="00D564E5"/>
    <w:rsid w:val="00D566DE"/>
    <w:rsid w:val="00D568CF"/>
    <w:rsid w:val="00D574EE"/>
    <w:rsid w:val="00D60B89"/>
    <w:rsid w:val="00D60EAE"/>
    <w:rsid w:val="00D61E57"/>
    <w:rsid w:val="00D62247"/>
    <w:rsid w:val="00D625D4"/>
    <w:rsid w:val="00D62EE6"/>
    <w:rsid w:val="00D63B93"/>
    <w:rsid w:val="00D64D32"/>
    <w:rsid w:val="00D65962"/>
    <w:rsid w:val="00D65FD5"/>
    <w:rsid w:val="00D66029"/>
    <w:rsid w:val="00D666E1"/>
    <w:rsid w:val="00D67753"/>
    <w:rsid w:val="00D70A3E"/>
    <w:rsid w:val="00D7169B"/>
    <w:rsid w:val="00D721B7"/>
    <w:rsid w:val="00D728EA"/>
    <w:rsid w:val="00D7630A"/>
    <w:rsid w:val="00D766DE"/>
    <w:rsid w:val="00D77B26"/>
    <w:rsid w:val="00D77F91"/>
    <w:rsid w:val="00D80C39"/>
    <w:rsid w:val="00D819C4"/>
    <w:rsid w:val="00D81E34"/>
    <w:rsid w:val="00D827C5"/>
    <w:rsid w:val="00D82DB2"/>
    <w:rsid w:val="00D831FF"/>
    <w:rsid w:val="00D83847"/>
    <w:rsid w:val="00D83978"/>
    <w:rsid w:val="00D84CE3"/>
    <w:rsid w:val="00D851C7"/>
    <w:rsid w:val="00D873D7"/>
    <w:rsid w:val="00D8767B"/>
    <w:rsid w:val="00D87866"/>
    <w:rsid w:val="00D879E6"/>
    <w:rsid w:val="00D87D71"/>
    <w:rsid w:val="00D90A7A"/>
    <w:rsid w:val="00D90D4B"/>
    <w:rsid w:val="00D930FA"/>
    <w:rsid w:val="00D93BA0"/>
    <w:rsid w:val="00D93D6B"/>
    <w:rsid w:val="00D94D07"/>
    <w:rsid w:val="00D96193"/>
    <w:rsid w:val="00D97042"/>
    <w:rsid w:val="00D97A17"/>
    <w:rsid w:val="00DA0C29"/>
    <w:rsid w:val="00DA1F5C"/>
    <w:rsid w:val="00DA599F"/>
    <w:rsid w:val="00DA6DBB"/>
    <w:rsid w:val="00DA787B"/>
    <w:rsid w:val="00DA7C17"/>
    <w:rsid w:val="00DB2512"/>
    <w:rsid w:val="00DB3EF2"/>
    <w:rsid w:val="00DB6A4A"/>
    <w:rsid w:val="00DB705D"/>
    <w:rsid w:val="00DB7834"/>
    <w:rsid w:val="00DC0AF4"/>
    <w:rsid w:val="00DC0CAE"/>
    <w:rsid w:val="00DC1033"/>
    <w:rsid w:val="00DC12EE"/>
    <w:rsid w:val="00DC207E"/>
    <w:rsid w:val="00DC3B1E"/>
    <w:rsid w:val="00DC3F54"/>
    <w:rsid w:val="00DC4A5E"/>
    <w:rsid w:val="00DC72B0"/>
    <w:rsid w:val="00DC7D46"/>
    <w:rsid w:val="00DD17E9"/>
    <w:rsid w:val="00DD19FE"/>
    <w:rsid w:val="00DD2AC8"/>
    <w:rsid w:val="00DD39A3"/>
    <w:rsid w:val="00DD3A05"/>
    <w:rsid w:val="00DD3F85"/>
    <w:rsid w:val="00DD4008"/>
    <w:rsid w:val="00DD40AD"/>
    <w:rsid w:val="00DD4E19"/>
    <w:rsid w:val="00DD5198"/>
    <w:rsid w:val="00DD61A9"/>
    <w:rsid w:val="00DD6CBB"/>
    <w:rsid w:val="00DD7049"/>
    <w:rsid w:val="00DE0D15"/>
    <w:rsid w:val="00DE20EB"/>
    <w:rsid w:val="00DE2147"/>
    <w:rsid w:val="00DE371D"/>
    <w:rsid w:val="00DE3DCF"/>
    <w:rsid w:val="00DE3F8C"/>
    <w:rsid w:val="00DE541F"/>
    <w:rsid w:val="00DE5524"/>
    <w:rsid w:val="00DE55F9"/>
    <w:rsid w:val="00DE59CE"/>
    <w:rsid w:val="00DE5A1E"/>
    <w:rsid w:val="00DE5D5B"/>
    <w:rsid w:val="00DE65C9"/>
    <w:rsid w:val="00DE65E3"/>
    <w:rsid w:val="00DE68B3"/>
    <w:rsid w:val="00DE69E6"/>
    <w:rsid w:val="00DE6B1E"/>
    <w:rsid w:val="00DE7BAF"/>
    <w:rsid w:val="00DF0DE0"/>
    <w:rsid w:val="00DF2055"/>
    <w:rsid w:val="00DF2828"/>
    <w:rsid w:val="00DF3468"/>
    <w:rsid w:val="00DF409F"/>
    <w:rsid w:val="00DF40B6"/>
    <w:rsid w:val="00DF46C4"/>
    <w:rsid w:val="00DF4FAD"/>
    <w:rsid w:val="00DF5311"/>
    <w:rsid w:val="00DF54C9"/>
    <w:rsid w:val="00DF591C"/>
    <w:rsid w:val="00DF6846"/>
    <w:rsid w:val="00DF6992"/>
    <w:rsid w:val="00DF76D7"/>
    <w:rsid w:val="00DF7B96"/>
    <w:rsid w:val="00E0049C"/>
    <w:rsid w:val="00E00C76"/>
    <w:rsid w:val="00E00FE7"/>
    <w:rsid w:val="00E0100C"/>
    <w:rsid w:val="00E01367"/>
    <w:rsid w:val="00E01415"/>
    <w:rsid w:val="00E01FD6"/>
    <w:rsid w:val="00E05849"/>
    <w:rsid w:val="00E05A06"/>
    <w:rsid w:val="00E05CC1"/>
    <w:rsid w:val="00E0603A"/>
    <w:rsid w:val="00E06275"/>
    <w:rsid w:val="00E066CA"/>
    <w:rsid w:val="00E104FF"/>
    <w:rsid w:val="00E108EE"/>
    <w:rsid w:val="00E113A2"/>
    <w:rsid w:val="00E11710"/>
    <w:rsid w:val="00E1190D"/>
    <w:rsid w:val="00E12F68"/>
    <w:rsid w:val="00E13D04"/>
    <w:rsid w:val="00E143C6"/>
    <w:rsid w:val="00E14C4D"/>
    <w:rsid w:val="00E153B1"/>
    <w:rsid w:val="00E15916"/>
    <w:rsid w:val="00E16A27"/>
    <w:rsid w:val="00E176EF"/>
    <w:rsid w:val="00E22756"/>
    <w:rsid w:val="00E22C12"/>
    <w:rsid w:val="00E2308C"/>
    <w:rsid w:val="00E23482"/>
    <w:rsid w:val="00E236ED"/>
    <w:rsid w:val="00E23900"/>
    <w:rsid w:val="00E24C1C"/>
    <w:rsid w:val="00E24F95"/>
    <w:rsid w:val="00E26831"/>
    <w:rsid w:val="00E271C8"/>
    <w:rsid w:val="00E3191A"/>
    <w:rsid w:val="00E32D0E"/>
    <w:rsid w:val="00E33B9B"/>
    <w:rsid w:val="00E33C89"/>
    <w:rsid w:val="00E34560"/>
    <w:rsid w:val="00E35129"/>
    <w:rsid w:val="00E36613"/>
    <w:rsid w:val="00E3673C"/>
    <w:rsid w:val="00E36989"/>
    <w:rsid w:val="00E3698C"/>
    <w:rsid w:val="00E36B82"/>
    <w:rsid w:val="00E37063"/>
    <w:rsid w:val="00E375C8"/>
    <w:rsid w:val="00E37BC8"/>
    <w:rsid w:val="00E37DA9"/>
    <w:rsid w:val="00E4077B"/>
    <w:rsid w:val="00E408DF"/>
    <w:rsid w:val="00E41DFC"/>
    <w:rsid w:val="00E41FE1"/>
    <w:rsid w:val="00E4240E"/>
    <w:rsid w:val="00E433CC"/>
    <w:rsid w:val="00E4360C"/>
    <w:rsid w:val="00E43AB2"/>
    <w:rsid w:val="00E44D32"/>
    <w:rsid w:val="00E4594C"/>
    <w:rsid w:val="00E46CEA"/>
    <w:rsid w:val="00E47F42"/>
    <w:rsid w:val="00E50003"/>
    <w:rsid w:val="00E5213E"/>
    <w:rsid w:val="00E52F1B"/>
    <w:rsid w:val="00E531BD"/>
    <w:rsid w:val="00E53B84"/>
    <w:rsid w:val="00E542ED"/>
    <w:rsid w:val="00E542F6"/>
    <w:rsid w:val="00E548E7"/>
    <w:rsid w:val="00E54B98"/>
    <w:rsid w:val="00E54C73"/>
    <w:rsid w:val="00E56A86"/>
    <w:rsid w:val="00E57C5A"/>
    <w:rsid w:val="00E57DF4"/>
    <w:rsid w:val="00E61E91"/>
    <w:rsid w:val="00E632D2"/>
    <w:rsid w:val="00E63B62"/>
    <w:rsid w:val="00E63E37"/>
    <w:rsid w:val="00E63F04"/>
    <w:rsid w:val="00E64932"/>
    <w:rsid w:val="00E64B14"/>
    <w:rsid w:val="00E65048"/>
    <w:rsid w:val="00E650E9"/>
    <w:rsid w:val="00E657F0"/>
    <w:rsid w:val="00E6598E"/>
    <w:rsid w:val="00E66023"/>
    <w:rsid w:val="00E663CF"/>
    <w:rsid w:val="00E66745"/>
    <w:rsid w:val="00E66816"/>
    <w:rsid w:val="00E71E38"/>
    <w:rsid w:val="00E71F56"/>
    <w:rsid w:val="00E72A1A"/>
    <w:rsid w:val="00E72F0C"/>
    <w:rsid w:val="00E7328D"/>
    <w:rsid w:val="00E746A4"/>
    <w:rsid w:val="00E7505C"/>
    <w:rsid w:val="00E75184"/>
    <w:rsid w:val="00E75CEA"/>
    <w:rsid w:val="00E76A2F"/>
    <w:rsid w:val="00E771D2"/>
    <w:rsid w:val="00E80885"/>
    <w:rsid w:val="00E81183"/>
    <w:rsid w:val="00E8133B"/>
    <w:rsid w:val="00E81364"/>
    <w:rsid w:val="00E81AFC"/>
    <w:rsid w:val="00E823D2"/>
    <w:rsid w:val="00E82C11"/>
    <w:rsid w:val="00E831FC"/>
    <w:rsid w:val="00E8407A"/>
    <w:rsid w:val="00E8413A"/>
    <w:rsid w:val="00E85AC4"/>
    <w:rsid w:val="00E85C43"/>
    <w:rsid w:val="00E876C1"/>
    <w:rsid w:val="00E879B0"/>
    <w:rsid w:val="00E90BA1"/>
    <w:rsid w:val="00E90DFC"/>
    <w:rsid w:val="00E90E1C"/>
    <w:rsid w:val="00E91062"/>
    <w:rsid w:val="00E910BD"/>
    <w:rsid w:val="00E914E1"/>
    <w:rsid w:val="00E9276D"/>
    <w:rsid w:val="00E9383F"/>
    <w:rsid w:val="00E938F8"/>
    <w:rsid w:val="00E94388"/>
    <w:rsid w:val="00E94398"/>
    <w:rsid w:val="00E94BB4"/>
    <w:rsid w:val="00E9555C"/>
    <w:rsid w:val="00E955F4"/>
    <w:rsid w:val="00E968CF"/>
    <w:rsid w:val="00E96F0A"/>
    <w:rsid w:val="00E96F9B"/>
    <w:rsid w:val="00EA25B8"/>
    <w:rsid w:val="00EA2C85"/>
    <w:rsid w:val="00EA34A1"/>
    <w:rsid w:val="00EA4399"/>
    <w:rsid w:val="00EA4801"/>
    <w:rsid w:val="00EA4BB3"/>
    <w:rsid w:val="00EA4BCA"/>
    <w:rsid w:val="00EA6C8A"/>
    <w:rsid w:val="00EA77A0"/>
    <w:rsid w:val="00EB0526"/>
    <w:rsid w:val="00EB0E5B"/>
    <w:rsid w:val="00EB13D3"/>
    <w:rsid w:val="00EB1E39"/>
    <w:rsid w:val="00EB2F98"/>
    <w:rsid w:val="00EB300C"/>
    <w:rsid w:val="00EB3BDC"/>
    <w:rsid w:val="00EB4BA1"/>
    <w:rsid w:val="00EB4DB5"/>
    <w:rsid w:val="00EB60E0"/>
    <w:rsid w:val="00EB68C1"/>
    <w:rsid w:val="00EB6A9D"/>
    <w:rsid w:val="00EB73A2"/>
    <w:rsid w:val="00EB76D5"/>
    <w:rsid w:val="00EB7E0F"/>
    <w:rsid w:val="00EB7EFA"/>
    <w:rsid w:val="00EC060C"/>
    <w:rsid w:val="00EC0A20"/>
    <w:rsid w:val="00EC0EF3"/>
    <w:rsid w:val="00EC11A8"/>
    <w:rsid w:val="00EC1D5A"/>
    <w:rsid w:val="00EC2643"/>
    <w:rsid w:val="00EC3B6F"/>
    <w:rsid w:val="00EC3E65"/>
    <w:rsid w:val="00EC55EE"/>
    <w:rsid w:val="00EC5E40"/>
    <w:rsid w:val="00EC5F2A"/>
    <w:rsid w:val="00EC666C"/>
    <w:rsid w:val="00EC6D38"/>
    <w:rsid w:val="00ED11D8"/>
    <w:rsid w:val="00ED19FC"/>
    <w:rsid w:val="00ED24FA"/>
    <w:rsid w:val="00ED3A4E"/>
    <w:rsid w:val="00ED3AE7"/>
    <w:rsid w:val="00ED3B5D"/>
    <w:rsid w:val="00ED485A"/>
    <w:rsid w:val="00ED50DA"/>
    <w:rsid w:val="00ED5277"/>
    <w:rsid w:val="00ED5A3B"/>
    <w:rsid w:val="00ED5B4F"/>
    <w:rsid w:val="00ED6340"/>
    <w:rsid w:val="00ED69B9"/>
    <w:rsid w:val="00ED6D6F"/>
    <w:rsid w:val="00ED6E53"/>
    <w:rsid w:val="00ED7352"/>
    <w:rsid w:val="00ED7EE8"/>
    <w:rsid w:val="00EE0B18"/>
    <w:rsid w:val="00EE10C5"/>
    <w:rsid w:val="00EE1DB4"/>
    <w:rsid w:val="00EE362C"/>
    <w:rsid w:val="00EE377A"/>
    <w:rsid w:val="00EE54A8"/>
    <w:rsid w:val="00EE5699"/>
    <w:rsid w:val="00EE5924"/>
    <w:rsid w:val="00EE59AD"/>
    <w:rsid w:val="00EE5A29"/>
    <w:rsid w:val="00EE5F45"/>
    <w:rsid w:val="00EE6249"/>
    <w:rsid w:val="00EE68EC"/>
    <w:rsid w:val="00EE7A39"/>
    <w:rsid w:val="00EF05B4"/>
    <w:rsid w:val="00EF0D48"/>
    <w:rsid w:val="00EF1549"/>
    <w:rsid w:val="00EF1852"/>
    <w:rsid w:val="00EF18E1"/>
    <w:rsid w:val="00EF243C"/>
    <w:rsid w:val="00EF27C5"/>
    <w:rsid w:val="00EF323E"/>
    <w:rsid w:val="00EF35A0"/>
    <w:rsid w:val="00EF6155"/>
    <w:rsid w:val="00EF6933"/>
    <w:rsid w:val="00EF73E7"/>
    <w:rsid w:val="00EF7940"/>
    <w:rsid w:val="00F0000B"/>
    <w:rsid w:val="00F0084F"/>
    <w:rsid w:val="00F009C6"/>
    <w:rsid w:val="00F01009"/>
    <w:rsid w:val="00F02627"/>
    <w:rsid w:val="00F02842"/>
    <w:rsid w:val="00F03DCF"/>
    <w:rsid w:val="00F055E7"/>
    <w:rsid w:val="00F0583A"/>
    <w:rsid w:val="00F06949"/>
    <w:rsid w:val="00F06B2D"/>
    <w:rsid w:val="00F06CD8"/>
    <w:rsid w:val="00F06CE9"/>
    <w:rsid w:val="00F074EE"/>
    <w:rsid w:val="00F1081A"/>
    <w:rsid w:val="00F10FCE"/>
    <w:rsid w:val="00F114E5"/>
    <w:rsid w:val="00F12029"/>
    <w:rsid w:val="00F1210A"/>
    <w:rsid w:val="00F1225F"/>
    <w:rsid w:val="00F13E1E"/>
    <w:rsid w:val="00F148C7"/>
    <w:rsid w:val="00F1498D"/>
    <w:rsid w:val="00F2046E"/>
    <w:rsid w:val="00F217DF"/>
    <w:rsid w:val="00F21865"/>
    <w:rsid w:val="00F2189A"/>
    <w:rsid w:val="00F21C18"/>
    <w:rsid w:val="00F241F8"/>
    <w:rsid w:val="00F269FB"/>
    <w:rsid w:val="00F26FA0"/>
    <w:rsid w:val="00F27300"/>
    <w:rsid w:val="00F27ABA"/>
    <w:rsid w:val="00F30CC6"/>
    <w:rsid w:val="00F318AA"/>
    <w:rsid w:val="00F33C85"/>
    <w:rsid w:val="00F33E60"/>
    <w:rsid w:val="00F347CC"/>
    <w:rsid w:val="00F35D40"/>
    <w:rsid w:val="00F36271"/>
    <w:rsid w:val="00F371E8"/>
    <w:rsid w:val="00F37A7E"/>
    <w:rsid w:val="00F37FDF"/>
    <w:rsid w:val="00F40DE7"/>
    <w:rsid w:val="00F415F7"/>
    <w:rsid w:val="00F419C0"/>
    <w:rsid w:val="00F42311"/>
    <w:rsid w:val="00F42AB8"/>
    <w:rsid w:val="00F43728"/>
    <w:rsid w:val="00F46866"/>
    <w:rsid w:val="00F471DC"/>
    <w:rsid w:val="00F47FE0"/>
    <w:rsid w:val="00F50F24"/>
    <w:rsid w:val="00F514C5"/>
    <w:rsid w:val="00F51B27"/>
    <w:rsid w:val="00F51B51"/>
    <w:rsid w:val="00F5217C"/>
    <w:rsid w:val="00F526D2"/>
    <w:rsid w:val="00F5389E"/>
    <w:rsid w:val="00F53AAA"/>
    <w:rsid w:val="00F54093"/>
    <w:rsid w:val="00F54376"/>
    <w:rsid w:val="00F549AB"/>
    <w:rsid w:val="00F54A6D"/>
    <w:rsid w:val="00F54E29"/>
    <w:rsid w:val="00F54FCC"/>
    <w:rsid w:val="00F55C50"/>
    <w:rsid w:val="00F56438"/>
    <w:rsid w:val="00F57743"/>
    <w:rsid w:val="00F57950"/>
    <w:rsid w:val="00F62740"/>
    <w:rsid w:val="00F633D1"/>
    <w:rsid w:val="00F63BDB"/>
    <w:rsid w:val="00F65BE9"/>
    <w:rsid w:val="00F66D8C"/>
    <w:rsid w:val="00F66DA1"/>
    <w:rsid w:val="00F66FFE"/>
    <w:rsid w:val="00F6720F"/>
    <w:rsid w:val="00F676E1"/>
    <w:rsid w:val="00F70128"/>
    <w:rsid w:val="00F70D5E"/>
    <w:rsid w:val="00F7306F"/>
    <w:rsid w:val="00F736CC"/>
    <w:rsid w:val="00F73BD2"/>
    <w:rsid w:val="00F74659"/>
    <w:rsid w:val="00F74C12"/>
    <w:rsid w:val="00F7569B"/>
    <w:rsid w:val="00F76029"/>
    <w:rsid w:val="00F7686A"/>
    <w:rsid w:val="00F76E3E"/>
    <w:rsid w:val="00F8193F"/>
    <w:rsid w:val="00F82552"/>
    <w:rsid w:val="00F82A3C"/>
    <w:rsid w:val="00F82C74"/>
    <w:rsid w:val="00F83D49"/>
    <w:rsid w:val="00F846F9"/>
    <w:rsid w:val="00F85B38"/>
    <w:rsid w:val="00F86782"/>
    <w:rsid w:val="00F867A6"/>
    <w:rsid w:val="00F86B40"/>
    <w:rsid w:val="00F86BA4"/>
    <w:rsid w:val="00F90341"/>
    <w:rsid w:val="00F91A3C"/>
    <w:rsid w:val="00F91CCD"/>
    <w:rsid w:val="00F92347"/>
    <w:rsid w:val="00F929F1"/>
    <w:rsid w:val="00F92E22"/>
    <w:rsid w:val="00F93B9C"/>
    <w:rsid w:val="00F94DE2"/>
    <w:rsid w:val="00F95018"/>
    <w:rsid w:val="00F95793"/>
    <w:rsid w:val="00F95E97"/>
    <w:rsid w:val="00F95EAF"/>
    <w:rsid w:val="00F961C5"/>
    <w:rsid w:val="00F9648C"/>
    <w:rsid w:val="00F9769B"/>
    <w:rsid w:val="00F97990"/>
    <w:rsid w:val="00F97BC8"/>
    <w:rsid w:val="00FA002B"/>
    <w:rsid w:val="00FA043C"/>
    <w:rsid w:val="00FA0530"/>
    <w:rsid w:val="00FA0DED"/>
    <w:rsid w:val="00FA140C"/>
    <w:rsid w:val="00FA1481"/>
    <w:rsid w:val="00FA2B0A"/>
    <w:rsid w:val="00FA31EE"/>
    <w:rsid w:val="00FA55AD"/>
    <w:rsid w:val="00FA5BDC"/>
    <w:rsid w:val="00FA5D42"/>
    <w:rsid w:val="00FA5E4F"/>
    <w:rsid w:val="00FA5FF1"/>
    <w:rsid w:val="00FA62B2"/>
    <w:rsid w:val="00FA643A"/>
    <w:rsid w:val="00FA6C6C"/>
    <w:rsid w:val="00FA7086"/>
    <w:rsid w:val="00FB0602"/>
    <w:rsid w:val="00FB1472"/>
    <w:rsid w:val="00FB1A6E"/>
    <w:rsid w:val="00FB206A"/>
    <w:rsid w:val="00FB2D44"/>
    <w:rsid w:val="00FB3083"/>
    <w:rsid w:val="00FB390D"/>
    <w:rsid w:val="00FB46A6"/>
    <w:rsid w:val="00FB48CE"/>
    <w:rsid w:val="00FB4EDD"/>
    <w:rsid w:val="00FB7081"/>
    <w:rsid w:val="00FB7808"/>
    <w:rsid w:val="00FB7CB3"/>
    <w:rsid w:val="00FC0244"/>
    <w:rsid w:val="00FC1B48"/>
    <w:rsid w:val="00FC1F3F"/>
    <w:rsid w:val="00FC22C2"/>
    <w:rsid w:val="00FC3873"/>
    <w:rsid w:val="00FC3ECF"/>
    <w:rsid w:val="00FC4348"/>
    <w:rsid w:val="00FC4874"/>
    <w:rsid w:val="00FC4908"/>
    <w:rsid w:val="00FC55C9"/>
    <w:rsid w:val="00FD062D"/>
    <w:rsid w:val="00FD1022"/>
    <w:rsid w:val="00FD1A91"/>
    <w:rsid w:val="00FD1D88"/>
    <w:rsid w:val="00FD2300"/>
    <w:rsid w:val="00FD2E2F"/>
    <w:rsid w:val="00FD3854"/>
    <w:rsid w:val="00FD4261"/>
    <w:rsid w:val="00FD7383"/>
    <w:rsid w:val="00FE0729"/>
    <w:rsid w:val="00FE0D2C"/>
    <w:rsid w:val="00FE19E9"/>
    <w:rsid w:val="00FE1FA1"/>
    <w:rsid w:val="00FE2A63"/>
    <w:rsid w:val="00FE47A5"/>
    <w:rsid w:val="00FE5062"/>
    <w:rsid w:val="00FE676B"/>
    <w:rsid w:val="00FE72D7"/>
    <w:rsid w:val="00FE77CE"/>
    <w:rsid w:val="00FF0128"/>
    <w:rsid w:val="00FF09E4"/>
    <w:rsid w:val="00FF1E67"/>
    <w:rsid w:val="00FF21D7"/>
    <w:rsid w:val="00FF22D9"/>
    <w:rsid w:val="00FF2E34"/>
    <w:rsid w:val="00FF2E64"/>
    <w:rsid w:val="00FF31C6"/>
    <w:rsid w:val="00FF33D5"/>
    <w:rsid w:val="00FF3711"/>
    <w:rsid w:val="00FF3BC2"/>
    <w:rsid w:val="00FF3D1A"/>
    <w:rsid w:val="00FF50E3"/>
    <w:rsid w:val="00FF5191"/>
    <w:rsid w:val="00FF5450"/>
    <w:rsid w:val="00FF7850"/>
    <w:rsid w:val="00FF78BD"/>
    <w:rsid w:val="00FF7F93"/>
    <w:rsid w:val="08F8ACE9"/>
    <w:rsid w:val="090C5C3A"/>
    <w:rsid w:val="0A1DE46C"/>
    <w:rsid w:val="0AD97733"/>
    <w:rsid w:val="0BC4225C"/>
    <w:rsid w:val="0F141F2D"/>
    <w:rsid w:val="114EBF51"/>
    <w:rsid w:val="164482C9"/>
    <w:rsid w:val="1686329F"/>
    <w:rsid w:val="17AFE440"/>
    <w:rsid w:val="20C1E786"/>
    <w:rsid w:val="230CC765"/>
    <w:rsid w:val="240A60E1"/>
    <w:rsid w:val="26C6AE54"/>
    <w:rsid w:val="2BE0CF26"/>
    <w:rsid w:val="2CF03384"/>
    <w:rsid w:val="2E963006"/>
    <w:rsid w:val="2FBE458E"/>
    <w:rsid w:val="30400CAD"/>
    <w:rsid w:val="351B0D27"/>
    <w:rsid w:val="36D994EC"/>
    <w:rsid w:val="3C30497E"/>
    <w:rsid w:val="3F579347"/>
    <w:rsid w:val="4083939B"/>
    <w:rsid w:val="43901464"/>
    <w:rsid w:val="485B126A"/>
    <w:rsid w:val="4A4F2136"/>
    <w:rsid w:val="4AB32435"/>
    <w:rsid w:val="5076AA85"/>
    <w:rsid w:val="51A43BE6"/>
    <w:rsid w:val="58A9F34E"/>
    <w:rsid w:val="5A6C61D2"/>
    <w:rsid w:val="5CBC0C23"/>
    <w:rsid w:val="610E7065"/>
    <w:rsid w:val="62B67646"/>
    <w:rsid w:val="646080DE"/>
    <w:rsid w:val="6E0545EC"/>
    <w:rsid w:val="6EE28129"/>
    <w:rsid w:val="74215F51"/>
    <w:rsid w:val="74DCEEA1"/>
    <w:rsid w:val="77950AE8"/>
    <w:rsid w:val="797AAB6E"/>
    <w:rsid w:val="7FCCA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CE8EC7C2-0FE0-45ED-8E32-D1920DA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5" ma:contentTypeDescription="Create a new document." ma:contentTypeScope="" ma:versionID="fc92d7d16e15d1362fd530de5e9655f2">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DA4F-B11F-46EF-AC59-51EF2D643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18144</Characters>
  <Application>Microsoft Office Word</Application>
  <DocSecurity>0</DocSecurity>
  <Lines>151</Lines>
  <Paragraphs>42</Paragraphs>
  <ScaleCrop>false</ScaleCrop>
  <Company>Heddlu Dyfed-Powys Police</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cp:lastModifiedBy>
  <cp:revision>2</cp:revision>
  <cp:lastPrinted>2024-03-11T09:43:00Z</cp:lastPrinted>
  <dcterms:created xsi:type="dcterms:W3CDTF">2024-06-06T10:36:00Z</dcterms:created>
  <dcterms:modified xsi:type="dcterms:W3CDTF">2024-06-06T10:36:00Z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ies>
</file>