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A442" w14:textId="77777777" w:rsidR="00420953" w:rsidRDefault="00420953" w:rsidP="00420953">
      <w:pPr>
        <w:tabs>
          <w:tab w:val="left" w:pos="1050"/>
        </w:tabs>
        <w:rPr>
          <w:rFonts w:ascii="Helvetica" w:hAnsi="Helvetica" w:cs="Helvetica"/>
          <w:b/>
        </w:rPr>
      </w:pPr>
    </w:p>
    <w:p w14:paraId="1937D80B" w14:textId="77777777" w:rsidR="00420953" w:rsidRDefault="00420953" w:rsidP="00E47339">
      <w:pPr>
        <w:tabs>
          <w:tab w:val="left" w:pos="1050"/>
        </w:tabs>
        <w:jc w:val="both"/>
        <w:rPr>
          <w:rFonts w:ascii="Helvetica" w:hAnsi="Helvetica" w:cs="Helvetica"/>
          <w:b/>
        </w:rPr>
      </w:pPr>
    </w:p>
    <w:p w14:paraId="32D2DEF7" w14:textId="4BAB9AD5" w:rsidR="00420953" w:rsidRPr="00420953" w:rsidRDefault="00420953" w:rsidP="00E47339">
      <w:pPr>
        <w:tabs>
          <w:tab w:val="left" w:pos="1050"/>
        </w:tabs>
        <w:jc w:val="both"/>
        <w:rPr>
          <w:rFonts w:ascii="Helvetica" w:hAnsi="Helvetica" w:cs="Helvetica"/>
          <w:b/>
        </w:rPr>
      </w:pPr>
      <w:r w:rsidRPr="00420953">
        <w:rPr>
          <w:rFonts w:ascii="Helvetica" w:hAnsi="Helvetica" w:cs="Helvetica"/>
          <w:b/>
        </w:rPr>
        <w:t>FOI Ref: OPCC</w:t>
      </w:r>
      <w:r w:rsidR="00E3632F">
        <w:rPr>
          <w:rFonts w:ascii="Helvetica" w:hAnsi="Helvetica" w:cs="Helvetica"/>
          <w:b/>
        </w:rPr>
        <w:t xml:space="preserve"> 49-2023</w:t>
      </w:r>
    </w:p>
    <w:p w14:paraId="5EC07F39" w14:textId="77777777" w:rsidR="00420953" w:rsidRPr="00420953" w:rsidRDefault="00420953" w:rsidP="00E47339">
      <w:pPr>
        <w:pStyle w:val="Footer"/>
        <w:jc w:val="both"/>
        <w:rPr>
          <w:rFonts w:ascii="Helvetica" w:hAnsi="Helvetica" w:cs="Helvetica"/>
          <w:sz w:val="24"/>
          <w:szCs w:val="24"/>
        </w:rPr>
      </w:pPr>
      <w:r w:rsidRPr="00420953">
        <w:rPr>
          <w:rFonts w:ascii="Helvetica" w:hAnsi="Helvetica" w:cs="Helvetica"/>
          <w:sz w:val="24"/>
          <w:szCs w:val="24"/>
        </w:rPr>
        <w:tab/>
      </w:r>
    </w:p>
    <w:p w14:paraId="19DD9137" w14:textId="42FBC3E9" w:rsidR="00420953" w:rsidRDefault="00420953" w:rsidP="00E47339">
      <w:pPr>
        <w:jc w:val="both"/>
        <w:rPr>
          <w:rFonts w:ascii="Helvetica" w:hAnsi="Helvetica" w:cs="Helvetica"/>
          <w:b/>
        </w:rPr>
      </w:pPr>
      <w:r w:rsidRPr="00420953">
        <w:rPr>
          <w:rFonts w:ascii="Helvetica" w:hAnsi="Helvetica" w:cs="Helvetica"/>
          <w:b/>
        </w:rPr>
        <w:t>Request: Dated</w:t>
      </w:r>
      <w:r w:rsidR="003A406E">
        <w:rPr>
          <w:rFonts w:ascii="Helvetica" w:hAnsi="Helvetica" w:cs="Helvetica"/>
          <w:b/>
        </w:rPr>
        <w:t xml:space="preserve"> </w:t>
      </w:r>
      <w:r w:rsidR="00E3632F">
        <w:rPr>
          <w:rFonts w:ascii="Helvetica" w:hAnsi="Helvetica" w:cs="Helvetica"/>
          <w:b/>
        </w:rPr>
        <w:t>25 October</w:t>
      </w:r>
      <w:r w:rsidRPr="00420953">
        <w:rPr>
          <w:rFonts w:ascii="Helvetica" w:hAnsi="Helvetica" w:cs="Helvetica"/>
          <w:b/>
        </w:rPr>
        <w:t xml:space="preserve"> 2023</w:t>
      </w:r>
    </w:p>
    <w:p w14:paraId="4F978AB3" w14:textId="03B0D2B1" w:rsidR="00E3632F" w:rsidRDefault="00E3632F" w:rsidP="00E47339">
      <w:pPr>
        <w:jc w:val="both"/>
        <w:rPr>
          <w:rFonts w:ascii="Helvetica" w:hAnsi="Helvetica" w:cs="Helvetica"/>
          <w:b/>
        </w:rPr>
      </w:pPr>
    </w:p>
    <w:p w14:paraId="318F85BA" w14:textId="383BDBA1" w:rsidR="00E3632F" w:rsidRPr="00420953" w:rsidRDefault="00E3632F" w:rsidP="00E47339">
      <w:pPr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Response: Dated 22 November 2023</w:t>
      </w:r>
    </w:p>
    <w:p w14:paraId="6418A6D9" w14:textId="77777777" w:rsidR="00420953" w:rsidRPr="00420953" w:rsidRDefault="00420953" w:rsidP="00E47339">
      <w:pPr>
        <w:jc w:val="both"/>
        <w:rPr>
          <w:rFonts w:ascii="Helvetica" w:hAnsi="Helvetica" w:cs="Helvetica"/>
          <w:b/>
        </w:rPr>
      </w:pPr>
    </w:p>
    <w:p w14:paraId="20C5B1B2" w14:textId="77777777" w:rsidR="00420953" w:rsidRPr="00420953" w:rsidRDefault="00420953" w:rsidP="00E47339">
      <w:pPr>
        <w:autoSpaceDE w:val="0"/>
        <w:autoSpaceDN w:val="0"/>
        <w:adjustRightInd w:val="0"/>
        <w:jc w:val="both"/>
        <w:rPr>
          <w:rFonts w:ascii="Helvetica" w:hAnsi="Helvetica" w:cs="Helvetica"/>
          <w:b/>
        </w:rPr>
      </w:pPr>
    </w:p>
    <w:p w14:paraId="5B3EAB7D" w14:textId="77777777" w:rsidR="00420953" w:rsidRPr="00420953" w:rsidRDefault="00420953" w:rsidP="00E47339">
      <w:pPr>
        <w:autoSpaceDE w:val="0"/>
        <w:autoSpaceDN w:val="0"/>
        <w:adjustRightInd w:val="0"/>
        <w:jc w:val="both"/>
        <w:rPr>
          <w:rFonts w:ascii="Helvetica" w:hAnsi="Helvetica" w:cs="Helvetica"/>
          <w:b/>
        </w:rPr>
      </w:pPr>
    </w:p>
    <w:p w14:paraId="31C7D8D8" w14:textId="77777777" w:rsidR="00420953" w:rsidRPr="00420953" w:rsidRDefault="00420953" w:rsidP="00E47339">
      <w:pPr>
        <w:autoSpaceDE w:val="0"/>
        <w:autoSpaceDN w:val="0"/>
        <w:adjustRightInd w:val="0"/>
        <w:jc w:val="both"/>
        <w:rPr>
          <w:rFonts w:ascii="Helvetica" w:hAnsi="Helvetica" w:cs="Helvetica"/>
          <w:u w:val="single"/>
        </w:rPr>
      </w:pPr>
    </w:p>
    <w:p w14:paraId="5AD6A2F8" w14:textId="77777777" w:rsidR="00420953" w:rsidRPr="00420953" w:rsidRDefault="00420953" w:rsidP="00E47339">
      <w:pPr>
        <w:ind w:left="1440" w:hanging="1440"/>
        <w:jc w:val="both"/>
        <w:rPr>
          <w:rFonts w:ascii="Helvetica" w:hAnsi="Helvetica" w:cs="Helvetica"/>
          <w:u w:val="single"/>
        </w:rPr>
      </w:pPr>
      <w:r w:rsidRPr="00420953">
        <w:rPr>
          <w:rFonts w:ascii="Helvetica" w:hAnsi="Helvetica" w:cs="Helvetica"/>
          <w:u w:val="single"/>
        </w:rPr>
        <w:t>Question:</w:t>
      </w:r>
      <w:r w:rsidRPr="00420953">
        <w:rPr>
          <w:rFonts w:ascii="Helvetica" w:hAnsi="Helvetica" w:cs="Helvetica"/>
        </w:rPr>
        <w:tab/>
      </w:r>
    </w:p>
    <w:p w14:paraId="1D766AAC" w14:textId="0E67EE53" w:rsidR="004F75B5" w:rsidRPr="00420953" w:rsidRDefault="004F75B5" w:rsidP="00E47339">
      <w:pPr>
        <w:jc w:val="both"/>
        <w:rPr>
          <w:rFonts w:ascii="Helvetica" w:hAnsi="Helvetica" w:cs="Helvetica"/>
        </w:rPr>
      </w:pPr>
    </w:p>
    <w:p w14:paraId="1924A172" w14:textId="77777777" w:rsidR="00420953" w:rsidRPr="00420953" w:rsidRDefault="00420953" w:rsidP="00E47339">
      <w:pPr>
        <w:pStyle w:val="PlainText"/>
        <w:jc w:val="both"/>
        <w:rPr>
          <w:rFonts w:ascii="Helvetica" w:hAnsi="Helvetica" w:cs="Helvetica"/>
          <w:sz w:val="24"/>
          <w:szCs w:val="24"/>
        </w:rPr>
      </w:pPr>
      <w:r w:rsidRPr="00420953">
        <w:rPr>
          <w:rFonts w:ascii="Helvetica" w:hAnsi="Helvetica" w:cs="Helvetica"/>
          <w:sz w:val="24"/>
          <w:szCs w:val="24"/>
        </w:rPr>
        <w:t xml:space="preserve">Please supply the following information, under the FOI Act. </w:t>
      </w:r>
    </w:p>
    <w:p w14:paraId="2D5255A0" w14:textId="77777777" w:rsidR="00420953" w:rsidRPr="00420953" w:rsidRDefault="00420953" w:rsidP="00E47339">
      <w:pPr>
        <w:pStyle w:val="PlainText"/>
        <w:jc w:val="both"/>
        <w:rPr>
          <w:rFonts w:ascii="Helvetica" w:hAnsi="Helvetica" w:cs="Helvetica"/>
          <w:sz w:val="24"/>
          <w:szCs w:val="24"/>
        </w:rPr>
      </w:pPr>
    </w:p>
    <w:p w14:paraId="4AABB257" w14:textId="77777777" w:rsidR="00420953" w:rsidRPr="00420953" w:rsidRDefault="00420953" w:rsidP="00E47339">
      <w:pPr>
        <w:pStyle w:val="PlainText"/>
        <w:numPr>
          <w:ilvl w:val="0"/>
          <w:numId w:val="2"/>
        </w:numPr>
        <w:jc w:val="both"/>
        <w:rPr>
          <w:rFonts w:ascii="Helvetica" w:hAnsi="Helvetica" w:cs="Helvetica"/>
          <w:sz w:val="24"/>
          <w:szCs w:val="24"/>
        </w:rPr>
      </w:pPr>
      <w:r w:rsidRPr="00420953">
        <w:rPr>
          <w:rFonts w:ascii="Helvetica" w:hAnsi="Helvetica" w:cs="Helvetica"/>
          <w:sz w:val="24"/>
          <w:szCs w:val="24"/>
        </w:rPr>
        <w:t>What is the Police and Crime Commissioner currently doing to combat knife crime?</w:t>
      </w:r>
    </w:p>
    <w:p w14:paraId="37E59DEE" w14:textId="77777777" w:rsidR="00420953" w:rsidRPr="00420953" w:rsidRDefault="00420953" w:rsidP="00E47339">
      <w:pPr>
        <w:pStyle w:val="PlainText"/>
        <w:ind w:firstLine="720"/>
        <w:jc w:val="both"/>
        <w:rPr>
          <w:rFonts w:ascii="Helvetica" w:hAnsi="Helvetica" w:cs="Helvetica"/>
          <w:sz w:val="24"/>
          <w:szCs w:val="24"/>
        </w:rPr>
      </w:pPr>
      <w:r w:rsidRPr="00420953">
        <w:rPr>
          <w:rFonts w:ascii="Helvetica" w:hAnsi="Helvetica" w:cs="Helvetica"/>
          <w:sz w:val="24"/>
          <w:szCs w:val="24"/>
        </w:rPr>
        <w:t>Please supply details of current initiatives.</w:t>
      </w:r>
    </w:p>
    <w:p w14:paraId="7EE883A1" w14:textId="77777777" w:rsidR="00420953" w:rsidRPr="00420953" w:rsidRDefault="00420953" w:rsidP="00E47339">
      <w:pPr>
        <w:pStyle w:val="PlainText"/>
        <w:jc w:val="both"/>
        <w:rPr>
          <w:rFonts w:ascii="Helvetica" w:hAnsi="Helvetica" w:cs="Helvetica"/>
          <w:sz w:val="24"/>
          <w:szCs w:val="24"/>
        </w:rPr>
      </w:pPr>
    </w:p>
    <w:p w14:paraId="390EC554" w14:textId="77777777" w:rsidR="00420953" w:rsidRPr="00420953" w:rsidRDefault="00420953" w:rsidP="00E47339">
      <w:pPr>
        <w:pStyle w:val="PlainText"/>
        <w:numPr>
          <w:ilvl w:val="0"/>
          <w:numId w:val="2"/>
        </w:numPr>
        <w:jc w:val="both"/>
        <w:rPr>
          <w:rFonts w:ascii="Helvetica" w:hAnsi="Helvetica" w:cs="Helvetica"/>
          <w:sz w:val="24"/>
          <w:szCs w:val="24"/>
        </w:rPr>
      </w:pPr>
      <w:r w:rsidRPr="00420953">
        <w:rPr>
          <w:rFonts w:ascii="Helvetica" w:hAnsi="Helvetica" w:cs="Helvetica"/>
          <w:sz w:val="24"/>
          <w:szCs w:val="24"/>
        </w:rPr>
        <w:t>What has been spent (£) on these initiatives?</w:t>
      </w:r>
    </w:p>
    <w:p w14:paraId="68219BD1" w14:textId="5B1E2BA8" w:rsidR="00420953" w:rsidRPr="00420953" w:rsidRDefault="00420953" w:rsidP="00677A1F">
      <w:pPr>
        <w:pStyle w:val="PlainText"/>
        <w:ind w:left="720"/>
        <w:jc w:val="both"/>
        <w:rPr>
          <w:rFonts w:ascii="Helvetica" w:hAnsi="Helvetica" w:cs="Helvetica"/>
          <w:sz w:val="24"/>
          <w:szCs w:val="24"/>
        </w:rPr>
      </w:pPr>
      <w:r w:rsidRPr="00420953">
        <w:rPr>
          <w:rFonts w:ascii="Helvetica" w:hAnsi="Helvetica" w:cs="Helvetica"/>
          <w:sz w:val="24"/>
          <w:szCs w:val="24"/>
        </w:rPr>
        <w:t>Please supply figures for the past five years (calendar or financial) -- from 2018 to the present.</w:t>
      </w:r>
    </w:p>
    <w:p w14:paraId="442E8ED7" w14:textId="6C6388D9" w:rsidR="00420953" w:rsidRDefault="00420953" w:rsidP="00677A1F">
      <w:pPr>
        <w:ind w:firstLine="720"/>
        <w:jc w:val="both"/>
        <w:rPr>
          <w:rFonts w:ascii="Helvetica" w:hAnsi="Helvetica" w:cs="Helvetica"/>
        </w:rPr>
      </w:pPr>
      <w:r w:rsidRPr="00420953">
        <w:rPr>
          <w:rFonts w:ascii="Helvetica" w:hAnsi="Helvetica" w:cs="Helvetica"/>
        </w:rPr>
        <w:t>If possible, please supply this information in spreadsheet format (excel).</w:t>
      </w:r>
    </w:p>
    <w:p w14:paraId="1C9EF753" w14:textId="77777777" w:rsidR="0061248A" w:rsidRDefault="0061248A" w:rsidP="00E47339">
      <w:pPr>
        <w:jc w:val="both"/>
        <w:rPr>
          <w:rFonts w:ascii="Helvetica" w:hAnsi="Helvetica" w:cs="Helvetica"/>
        </w:rPr>
      </w:pPr>
    </w:p>
    <w:p w14:paraId="154D7986" w14:textId="77777777" w:rsidR="003642E2" w:rsidRDefault="003642E2" w:rsidP="00E47339">
      <w:pPr>
        <w:jc w:val="both"/>
        <w:rPr>
          <w:rFonts w:ascii="Helvetica" w:hAnsi="Helvetica" w:cs="Helvetica"/>
        </w:rPr>
      </w:pPr>
    </w:p>
    <w:p w14:paraId="4B84A8DD" w14:textId="77777777" w:rsidR="00337F1E" w:rsidRDefault="00337F1E" w:rsidP="00E47339">
      <w:pPr>
        <w:jc w:val="both"/>
        <w:rPr>
          <w:rFonts w:ascii="Helvetica" w:hAnsi="Helvetica" w:cs="Helvetica"/>
        </w:rPr>
      </w:pPr>
    </w:p>
    <w:p w14:paraId="3F44B1CE" w14:textId="723084A2" w:rsidR="003642E2" w:rsidRPr="00420953" w:rsidRDefault="003642E2" w:rsidP="003642E2">
      <w:pPr>
        <w:autoSpaceDE w:val="0"/>
        <w:autoSpaceDN w:val="0"/>
        <w:adjustRightInd w:val="0"/>
        <w:jc w:val="both"/>
        <w:rPr>
          <w:rFonts w:ascii="Helvetica" w:hAnsi="Helvetica" w:cs="Helvetica"/>
          <w:b/>
        </w:rPr>
      </w:pPr>
      <w:r w:rsidRPr="00420953">
        <w:rPr>
          <w:rFonts w:ascii="Helvetica" w:hAnsi="Helvetica" w:cs="Helvetica"/>
          <w:b/>
        </w:rPr>
        <w:t>Response</w:t>
      </w:r>
      <w:r w:rsidR="00C47DB7">
        <w:rPr>
          <w:rFonts w:ascii="Helvetica" w:hAnsi="Helvetica" w:cs="Helvetica"/>
          <w:b/>
        </w:rPr>
        <w:t xml:space="preserve"> 1</w:t>
      </w:r>
      <w:r w:rsidRPr="00420953">
        <w:rPr>
          <w:rFonts w:ascii="Helvetica" w:hAnsi="Helvetica" w:cs="Helvetica"/>
          <w:b/>
        </w:rPr>
        <w:t>:</w:t>
      </w:r>
    </w:p>
    <w:p w14:paraId="49660BF8" w14:textId="77777777" w:rsidR="003642E2" w:rsidRDefault="003642E2" w:rsidP="003642E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420953">
        <w:rPr>
          <w:rFonts w:ascii="Helvetica" w:hAnsi="Helvetica" w:cs="Helvetica"/>
          <w:b/>
        </w:rPr>
        <w:t xml:space="preserve"> </w:t>
      </w:r>
      <w:r w:rsidRPr="00420953">
        <w:rPr>
          <w:rFonts w:ascii="Helvetica" w:hAnsi="Helvetica" w:cs="Helvetica"/>
          <w:b/>
        </w:rPr>
        <w:br/>
      </w:r>
      <w:r w:rsidRPr="00420953">
        <w:rPr>
          <w:rFonts w:ascii="Helvetica" w:hAnsi="Helvetica" w:cs="Helvetica"/>
        </w:rPr>
        <w:t>I can confirm that the Office of the Police and Crime Commissioner (OPCC) does hold the information requested, as outlined below:</w:t>
      </w:r>
    </w:p>
    <w:p w14:paraId="516581BC" w14:textId="77777777" w:rsidR="00774CBB" w:rsidRPr="00420953" w:rsidRDefault="00774CBB" w:rsidP="003642E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E9201EA" w14:textId="77777777" w:rsidR="0061248A" w:rsidRDefault="0061248A" w:rsidP="00E47339">
      <w:pPr>
        <w:jc w:val="both"/>
        <w:rPr>
          <w:rFonts w:ascii="Helvetica" w:hAnsi="Helvetica" w:cs="Helvetica"/>
        </w:rPr>
      </w:pPr>
    </w:p>
    <w:p w14:paraId="55A23F9F" w14:textId="391F185B" w:rsidR="0061248A" w:rsidRPr="0061248A" w:rsidRDefault="0061248A" w:rsidP="00E47339">
      <w:pPr>
        <w:jc w:val="both"/>
        <w:rPr>
          <w:rFonts w:ascii="Helvetica" w:hAnsi="Helvetica" w:cs="Helvetica"/>
          <w:u w:val="single"/>
        </w:rPr>
      </w:pPr>
      <w:r w:rsidRPr="0061248A">
        <w:rPr>
          <w:rFonts w:ascii="Helvetica" w:hAnsi="Helvetica" w:cs="Helvetica"/>
          <w:u w:val="single"/>
        </w:rPr>
        <w:t>Answer:</w:t>
      </w:r>
    </w:p>
    <w:p w14:paraId="191BA46F" w14:textId="77777777" w:rsidR="0061248A" w:rsidRDefault="0061248A" w:rsidP="00E47339">
      <w:pPr>
        <w:jc w:val="both"/>
        <w:rPr>
          <w:rFonts w:ascii="Helvetica" w:hAnsi="Helvetica" w:cs="Helvetica"/>
        </w:rPr>
      </w:pPr>
    </w:p>
    <w:p w14:paraId="4BD39651" w14:textId="0F3A713A" w:rsidR="00EA24C9" w:rsidRPr="00EA24C9" w:rsidRDefault="00EA24C9" w:rsidP="00E47339">
      <w:pPr>
        <w:pStyle w:val="ListParagraph"/>
        <w:numPr>
          <w:ilvl w:val="0"/>
          <w:numId w:val="1"/>
        </w:numPr>
        <w:jc w:val="both"/>
        <w:rPr>
          <w:rFonts w:ascii="Helvetica" w:hAnsi="Helvetica" w:cs="Helvetica"/>
          <w:b/>
          <w:bCs/>
        </w:rPr>
      </w:pPr>
      <w:r w:rsidRPr="00EA24C9">
        <w:rPr>
          <w:rFonts w:ascii="Helvetica" w:hAnsi="Helvetica" w:cs="Helvetica"/>
          <w:b/>
          <w:bCs/>
        </w:rPr>
        <w:lastRenderedPageBreak/>
        <w:t>INTACT programme:</w:t>
      </w:r>
    </w:p>
    <w:p w14:paraId="4E2D019F" w14:textId="05092B6D" w:rsidR="0061248A" w:rsidRPr="00172175" w:rsidRDefault="004D1607" w:rsidP="00EA24C9">
      <w:pPr>
        <w:pStyle w:val="ListParagraph"/>
        <w:jc w:val="both"/>
        <w:rPr>
          <w:rFonts w:ascii="Helvetica" w:hAnsi="Helvetica" w:cs="Helvetica"/>
        </w:rPr>
      </w:pPr>
      <w:r w:rsidRPr="00172175">
        <w:rPr>
          <w:rFonts w:ascii="Helvetica" w:hAnsi="Helvetica" w:cs="Helvetica"/>
        </w:rPr>
        <w:t xml:space="preserve">Please see the following link </w:t>
      </w:r>
      <w:r w:rsidR="00614FCA" w:rsidRPr="00172175">
        <w:rPr>
          <w:rFonts w:ascii="Helvetica" w:hAnsi="Helvetica" w:cs="Helvetica"/>
        </w:rPr>
        <w:t xml:space="preserve">(page 24-28) </w:t>
      </w:r>
      <w:r w:rsidRPr="00172175">
        <w:rPr>
          <w:rFonts w:ascii="Helvetica" w:hAnsi="Helvetica" w:cs="Helvetica"/>
        </w:rPr>
        <w:t xml:space="preserve">in relation to the </w:t>
      </w:r>
      <w:r w:rsidR="00614FCA" w:rsidRPr="00172175">
        <w:rPr>
          <w:rFonts w:ascii="Helvetica" w:hAnsi="Helvetica" w:cs="Helvetica"/>
        </w:rPr>
        <w:t xml:space="preserve">work of the </w:t>
      </w:r>
      <w:r w:rsidRPr="00172175">
        <w:rPr>
          <w:rFonts w:ascii="Helvetica" w:hAnsi="Helvetica" w:cs="Helvetica"/>
        </w:rPr>
        <w:t xml:space="preserve">INTACT </w:t>
      </w:r>
      <w:r w:rsidR="00614FCA" w:rsidRPr="00172175">
        <w:rPr>
          <w:rFonts w:ascii="Helvetica" w:hAnsi="Helvetica" w:cs="Helvetica"/>
        </w:rPr>
        <w:t>programme</w:t>
      </w:r>
      <w:r w:rsidR="00F92FF0" w:rsidRPr="00172175">
        <w:rPr>
          <w:rFonts w:ascii="Helvetica" w:hAnsi="Helvetica" w:cs="Helvetica"/>
        </w:rPr>
        <w:t>, funded by the Police and Crime Commissioner</w:t>
      </w:r>
      <w:r w:rsidR="00A15A35" w:rsidRPr="00172175">
        <w:rPr>
          <w:rFonts w:ascii="Helvetica" w:hAnsi="Helvetica" w:cs="Helvetica"/>
        </w:rPr>
        <w:t xml:space="preserve">: </w:t>
      </w:r>
      <w:hyperlink r:id="rId10" w:anchor="/media/media/edit/28892" w:history="1">
        <w:r w:rsidR="00A15A35" w:rsidRPr="00172175">
          <w:rPr>
            <w:rStyle w:val="Hyperlink"/>
            <w:rFonts w:ascii="Helvetica" w:hAnsi="Helvetica" w:cs="Helvetica"/>
          </w:rPr>
          <w:t>https://apccs.police.uk/media/8931/in-focus-innovative-and-effective-approches-to-tackling-serious-violence.pdf#/media/media/edit/28892</w:t>
        </w:r>
      </w:hyperlink>
    </w:p>
    <w:p w14:paraId="24A95AAA" w14:textId="429FA22E" w:rsidR="00346008" w:rsidRPr="00172175" w:rsidRDefault="00817DB9" w:rsidP="00E47339">
      <w:pPr>
        <w:ind w:left="720"/>
        <w:jc w:val="both"/>
        <w:rPr>
          <w:rFonts w:ascii="Helvetica" w:hAnsi="Helvetica" w:cs="Helvetica"/>
        </w:rPr>
      </w:pPr>
      <w:r w:rsidRPr="00172175">
        <w:rPr>
          <w:rFonts w:ascii="Helvetica" w:hAnsi="Helvetica" w:cs="Helvetica"/>
        </w:rPr>
        <w:t>INTACT is a multi-agency partnership to combat serious violence and organised crime</w:t>
      </w:r>
      <w:r w:rsidR="00161C41">
        <w:rPr>
          <w:rFonts w:ascii="Helvetica" w:hAnsi="Helvetica" w:cs="Helvetica"/>
        </w:rPr>
        <w:t xml:space="preserve">. Part of the programme involves </w:t>
      </w:r>
      <w:r w:rsidR="00435A9D" w:rsidRPr="00172175">
        <w:rPr>
          <w:rFonts w:ascii="Helvetica" w:hAnsi="Helvetica" w:cs="Helvetica"/>
        </w:rPr>
        <w:t>the deliver</w:t>
      </w:r>
      <w:r w:rsidR="00516C4D">
        <w:rPr>
          <w:rFonts w:ascii="Helvetica" w:hAnsi="Helvetica" w:cs="Helvetica"/>
        </w:rPr>
        <w:t>y of</w:t>
      </w:r>
      <w:r w:rsidR="00435A9D" w:rsidRPr="00172175">
        <w:rPr>
          <w:rFonts w:ascii="Helvetica" w:hAnsi="Helvetica" w:cs="Helvetica"/>
        </w:rPr>
        <w:t xml:space="preserve"> knife crime awareness sessions to young people </w:t>
      </w:r>
      <w:r w:rsidR="00E47339" w:rsidRPr="00172175">
        <w:rPr>
          <w:rFonts w:ascii="Helvetica" w:hAnsi="Helvetica" w:cs="Helvetica"/>
        </w:rPr>
        <w:t>who have taken knives to school or have shown interest in knives.</w:t>
      </w:r>
    </w:p>
    <w:p w14:paraId="027F2B9E" w14:textId="77777777" w:rsidR="00677A1F" w:rsidRDefault="00677A1F" w:rsidP="00E47339">
      <w:pPr>
        <w:ind w:left="720"/>
        <w:jc w:val="both"/>
        <w:rPr>
          <w:rFonts w:ascii="Helvetica" w:hAnsi="Helvetica" w:cs="Helvetica"/>
        </w:rPr>
      </w:pPr>
    </w:p>
    <w:p w14:paraId="7605CA8B" w14:textId="77777777" w:rsidR="00774CBB" w:rsidRPr="00172175" w:rsidRDefault="00774CBB" w:rsidP="00E47339">
      <w:pPr>
        <w:ind w:left="720"/>
        <w:jc w:val="both"/>
        <w:rPr>
          <w:rFonts w:ascii="Helvetica" w:hAnsi="Helvetica" w:cs="Helvetica"/>
        </w:rPr>
      </w:pPr>
    </w:p>
    <w:p w14:paraId="207EE28F" w14:textId="30DD6CD9" w:rsidR="00677A1F" w:rsidRPr="00EA24C9" w:rsidRDefault="00EA24C9" w:rsidP="00E47339">
      <w:pPr>
        <w:ind w:left="720"/>
        <w:jc w:val="both"/>
        <w:rPr>
          <w:rFonts w:ascii="Helvetica" w:hAnsi="Helvetica" w:cs="Helvetica"/>
          <w:b/>
          <w:bCs/>
        </w:rPr>
      </w:pPr>
      <w:r w:rsidRPr="00EA24C9">
        <w:rPr>
          <w:rFonts w:ascii="Helvetica" w:hAnsi="Helvetica" w:cs="Helvetica"/>
          <w:b/>
          <w:bCs/>
        </w:rPr>
        <w:t>Knife Angel:</w:t>
      </w:r>
    </w:p>
    <w:p w14:paraId="25E12CE6" w14:textId="14176135" w:rsidR="00F92FF0" w:rsidRDefault="00E3218A" w:rsidP="00EA24C9">
      <w:pPr>
        <w:pStyle w:val="ListParagraph"/>
        <w:jc w:val="both"/>
        <w:rPr>
          <w:rFonts w:ascii="Helvetica" w:hAnsi="Helvetica" w:cs="Helvetica"/>
        </w:rPr>
      </w:pPr>
      <w:r w:rsidRPr="00172175">
        <w:rPr>
          <w:rFonts w:ascii="Helvetica" w:hAnsi="Helvetica" w:cs="Helvetica"/>
        </w:rPr>
        <w:t xml:space="preserve">Please see the following links in relation to the </w:t>
      </w:r>
      <w:r w:rsidR="009514D0" w:rsidRPr="00172175">
        <w:rPr>
          <w:rFonts w:ascii="Helvetica" w:hAnsi="Helvetica" w:cs="Helvetica"/>
        </w:rPr>
        <w:t xml:space="preserve">Knife Angel </w:t>
      </w:r>
      <w:r w:rsidR="00EB2AD6">
        <w:rPr>
          <w:rFonts w:ascii="Helvetica" w:hAnsi="Helvetica" w:cs="Helvetica"/>
        </w:rPr>
        <w:t>initiative hosted</w:t>
      </w:r>
      <w:r w:rsidR="009514D0" w:rsidRPr="00172175">
        <w:rPr>
          <w:rFonts w:ascii="Helvetica" w:hAnsi="Helvetica" w:cs="Helvetica"/>
        </w:rPr>
        <w:t xml:space="preserve"> in Aberystwyth (2022) and Newtown</w:t>
      </w:r>
      <w:r w:rsidR="00700D68" w:rsidRPr="00172175">
        <w:rPr>
          <w:rFonts w:ascii="Helvetica" w:hAnsi="Helvetica" w:cs="Helvetica"/>
        </w:rPr>
        <w:t xml:space="preserve"> (2020): </w:t>
      </w:r>
      <w:hyperlink r:id="rId11" w:history="1">
        <w:r w:rsidR="00700D68" w:rsidRPr="00172175">
          <w:rPr>
            <w:rStyle w:val="Hyperlink"/>
            <w:rFonts w:ascii="Helvetica" w:hAnsi="Helvetica" w:cs="Helvetica"/>
          </w:rPr>
          <w:t>https://www.dyfedpowys-pcc.org.uk/media/11370/knife-angel-report-2022-final.pdf</w:t>
        </w:r>
      </w:hyperlink>
      <w:r w:rsidR="00700D68" w:rsidRPr="00172175">
        <w:rPr>
          <w:rFonts w:ascii="Helvetica" w:hAnsi="Helvetica" w:cs="Helvetica"/>
        </w:rPr>
        <w:t xml:space="preserve"> and </w:t>
      </w:r>
      <w:hyperlink r:id="rId12" w:history="1">
        <w:r w:rsidR="00172175" w:rsidRPr="00172175">
          <w:rPr>
            <w:rStyle w:val="Hyperlink"/>
            <w:rFonts w:ascii="Helvetica" w:hAnsi="Helvetica" w:cs="Helvetica"/>
          </w:rPr>
          <w:t>https://www.dyfedpowys-pcc.org.uk/media/10256/knife-angel-in-newtown-final-report.pdf</w:t>
        </w:r>
      </w:hyperlink>
    </w:p>
    <w:p w14:paraId="461C90FE" w14:textId="77777777" w:rsidR="00BB3699" w:rsidRDefault="00BB3699" w:rsidP="00BB3699">
      <w:pPr>
        <w:jc w:val="both"/>
        <w:rPr>
          <w:rFonts w:ascii="Helvetica" w:hAnsi="Helvetica" w:cs="Helvetica"/>
        </w:rPr>
      </w:pPr>
    </w:p>
    <w:p w14:paraId="0FC813C0" w14:textId="77777777" w:rsidR="00FA5F61" w:rsidRDefault="00FA5F61" w:rsidP="00BB3699">
      <w:pPr>
        <w:jc w:val="both"/>
        <w:rPr>
          <w:rFonts w:ascii="Helvetica" w:hAnsi="Helvetica" w:cs="Helvetica"/>
        </w:rPr>
      </w:pPr>
    </w:p>
    <w:p w14:paraId="6662F7F3" w14:textId="77777777" w:rsidR="00FA5F61" w:rsidRDefault="00FA5F61" w:rsidP="00BB3699">
      <w:pPr>
        <w:jc w:val="both"/>
        <w:rPr>
          <w:rFonts w:ascii="Helvetica" w:hAnsi="Helvetica" w:cs="Helvetica"/>
        </w:rPr>
      </w:pPr>
    </w:p>
    <w:p w14:paraId="4ECBBBF8" w14:textId="49764AFA" w:rsidR="002D1C55" w:rsidRPr="002D1C55" w:rsidRDefault="002D1C55" w:rsidP="00BB3699">
      <w:pPr>
        <w:jc w:val="both"/>
        <w:rPr>
          <w:rFonts w:ascii="Helvetica" w:hAnsi="Helvetica" w:cs="Helvetica"/>
          <w:b/>
          <w:bCs/>
        </w:rPr>
      </w:pPr>
      <w:r w:rsidRPr="002D1C55">
        <w:rPr>
          <w:rFonts w:ascii="Helvetica" w:hAnsi="Helvetica" w:cs="Helvetica"/>
          <w:b/>
          <w:bCs/>
        </w:rPr>
        <w:tab/>
        <w:t xml:space="preserve">Out of Court Disposal </w:t>
      </w:r>
      <w:r w:rsidR="004C3749">
        <w:rPr>
          <w:rFonts w:ascii="Helvetica" w:hAnsi="Helvetica" w:cs="Helvetica"/>
          <w:b/>
          <w:bCs/>
        </w:rPr>
        <w:t xml:space="preserve">(OOCD) </w:t>
      </w:r>
      <w:r w:rsidRPr="002D1C55">
        <w:rPr>
          <w:rFonts w:ascii="Helvetica" w:hAnsi="Helvetica" w:cs="Helvetica"/>
          <w:b/>
          <w:bCs/>
        </w:rPr>
        <w:t>Scrutiny Panel:</w:t>
      </w:r>
    </w:p>
    <w:p w14:paraId="05844F05" w14:textId="1A7847C8" w:rsidR="002D1C55" w:rsidRDefault="002D1C55" w:rsidP="00447602">
      <w:pPr>
        <w:ind w:left="72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see the following link to a </w:t>
      </w:r>
      <w:r w:rsidR="003E7BE2">
        <w:rPr>
          <w:rFonts w:ascii="Helvetica" w:hAnsi="Helvetica" w:cs="Helvetica"/>
        </w:rPr>
        <w:t>review of knife crime</w:t>
      </w:r>
      <w:r>
        <w:rPr>
          <w:rFonts w:ascii="Helvetica" w:hAnsi="Helvetica" w:cs="Helvetica"/>
        </w:rPr>
        <w:t xml:space="preserve"> produced </w:t>
      </w:r>
      <w:r w:rsidR="003E7BE2">
        <w:rPr>
          <w:rFonts w:ascii="Helvetica" w:hAnsi="Helvetica" w:cs="Helvetica"/>
        </w:rPr>
        <w:t xml:space="preserve">by the panel: </w:t>
      </w:r>
      <w:hyperlink r:id="rId13" w:history="1">
        <w:r w:rsidR="00447602" w:rsidRPr="00151B92">
          <w:rPr>
            <w:rStyle w:val="Hyperlink"/>
            <w:rFonts w:ascii="Helvetica" w:hAnsi="Helvetica" w:cs="Helvetica"/>
          </w:rPr>
          <w:t>https://www.dyfedpowys-pcc.org.uk/media/11749/2023-04-24-oocd-report-final.pdf</w:t>
        </w:r>
      </w:hyperlink>
    </w:p>
    <w:p w14:paraId="17BD0FD9" w14:textId="77777777" w:rsidR="00447602" w:rsidRDefault="00447602" w:rsidP="00BB3699">
      <w:pPr>
        <w:jc w:val="both"/>
        <w:rPr>
          <w:rFonts w:ascii="Helvetica" w:hAnsi="Helvetica" w:cs="Helvetica"/>
        </w:rPr>
      </w:pPr>
    </w:p>
    <w:p w14:paraId="3E759EE3" w14:textId="77777777" w:rsidR="00C47DB7" w:rsidRDefault="00C47DB7" w:rsidP="00BB3699">
      <w:pPr>
        <w:jc w:val="both"/>
        <w:rPr>
          <w:rFonts w:ascii="Helvetica" w:hAnsi="Helvetica" w:cs="Helvetica"/>
        </w:rPr>
      </w:pPr>
    </w:p>
    <w:p w14:paraId="33DE2151" w14:textId="77777777" w:rsidR="00C47DB7" w:rsidRDefault="00C47DB7" w:rsidP="00BB3699">
      <w:pPr>
        <w:jc w:val="both"/>
        <w:rPr>
          <w:rFonts w:ascii="Helvetica" w:hAnsi="Helvetica" w:cs="Helvetica"/>
        </w:rPr>
      </w:pPr>
    </w:p>
    <w:p w14:paraId="7004BC51" w14:textId="101AB7F0" w:rsidR="00BB3699" w:rsidRDefault="00C47DB7" w:rsidP="00BB3699">
      <w:pPr>
        <w:jc w:val="both"/>
        <w:rPr>
          <w:rFonts w:ascii="Helvetica" w:hAnsi="Helvetica" w:cs="Helvetica"/>
          <w:b/>
          <w:bCs/>
        </w:rPr>
      </w:pPr>
      <w:r w:rsidRPr="00C47DB7">
        <w:rPr>
          <w:rFonts w:ascii="Helvetica" w:hAnsi="Helvetica" w:cs="Helvetica"/>
          <w:b/>
          <w:bCs/>
        </w:rPr>
        <w:t>Response 2</w:t>
      </w:r>
    </w:p>
    <w:p w14:paraId="59CB4A52" w14:textId="77777777" w:rsidR="00C47DB7" w:rsidRPr="00420953" w:rsidRDefault="00C47DB7" w:rsidP="00C47DB7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 w:rsidRPr="00420953">
        <w:rPr>
          <w:rFonts w:ascii="Helvetica" w:hAnsi="Helvetica" w:cs="Helvetica"/>
          <w:b/>
        </w:rPr>
        <w:br/>
      </w:r>
      <w:r w:rsidRPr="00420953">
        <w:rPr>
          <w:rFonts w:ascii="Helvetica" w:hAnsi="Helvetica" w:cs="Helvetica"/>
        </w:rPr>
        <w:t>I can confirm that the Office of the Police and Crime Commissioner (OPCC) does hold the information requested, as outlined below:</w:t>
      </w:r>
    </w:p>
    <w:p w14:paraId="293B0F6B" w14:textId="77777777" w:rsidR="00C47DB7" w:rsidRPr="00C47DB7" w:rsidRDefault="00C47DB7" w:rsidP="00BB3699">
      <w:pPr>
        <w:jc w:val="both"/>
        <w:rPr>
          <w:rFonts w:ascii="Helvetica" w:hAnsi="Helvetica" w:cs="Helvetica"/>
          <w:b/>
          <w:bCs/>
        </w:rPr>
      </w:pPr>
    </w:p>
    <w:p w14:paraId="1C8957E8" w14:textId="77777777" w:rsidR="00C47DB7" w:rsidRDefault="00C47DB7" w:rsidP="00BB3699">
      <w:pPr>
        <w:jc w:val="both"/>
        <w:rPr>
          <w:rFonts w:ascii="Helvetica" w:hAnsi="Helvetica" w:cs="Helvetica"/>
        </w:rPr>
      </w:pPr>
    </w:p>
    <w:p w14:paraId="605EDA50" w14:textId="07B5E8DF" w:rsidR="00BB3699" w:rsidRDefault="00BB3699" w:rsidP="00BB3699">
      <w:pPr>
        <w:pStyle w:val="ListParagraph"/>
        <w:numPr>
          <w:ilvl w:val="0"/>
          <w:numId w:val="1"/>
        </w:numPr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Costs</w:t>
      </w:r>
      <w:r w:rsidR="00C77329">
        <w:rPr>
          <w:rFonts w:ascii="Helvetica" w:hAnsi="Helvetica" w:cs="Helvetica"/>
        </w:rPr>
        <w:t xml:space="preserve"> associated with these initiatives</w:t>
      </w:r>
      <w:r w:rsidR="00AC0CC8">
        <w:rPr>
          <w:rFonts w:ascii="Helvetica" w:hAnsi="Helvetica" w:cs="Helvetica"/>
        </w:rPr>
        <w:t xml:space="preserve"> for the last 5 years</w:t>
      </w:r>
      <w:r w:rsidR="00C77329">
        <w:rPr>
          <w:rFonts w:ascii="Helvetica" w:hAnsi="Helvetica" w:cs="Helvetica"/>
        </w:rPr>
        <w:t>:</w:t>
      </w:r>
    </w:p>
    <w:p w14:paraId="2B99A993" w14:textId="77777777" w:rsidR="00C77329" w:rsidRDefault="00C77329" w:rsidP="00C77329">
      <w:pPr>
        <w:pStyle w:val="ListParagraph"/>
        <w:jc w:val="both"/>
        <w:rPr>
          <w:rFonts w:ascii="Helvetica" w:hAnsi="Helvetica" w:cs="Helvetica"/>
        </w:rPr>
      </w:pPr>
    </w:p>
    <w:p w14:paraId="44A7D611" w14:textId="136902D1" w:rsidR="00BB3699" w:rsidRPr="00F06CD1" w:rsidRDefault="00F06CD1" w:rsidP="00F06CD1">
      <w:pPr>
        <w:ind w:left="360" w:firstLine="360"/>
        <w:jc w:val="both"/>
        <w:rPr>
          <w:rFonts w:ascii="Helvetica" w:hAnsi="Helvetica" w:cs="Helvetica"/>
          <w:b/>
          <w:bCs/>
        </w:rPr>
      </w:pPr>
      <w:r w:rsidRPr="00F06CD1">
        <w:rPr>
          <w:rFonts w:ascii="Helvetica" w:hAnsi="Helvetica" w:cs="Helvetica"/>
          <w:b/>
          <w:bCs/>
        </w:rPr>
        <w:t>INTACT programme:</w:t>
      </w:r>
    </w:p>
    <w:p w14:paraId="47990380" w14:textId="14B7EB17" w:rsidR="00F06CD1" w:rsidRDefault="00EE6293" w:rsidP="00BB3699">
      <w:pPr>
        <w:ind w:left="36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Force </w:t>
      </w:r>
      <w:r w:rsidR="00047A62">
        <w:rPr>
          <w:rFonts w:ascii="Helvetica" w:hAnsi="Helvetica" w:cs="Helvetica"/>
        </w:rPr>
        <w:t xml:space="preserve">may </w:t>
      </w:r>
      <w:r>
        <w:rPr>
          <w:rFonts w:ascii="Helvetica" w:hAnsi="Helvetica" w:cs="Helvetica"/>
        </w:rPr>
        <w:t xml:space="preserve">hold </w:t>
      </w:r>
      <w:r w:rsidR="00047A62">
        <w:rPr>
          <w:rFonts w:ascii="Helvetica" w:hAnsi="Helvetica" w:cs="Helvetica"/>
        </w:rPr>
        <w:t>expenditure</w:t>
      </w:r>
      <w:r>
        <w:rPr>
          <w:rFonts w:ascii="Helvetica" w:hAnsi="Helvetica" w:cs="Helvetica"/>
        </w:rPr>
        <w:t xml:space="preserve"> information in relation to I</w:t>
      </w:r>
      <w:r w:rsidR="00047A62">
        <w:rPr>
          <w:rFonts w:ascii="Helvetica" w:hAnsi="Helvetica" w:cs="Helvetica"/>
        </w:rPr>
        <w:t>NTACT</w:t>
      </w:r>
      <w:r>
        <w:rPr>
          <w:rFonts w:ascii="Helvetica" w:hAnsi="Helvetica" w:cs="Helvetica"/>
        </w:rPr>
        <w:t xml:space="preserve"> Programme. Police and Crime Commissioner has funded specific activity in relation to youth prevention activity as part of this however there are n</w:t>
      </w:r>
      <w:r w:rsidR="00C01477">
        <w:rPr>
          <w:rFonts w:ascii="Helvetica" w:hAnsi="Helvetica" w:cs="Helvetica"/>
        </w:rPr>
        <w:t>o direct costs linked to knife crime.</w:t>
      </w:r>
    </w:p>
    <w:p w14:paraId="305747ED" w14:textId="77777777" w:rsidR="00347E6F" w:rsidRDefault="00347E6F" w:rsidP="00BB3699">
      <w:pPr>
        <w:ind w:left="360"/>
        <w:jc w:val="both"/>
        <w:rPr>
          <w:rFonts w:ascii="Helvetica" w:hAnsi="Helvetica" w:cs="Helvetica"/>
        </w:rPr>
      </w:pPr>
    </w:p>
    <w:p w14:paraId="5C08E149" w14:textId="77777777" w:rsidR="00F56CE3" w:rsidRDefault="00F56CE3" w:rsidP="00BB3699">
      <w:pPr>
        <w:ind w:left="360"/>
        <w:jc w:val="both"/>
        <w:rPr>
          <w:rFonts w:ascii="Helvetica" w:hAnsi="Helvetica" w:cs="Helvetica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984"/>
        <w:gridCol w:w="4328"/>
      </w:tblGrid>
      <w:tr w:rsidR="00F56CE3" w14:paraId="4B751E68" w14:textId="77777777" w:rsidTr="00347E6F">
        <w:tc>
          <w:tcPr>
            <w:tcW w:w="8312" w:type="dxa"/>
            <w:gridSpan w:val="2"/>
          </w:tcPr>
          <w:p w14:paraId="6235F7ED" w14:textId="478C63A8" w:rsidR="00F56CE3" w:rsidRPr="00FA65A1" w:rsidRDefault="00F56CE3" w:rsidP="00FA65A1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FA65A1">
              <w:rPr>
                <w:rFonts w:ascii="Helvetica" w:hAnsi="Helvetica" w:cs="Helvetica"/>
                <w:b/>
                <w:bCs/>
              </w:rPr>
              <w:t>Knife Angel</w:t>
            </w:r>
          </w:p>
        </w:tc>
      </w:tr>
      <w:tr w:rsidR="00F56CE3" w14:paraId="09851718" w14:textId="77777777" w:rsidTr="00347E6F">
        <w:tc>
          <w:tcPr>
            <w:tcW w:w="3984" w:type="dxa"/>
          </w:tcPr>
          <w:p w14:paraId="671C576B" w14:textId="1CAA3CCF" w:rsidR="00F56CE3" w:rsidRPr="00321F34" w:rsidRDefault="00FA65A1" w:rsidP="00596885">
            <w:pPr>
              <w:jc w:val="both"/>
              <w:rPr>
                <w:rFonts w:ascii="Helvetica" w:hAnsi="Helvetica" w:cs="Helvetica"/>
                <w:b/>
                <w:bCs/>
              </w:rPr>
            </w:pPr>
            <w:r w:rsidRPr="00321F34">
              <w:rPr>
                <w:rFonts w:ascii="Helvetica" w:hAnsi="Helvetica" w:cs="Helvetica"/>
                <w:b/>
                <w:bCs/>
              </w:rPr>
              <w:t>Location</w:t>
            </w:r>
          </w:p>
        </w:tc>
        <w:tc>
          <w:tcPr>
            <w:tcW w:w="4328" w:type="dxa"/>
          </w:tcPr>
          <w:p w14:paraId="45528354" w14:textId="39F925D2" w:rsidR="00F56CE3" w:rsidRPr="00321F34" w:rsidRDefault="00321F34" w:rsidP="00596885">
            <w:pPr>
              <w:jc w:val="both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Total costs</w:t>
            </w:r>
          </w:p>
        </w:tc>
      </w:tr>
      <w:tr w:rsidR="00F56CE3" w14:paraId="7C2042F5" w14:textId="77777777" w:rsidTr="00347E6F">
        <w:tc>
          <w:tcPr>
            <w:tcW w:w="3984" w:type="dxa"/>
          </w:tcPr>
          <w:p w14:paraId="51D3A492" w14:textId="43F9B03B" w:rsidR="00F56CE3" w:rsidRDefault="00FA65A1" w:rsidP="00596885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Newtown (2020)</w:t>
            </w:r>
          </w:p>
        </w:tc>
        <w:tc>
          <w:tcPr>
            <w:tcW w:w="4328" w:type="dxa"/>
          </w:tcPr>
          <w:p w14:paraId="3F5D5F5D" w14:textId="57DF1D4E" w:rsidR="00F56CE3" w:rsidRPr="00A4624D" w:rsidRDefault="00A4624D" w:rsidP="00596885">
            <w:pPr>
              <w:jc w:val="both"/>
              <w:rPr>
                <w:rFonts w:ascii="Helvetica" w:hAnsi="Helvetica" w:cs="Helvetica"/>
              </w:rPr>
            </w:pPr>
            <w:r w:rsidRPr="00A4624D">
              <w:rPr>
                <w:rFonts w:ascii="Helvetica" w:hAnsi="Helvetica" w:cs="Helvetica"/>
              </w:rPr>
              <w:t>£8729.43</w:t>
            </w:r>
          </w:p>
        </w:tc>
      </w:tr>
      <w:tr w:rsidR="00F56CE3" w14:paraId="7D1A3083" w14:textId="77777777" w:rsidTr="00347E6F">
        <w:tc>
          <w:tcPr>
            <w:tcW w:w="3984" w:type="dxa"/>
          </w:tcPr>
          <w:p w14:paraId="7CB5987A" w14:textId="64B97996" w:rsidR="00F56CE3" w:rsidRDefault="00FA65A1" w:rsidP="00596885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Aberystwyth (2022)</w:t>
            </w:r>
          </w:p>
        </w:tc>
        <w:tc>
          <w:tcPr>
            <w:tcW w:w="4328" w:type="dxa"/>
          </w:tcPr>
          <w:p w14:paraId="5DA77AAD" w14:textId="613A4F66" w:rsidR="00F56CE3" w:rsidRPr="00A4624D" w:rsidRDefault="00A4624D" w:rsidP="00596885">
            <w:pPr>
              <w:jc w:val="both"/>
              <w:rPr>
                <w:rFonts w:ascii="Helvetica" w:hAnsi="Helvetica" w:cs="Helvetica"/>
              </w:rPr>
            </w:pPr>
            <w:r w:rsidRPr="00A4624D">
              <w:rPr>
                <w:rFonts w:ascii="Helvetica" w:hAnsi="Helvetica" w:cs="Helvetica"/>
              </w:rPr>
              <w:t>£10,116.72</w:t>
            </w:r>
          </w:p>
        </w:tc>
      </w:tr>
    </w:tbl>
    <w:p w14:paraId="2C7A12F4" w14:textId="77777777" w:rsidR="00F56CE3" w:rsidRDefault="00F56CE3" w:rsidP="00BB3699">
      <w:pPr>
        <w:ind w:left="360"/>
        <w:jc w:val="both"/>
        <w:rPr>
          <w:rFonts w:ascii="Helvetica" w:hAnsi="Helvetica" w:cs="Helvetica"/>
        </w:rPr>
      </w:pPr>
    </w:p>
    <w:p w14:paraId="18832C8A" w14:textId="77777777" w:rsidR="004C3749" w:rsidRPr="00347E6F" w:rsidRDefault="004C3749" w:rsidP="00347E6F">
      <w:pPr>
        <w:ind w:left="360"/>
        <w:jc w:val="center"/>
        <w:rPr>
          <w:rFonts w:ascii="Helvetica" w:hAnsi="Helvetica" w:cs="Helvetica"/>
          <w:b/>
          <w:bCs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984"/>
        <w:gridCol w:w="4328"/>
      </w:tblGrid>
      <w:tr w:rsidR="004C3749" w:rsidRPr="00347E6F" w14:paraId="19C36CEE" w14:textId="77777777" w:rsidTr="00347E6F">
        <w:tc>
          <w:tcPr>
            <w:tcW w:w="8312" w:type="dxa"/>
            <w:gridSpan w:val="2"/>
          </w:tcPr>
          <w:p w14:paraId="27C7097B" w14:textId="48EB9355" w:rsidR="004C3749" w:rsidRPr="00347E6F" w:rsidRDefault="004C3749" w:rsidP="00347E6F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347E6F">
              <w:rPr>
                <w:rFonts w:ascii="Helvetica" w:hAnsi="Helvetica" w:cs="Helvetica"/>
                <w:b/>
                <w:bCs/>
              </w:rPr>
              <w:t>OOCD Panel</w:t>
            </w:r>
          </w:p>
        </w:tc>
      </w:tr>
      <w:tr w:rsidR="004C3749" w14:paraId="70556729" w14:textId="77777777" w:rsidTr="00347E6F">
        <w:tc>
          <w:tcPr>
            <w:tcW w:w="3984" w:type="dxa"/>
          </w:tcPr>
          <w:p w14:paraId="7936B79B" w14:textId="1976CE92" w:rsidR="004C3749" w:rsidRPr="00B61170" w:rsidRDefault="00566777" w:rsidP="00605C44">
            <w:pPr>
              <w:jc w:val="both"/>
              <w:rPr>
                <w:rFonts w:ascii="Helvetica" w:hAnsi="Helvetica" w:cs="Helvetica"/>
                <w:b/>
                <w:bCs/>
              </w:rPr>
            </w:pPr>
            <w:r w:rsidRPr="00B61170">
              <w:rPr>
                <w:rFonts w:ascii="Helvetica" w:hAnsi="Helvetica" w:cs="Helvetica"/>
                <w:b/>
                <w:bCs/>
              </w:rPr>
              <w:t xml:space="preserve">Item </w:t>
            </w:r>
          </w:p>
        </w:tc>
        <w:tc>
          <w:tcPr>
            <w:tcW w:w="4328" w:type="dxa"/>
          </w:tcPr>
          <w:p w14:paraId="432EAAA5" w14:textId="6CDA8C58" w:rsidR="004C3749" w:rsidRPr="00B61170" w:rsidRDefault="00566777" w:rsidP="00605C44">
            <w:pPr>
              <w:jc w:val="both"/>
              <w:rPr>
                <w:rFonts w:ascii="Helvetica" w:hAnsi="Helvetica" w:cs="Helvetica"/>
                <w:b/>
                <w:bCs/>
              </w:rPr>
            </w:pPr>
            <w:r w:rsidRPr="00B61170">
              <w:rPr>
                <w:rFonts w:ascii="Helvetica" w:hAnsi="Helvetica" w:cs="Helvetica"/>
                <w:b/>
                <w:bCs/>
              </w:rPr>
              <w:t>Total costs</w:t>
            </w:r>
          </w:p>
        </w:tc>
      </w:tr>
      <w:tr w:rsidR="00566777" w14:paraId="2A4FBE23" w14:textId="77777777" w:rsidTr="00347E6F">
        <w:tc>
          <w:tcPr>
            <w:tcW w:w="3984" w:type="dxa"/>
          </w:tcPr>
          <w:p w14:paraId="71487B89" w14:textId="5C11EA5A" w:rsidR="00566777" w:rsidRDefault="00566777" w:rsidP="00566777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British Sign Language translator</w:t>
            </w:r>
          </w:p>
        </w:tc>
        <w:tc>
          <w:tcPr>
            <w:tcW w:w="4328" w:type="dxa"/>
          </w:tcPr>
          <w:p w14:paraId="04B8382D" w14:textId="24952992" w:rsidR="00566777" w:rsidRDefault="00566777" w:rsidP="00566777">
            <w:pPr>
              <w:jc w:val="both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£966</w:t>
            </w:r>
          </w:p>
        </w:tc>
      </w:tr>
    </w:tbl>
    <w:p w14:paraId="2D0B5BA1" w14:textId="77777777" w:rsidR="004C3749" w:rsidRPr="00BB3699" w:rsidRDefault="004C3749" w:rsidP="00BB3699">
      <w:pPr>
        <w:ind w:left="360"/>
        <w:jc w:val="both"/>
        <w:rPr>
          <w:rFonts w:ascii="Helvetica" w:hAnsi="Helvetica" w:cs="Helvetica"/>
        </w:rPr>
      </w:pPr>
    </w:p>
    <w:sectPr w:rsidR="004C3749" w:rsidRPr="00BB3699" w:rsidSect="00F02CBE">
      <w:headerReference w:type="default" r:id="rId14"/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BEF2" w14:textId="77777777" w:rsidR="00A16C81" w:rsidRDefault="00A16C81" w:rsidP="00420953">
      <w:r>
        <w:separator/>
      </w:r>
    </w:p>
  </w:endnote>
  <w:endnote w:type="continuationSeparator" w:id="0">
    <w:p w14:paraId="70021457" w14:textId="77777777" w:rsidR="00A16C81" w:rsidRDefault="00A16C81" w:rsidP="0042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8217137"/>
      <w:docPartObj>
        <w:docPartGallery w:val="Page Numbers (Bottom of Page)"/>
        <w:docPartUnique/>
      </w:docPartObj>
    </w:sdtPr>
    <w:sdtEndPr>
      <w:rPr>
        <w:rFonts w:ascii="Helvetica" w:hAnsi="Helvetica" w:cs="Helvetica"/>
        <w:noProof/>
      </w:rPr>
    </w:sdtEndPr>
    <w:sdtContent>
      <w:p w14:paraId="1A6E8A26" w14:textId="77777777" w:rsidR="00E3632F" w:rsidRDefault="00FA5F61" w:rsidP="00E3632F">
        <w:pPr>
          <w:pStyle w:val="Footer"/>
          <w:jc w:val="center"/>
          <w:rPr>
            <w:rFonts w:ascii="Helvetica" w:hAnsi="Helvetica"/>
          </w:rPr>
        </w:pPr>
        <w:r w:rsidRPr="00FA5F61">
          <w:rPr>
            <w:rFonts w:ascii="Helvetica" w:hAnsi="Helvetica" w:cs="Helvetica"/>
          </w:rPr>
          <w:fldChar w:fldCharType="begin"/>
        </w:r>
        <w:r w:rsidRPr="00FA5F61">
          <w:rPr>
            <w:rFonts w:ascii="Helvetica" w:hAnsi="Helvetica" w:cs="Helvetica"/>
          </w:rPr>
          <w:instrText xml:space="preserve"> PAGE   \* MERGEFORMAT </w:instrText>
        </w:r>
        <w:r w:rsidRPr="00FA5F61">
          <w:rPr>
            <w:rFonts w:ascii="Helvetica" w:hAnsi="Helvetica" w:cs="Helvetica"/>
          </w:rPr>
          <w:fldChar w:fldCharType="separate"/>
        </w:r>
        <w:r w:rsidRPr="00FA5F61">
          <w:rPr>
            <w:rFonts w:ascii="Helvetica" w:hAnsi="Helvetica" w:cs="Helvetica"/>
            <w:noProof/>
          </w:rPr>
          <w:t>2</w:t>
        </w:r>
        <w:r w:rsidRPr="00FA5F61">
          <w:rPr>
            <w:rFonts w:ascii="Helvetica" w:hAnsi="Helvetica" w:cs="Helvetica"/>
            <w:noProof/>
          </w:rPr>
          <w:fldChar w:fldCharType="end"/>
        </w:r>
        <w:r w:rsidR="00E3632F" w:rsidRPr="00E3632F">
          <w:rPr>
            <w:rFonts w:ascii="Helvetica" w:hAnsi="Helvetica"/>
          </w:rPr>
          <w:t xml:space="preserve"> </w:t>
        </w:r>
      </w:p>
      <w:p w14:paraId="19B2E0DC" w14:textId="4837EE4C" w:rsidR="00E3632F" w:rsidRPr="00531FE2" w:rsidRDefault="00E3632F" w:rsidP="00E3632F">
        <w:pPr>
          <w:pStyle w:val="Footer"/>
          <w:jc w:val="center"/>
          <w:rPr>
            <w:rFonts w:ascii="Helvetica" w:hAnsi="Helvetica"/>
          </w:rPr>
        </w:pPr>
        <w:r w:rsidRPr="00531FE2">
          <w:rPr>
            <w:rFonts w:ascii="Helvetica" w:hAnsi="Helvetica"/>
          </w:rPr>
          <w:t xml:space="preserve">This is a response under the Freedom of Information Act 2000 and disclosed on </w:t>
        </w:r>
        <w:r>
          <w:rPr>
            <w:rFonts w:ascii="Helvetica" w:hAnsi="Helvetica"/>
          </w:rPr>
          <w:t>22 November 2023</w:t>
        </w:r>
      </w:p>
      <w:p w14:paraId="5DE74343" w14:textId="7E6927CB" w:rsidR="00FA5F61" w:rsidRPr="00FA5F61" w:rsidRDefault="004F75B5">
        <w:pPr>
          <w:pStyle w:val="Footer"/>
          <w:jc w:val="center"/>
          <w:rPr>
            <w:rFonts w:ascii="Helvetica" w:hAnsi="Helvetica" w:cs="Helvetica"/>
          </w:rPr>
        </w:pPr>
      </w:p>
    </w:sdtContent>
  </w:sdt>
  <w:p w14:paraId="099130C7" w14:textId="77777777" w:rsidR="00FA5F61" w:rsidRDefault="00FA5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18933" w14:textId="77777777" w:rsidR="00A16C81" w:rsidRDefault="00A16C81" w:rsidP="00420953">
      <w:r>
        <w:separator/>
      </w:r>
    </w:p>
  </w:footnote>
  <w:footnote w:type="continuationSeparator" w:id="0">
    <w:p w14:paraId="54C91467" w14:textId="77777777" w:rsidR="00A16C81" w:rsidRDefault="00A16C81" w:rsidP="00420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5BB07" w14:textId="3925B749" w:rsidR="00420953" w:rsidRDefault="0042095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F54282" wp14:editId="2B27820B">
          <wp:simplePos x="0" y="0"/>
          <wp:positionH relativeFrom="column">
            <wp:posOffset>-59055</wp:posOffset>
          </wp:positionH>
          <wp:positionV relativeFrom="paragraph">
            <wp:posOffset>-222885</wp:posOffset>
          </wp:positionV>
          <wp:extent cx="1718945" cy="756285"/>
          <wp:effectExtent l="0" t="0" r="0" b="5715"/>
          <wp:wrapTight wrapText="bothSides">
            <wp:wrapPolygon edited="0">
              <wp:start x="0" y="0"/>
              <wp:lineTo x="0" y="21219"/>
              <wp:lineTo x="21305" y="21219"/>
              <wp:lineTo x="2130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E6A"/>
    <w:multiLevelType w:val="hybridMultilevel"/>
    <w:tmpl w:val="EB280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B1F81"/>
    <w:multiLevelType w:val="hybridMultilevel"/>
    <w:tmpl w:val="A42E0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753717">
    <w:abstractNumId w:val="1"/>
  </w:num>
  <w:num w:numId="2" w16cid:durableId="341709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53"/>
    <w:rsid w:val="00006855"/>
    <w:rsid w:val="00047A62"/>
    <w:rsid w:val="00161C41"/>
    <w:rsid w:val="00172175"/>
    <w:rsid w:val="002A4CAE"/>
    <w:rsid w:val="002D1C55"/>
    <w:rsid w:val="002F2C2C"/>
    <w:rsid w:val="00321F34"/>
    <w:rsid w:val="00337F1E"/>
    <w:rsid w:val="00346008"/>
    <w:rsid w:val="00347E6F"/>
    <w:rsid w:val="003642E2"/>
    <w:rsid w:val="00385509"/>
    <w:rsid w:val="003A406E"/>
    <w:rsid w:val="003E7BE2"/>
    <w:rsid w:val="00420953"/>
    <w:rsid w:val="00435A9D"/>
    <w:rsid w:val="004405BE"/>
    <w:rsid w:val="00447602"/>
    <w:rsid w:val="004C3749"/>
    <w:rsid w:val="004D1607"/>
    <w:rsid w:val="004F75B5"/>
    <w:rsid w:val="00516C4D"/>
    <w:rsid w:val="00566777"/>
    <w:rsid w:val="00594554"/>
    <w:rsid w:val="0061248A"/>
    <w:rsid w:val="00614FCA"/>
    <w:rsid w:val="006357E3"/>
    <w:rsid w:val="00677A1F"/>
    <w:rsid w:val="006B4567"/>
    <w:rsid w:val="00700D68"/>
    <w:rsid w:val="00714B83"/>
    <w:rsid w:val="00774CBB"/>
    <w:rsid w:val="00817DB9"/>
    <w:rsid w:val="009514D0"/>
    <w:rsid w:val="00952A7B"/>
    <w:rsid w:val="00991E49"/>
    <w:rsid w:val="009C4BAC"/>
    <w:rsid w:val="00A15A35"/>
    <w:rsid w:val="00A16C81"/>
    <w:rsid w:val="00A4624D"/>
    <w:rsid w:val="00A53747"/>
    <w:rsid w:val="00AC0CC8"/>
    <w:rsid w:val="00B61170"/>
    <w:rsid w:val="00B631C9"/>
    <w:rsid w:val="00BB3699"/>
    <w:rsid w:val="00C01477"/>
    <w:rsid w:val="00C13580"/>
    <w:rsid w:val="00C47DB7"/>
    <w:rsid w:val="00C76473"/>
    <w:rsid w:val="00C77329"/>
    <w:rsid w:val="00C8290E"/>
    <w:rsid w:val="00D5058A"/>
    <w:rsid w:val="00E2359A"/>
    <w:rsid w:val="00E3218A"/>
    <w:rsid w:val="00E3632F"/>
    <w:rsid w:val="00E47339"/>
    <w:rsid w:val="00EA24C9"/>
    <w:rsid w:val="00EB2AD6"/>
    <w:rsid w:val="00EE6293"/>
    <w:rsid w:val="00F02CBE"/>
    <w:rsid w:val="00F06CD1"/>
    <w:rsid w:val="00F56CE3"/>
    <w:rsid w:val="00F85F0F"/>
    <w:rsid w:val="00F92FF0"/>
    <w:rsid w:val="00FA5F61"/>
    <w:rsid w:val="00FA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C64C"/>
  <w15:chartTrackingRefBased/>
  <w15:docId w15:val="{1DEF4DF1-D4D3-4564-AF50-F628CE44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953"/>
    <w:pPr>
      <w:tabs>
        <w:tab w:val="center" w:pos="4513"/>
        <w:tab w:val="right" w:pos="9026"/>
      </w:tabs>
    </w:pPr>
    <w:rPr>
      <w:rFonts w:ascii="Calibri" w:eastAsiaTheme="minorHAnsi" w:hAnsi="Calibri" w:cs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20953"/>
  </w:style>
  <w:style w:type="paragraph" w:styleId="Footer">
    <w:name w:val="footer"/>
    <w:basedOn w:val="Normal"/>
    <w:link w:val="FooterChar"/>
    <w:uiPriority w:val="99"/>
    <w:unhideWhenUsed/>
    <w:rsid w:val="00420953"/>
    <w:pPr>
      <w:tabs>
        <w:tab w:val="center" w:pos="4513"/>
        <w:tab w:val="right" w:pos="9026"/>
      </w:tabs>
    </w:pPr>
    <w:rPr>
      <w:rFonts w:ascii="Calibri" w:eastAsiaTheme="minorHAnsi" w:hAnsi="Calibri" w:cs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0953"/>
  </w:style>
  <w:style w:type="paragraph" w:styleId="PlainText">
    <w:name w:val="Plain Text"/>
    <w:basedOn w:val="Normal"/>
    <w:link w:val="PlainTextChar"/>
    <w:uiPriority w:val="99"/>
    <w:semiHidden/>
    <w:unhideWhenUsed/>
    <w:rsid w:val="00420953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0953"/>
    <w:rPr>
      <w:rFonts w:cstheme="minorBidi"/>
      <w:szCs w:val="21"/>
    </w:rPr>
  </w:style>
  <w:style w:type="paragraph" w:styleId="ListParagraph">
    <w:name w:val="List Paragraph"/>
    <w:basedOn w:val="Normal"/>
    <w:uiPriority w:val="34"/>
    <w:qFormat/>
    <w:rsid w:val="002F2C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A35"/>
    <w:rPr>
      <w:color w:val="0000FF"/>
      <w:u w:val="single"/>
    </w:rPr>
  </w:style>
  <w:style w:type="table" w:styleId="TableGrid">
    <w:name w:val="Table Grid"/>
    <w:basedOn w:val="TableNormal"/>
    <w:uiPriority w:val="39"/>
    <w:rsid w:val="00006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7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7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dyfedpowys-pcc.org.uk/media/11749/2023-04-24-oocd-report-final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yfedpowys-pcc.org.uk/media/10256/knife-angel-in-newtown-final-report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yfedpowys-pcc.org.uk/media/11370/knife-angel-report-2022-final.pdf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apccs.police.uk/media/8931/in-focus-innovative-and-effective-approches-to-tackling-serious-violenc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3D26.6FC51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0DD3E-C2C1-48EB-95AB-25B85015DF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9E5DC-FD74-4252-9A0B-A1F5BD4DC852}">
  <ds:schemaRefs>
    <ds:schemaRef ds:uri="http://purl.org/dc/terms/"/>
    <ds:schemaRef ds:uri="cf6dc0cf-1d45-4a2f-a37f-b5391cb0490c"/>
    <ds:schemaRef ds:uri="242c32be-31bf-422c-ab0d-7abc8ae381ac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E405BDE-E9CE-4899-BB02-392D44A52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Twose Becky (OPCC)</dc:creator>
  <cp:keywords/>
  <dc:description/>
  <cp:lastModifiedBy>Evans Neil (OPCC)</cp:lastModifiedBy>
  <cp:revision>2</cp:revision>
  <dcterms:created xsi:type="dcterms:W3CDTF">2025-01-02T11:16:00Z</dcterms:created>
  <dcterms:modified xsi:type="dcterms:W3CDTF">2025-01-02T11:16:00Z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eefdff-6834-454f-be00-a68b5bc5f471_Enabled">
    <vt:lpwstr>true</vt:lpwstr>
  </property>
  <property fmtid="{D5CDD505-2E9C-101B-9397-08002B2CF9AE}" pid="3" name="MSIP_Label_7beefdff-6834-454f-be00-a68b5bc5f471_SetDate">
    <vt:lpwstr>2023-11-15T11:59:26Z</vt:lpwstr>
  </property>
  <property fmtid="{D5CDD505-2E9C-101B-9397-08002B2CF9AE}" pid="4" name="MSIP_Label_7beefdff-6834-454f-be00-a68b5bc5f471_Method">
    <vt:lpwstr>Standard</vt:lpwstr>
  </property>
  <property fmtid="{D5CDD505-2E9C-101B-9397-08002B2CF9AE}" pid="5" name="MSIP_Label_7beefdff-6834-454f-be00-a68b5bc5f471_Name">
    <vt:lpwstr>OFFICIAL</vt:lpwstr>
  </property>
  <property fmtid="{D5CDD505-2E9C-101B-9397-08002B2CF9AE}" pid="6" name="MSIP_Label_7beefdff-6834-454f-be00-a68b5bc5f471_SiteId">
    <vt:lpwstr>39683655-1d97-4b22-be8c-246da0f47a41</vt:lpwstr>
  </property>
  <property fmtid="{D5CDD505-2E9C-101B-9397-08002B2CF9AE}" pid="7" name="MSIP_Label_7beefdff-6834-454f-be00-a68b5bc5f471_ActionId">
    <vt:lpwstr>e64beda8-999b-4b74-a6eb-8495d254fe0e</vt:lpwstr>
  </property>
  <property fmtid="{D5CDD505-2E9C-101B-9397-08002B2CF9AE}" pid="8" name="MSIP_Label_7beefdff-6834-454f-be00-a68b5bc5f471_ContentBits">
    <vt:lpwstr>0</vt:lpwstr>
  </property>
  <property fmtid="{D5CDD505-2E9C-101B-9397-08002B2CF9AE}" pid="9" name="ContentTypeId">
    <vt:lpwstr>0x010100A0EF691A6D15C44892C3C7D4E4F3FC4A</vt:lpwstr>
  </property>
</Properties>
</file>