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Default="00611207" w:rsidP="00814244">
      <w:pPr>
        <w:spacing w:after="0" w:line="240" w:lineRule="auto"/>
        <w:rPr>
          <w:rFonts w:ascii="Verdana" w:eastAsia="Times New Roman" w:hAnsi="Verdana" w:cs="Arial"/>
          <w:b/>
          <w:sz w:val="24"/>
          <w:szCs w:val="24"/>
        </w:rPr>
      </w:pPr>
      <w:r w:rsidRPr="008E374B">
        <w:rPr>
          <w:rFonts w:ascii="Verdana" w:hAnsi="Verdana" w:cs="Times New Roman"/>
          <w:noProof/>
          <w:sz w:val="24"/>
          <w:szCs w:val="24"/>
          <w:lang w:eastAsia="en-GB"/>
        </w:rPr>
        <mc:AlternateContent>
          <mc:Choice Requires="wps">
            <w:drawing>
              <wp:anchor distT="0" distB="0" distL="114300" distR="114300" simplePos="0" relativeHeight="251659264" behindDoc="0" locked="0" layoutInCell="1" allowOverlap="1" wp14:anchorId="50AB78F9" wp14:editId="686B4403">
                <wp:simplePos x="0" y="0"/>
                <wp:positionH relativeFrom="margin">
                  <wp:posOffset>1778000</wp:posOffset>
                </wp:positionH>
                <wp:positionV relativeFrom="paragraph">
                  <wp:posOffset>-300355</wp:posOffset>
                </wp:positionV>
                <wp:extent cx="2476500" cy="749300"/>
                <wp:effectExtent l="0" t="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49300"/>
                        </a:xfrm>
                        <a:prstGeom prst="rect">
                          <a:avLst/>
                        </a:prstGeom>
                        <a:solidFill>
                          <a:srgbClr val="FFFFFF"/>
                        </a:solidFill>
                        <a:ln w="9525">
                          <a:solidFill>
                            <a:srgbClr val="000000"/>
                          </a:solidFill>
                          <a:miter lim="800000"/>
                          <a:headEnd/>
                          <a:tailEnd/>
                        </a:ln>
                      </wps:spPr>
                      <wps:txb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77777777"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Pr>
                                <w:rFonts w:ascii="Verdana" w:hAnsi="Verdana" w:cs="Arial"/>
                                <w:b/>
                                <w:bCs/>
                                <w:sz w:val="18"/>
                                <w:szCs w:val="18"/>
                              </w:rPr>
                              <w:t>Teams Meeting</w:t>
                            </w:r>
                          </w:p>
                          <w:p w14:paraId="352D2F10" w14:textId="62B18007"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444401">
                              <w:rPr>
                                <w:rFonts w:ascii="Verdana" w:hAnsi="Verdana" w:cs="Arial"/>
                                <w:b/>
                                <w:bCs/>
                                <w:sz w:val="18"/>
                                <w:szCs w:val="18"/>
                              </w:rPr>
                              <w:t>15</w:t>
                            </w:r>
                            <w:r w:rsidR="00444401" w:rsidRPr="00444401">
                              <w:rPr>
                                <w:rFonts w:ascii="Verdana" w:hAnsi="Verdana" w:cs="Arial"/>
                                <w:b/>
                                <w:bCs/>
                                <w:sz w:val="18"/>
                                <w:szCs w:val="18"/>
                                <w:vertAlign w:val="superscript"/>
                              </w:rPr>
                              <w:t>th</w:t>
                            </w:r>
                            <w:r w:rsidR="00444401">
                              <w:rPr>
                                <w:rFonts w:ascii="Verdana" w:hAnsi="Verdana" w:cs="Arial"/>
                                <w:b/>
                                <w:bCs/>
                                <w:sz w:val="18"/>
                                <w:szCs w:val="18"/>
                              </w:rPr>
                              <w:t xml:space="preserve"> </w:t>
                            </w:r>
                            <w:r w:rsidR="00D04776">
                              <w:rPr>
                                <w:rFonts w:ascii="Verdana" w:hAnsi="Verdana" w:cs="Arial"/>
                                <w:b/>
                                <w:bCs/>
                                <w:sz w:val="18"/>
                                <w:szCs w:val="18"/>
                              </w:rPr>
                              <w:t>February</w:t>
                            </w:r>
                            <w:r>
                              <w:rPr>
                                <w:rFonts w:ascii="Verdana" w:hAnsi="Verdana" w:cs="Arial"/>
                                <w:b/>
                                <w:bCs/>
                                <w:sz w:val="18"/>
                                <w:szCs w:val="18"/>
                              </w:rPr>
                              <w:t xml:space="preserve"> 202</w:t>
                            </w:r>
                            <w:r w:rsidR="00A47619">
                              <w:rPr>
                                <w:rFonts w:ascii="Verdana" w:hAnsi="Verdana" w:cs="Arial"/>
                                <w:b/>
                                <w:bCs/>
                                <w:sz w:val="18"/>
                                <w:szCs w:val="18"/>
                              </w:rPr>
                              <w:t>3</w:t>
                            </w:r>
                          </w:p>
                          <w:p w14:paraId="217345FE" w14:textId="5190C82C"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A47619">
                              <w:rPr>
                                <w:rFonts w:ascii="Verdana" w:hAnsi="Verdana" w:cs="Arial"/>
                                <w:b/>
                                <w:bCs/>
                                <w:sz w:val="18"/>
                                <w:szCs w:val="18"/>
                              </w:rPr>
                              <w:t>10</w:t>
                            </w:r>
                            <w:r>
                              <w:rPr>
                                <w:rFonts w:ascii="Verdana" w:hAnsi="Verdana" w:cs="Arial"/>
                                <w:b/>
                                <w:bCs/>
                                <w:sz w:val="18"/>
                                <w:szCs w:val="18"/>
                              </w:rPr>
                              <w:t>:00 – 1</w:t>
                            </w:r>
                            <w:r w:rsidR="00A47619">
                              <w:rPr>
                                <w:rFonts w:ascii="Verdana" w:hAnsi="Verdana" w:cs="Arial"/>
                                <w:b/>
                                <w:bCs/>
                                <w:sz w:val="18"/>
                                <w:szCs w:val="18"/>
                              </w:rPr>
                              <w:t>2</w:t>
                            </w:r>
                            <w:r>
                              <w:rPr>
                                <w:rFonts w:ascii="Verdana" w:hAnsi="Verdana" w:cs="Arial"/>
                                <w:b/>
                                <w:bCs/>
                                <w:sz w:val="18"/>
                                <w:szCs w:val="18"/>
                              </w:rPr>
                              <w:t>:</w:t>
                            </w:r>
                            <w:r w:rsidR="00444401">
                              <w:rPr>
                                <w:rFonts w:ascii="Verdana" w:hAnsi="Verdana" w:cs="Arial"/>
                                <w:b/>
                                <w:bCs/>
                                <w:sz w:val="18"/>
                                <w:szCs w:val="18"/>
                              </w:rPr>
                              <w:t>0</w:t>
                            </w:r>
                            <w:r>
                              <w:rPr>
                                <w:rFonts w:ascii="Verdana" w:hAnsi="Verdana" w:cs="Arial"/>
                                <w:b/>
                                <w:bCs/>
                                <w:sz w:val="18"/>
                                <w:szCs w:val="1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B78F9" id="_x0000_t202" coordsize="21600,21600" o:spt="202" path="m,l,21600r21600,l21600,xe">
                <v:stroke joinstyle="miter"/>
                <v:path gradientshapeok="t" o:connecttype="rect"/>
              </v:shapetype>
              <v:shape id="Text Box 2" o:spid="_x0000_s1026" type="#_x0000_t202" style="position:absolute;margin-left:140pt;margin-top:-23.65pt;width:195pt;height:5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">
                <v:textbo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77777777"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Pr>
                          <w:rFonts w:ascii="Verdana" w:hAnsi="Verdana" w:cs="Arial"/>
                          <w:b/>
                          <w:bCs/>
                          <w:sz w:val="18"/>
                          <w:szCs w:val="18"/>
                        </w:rPr>
                        <w:t>Teams Meeting</w:t>
                      </w:r>
                    </w:p>
                    <w:p w14:paraId="352D2F10" w14:textId="62B18007"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444401">
                        <w:rPr>
                          <w:rFonts w:ascii="Verdana" w:hAnsi="Verdana" w:cs="Arial"/>
                          <w:b/>
                          <w:bCs/>
                          <w:sz w:val="18"/>
                          <w:szCs w:val="18"/>
                        </w:rPr>
                        <w:t>15</w:t>
                      </w:r>
                      <w:r w:rsidR="00444401" w:rsidRPr="00444401">
                        <w:rPr>
                          <w:rFonts w:ascii="Verdana" w:hAnsi="Verdana" w:cs="Arial"/>
                          <w:b/>
                          <w:bCs/>
                          <w:sz w:val="18"/>
                          <w:szCs w:val="18"/>
                          <w:vertAlign w:val="superscript"/>
                        </w:rPr>
                        <w:t>th</w:t>
                      </w:r>
                      <w:r w:rsidR="00444401">
                        <w:rPr>
                          <w:rFonts w:ascii="Verdana" w:hAnsi="Verdana" w:cs="Arial"/>
                          <w:b/>
                          <w:bCs/>
                          <w:sz w:val="18"/>
                          <w:szCs w:val="18"/>
                        </w:rPr>
                        <w:t xml:space="preserve"> </w:t>
                      </w:r>
                      <w:r w:rsidR="00D04776">
                        <w:rPr>
                          <w:rFonts w:ascii="Verdana" w:hAnsi="Verdana" w:cs="Arial"/>
                          <w:b/>
                          <w:bCs/>
                          <w:sz w:val="18"/>
                          <w:szCs w:val="18"/>
                        </w:rPr>
                        <w:t>February</w:t>
                      </w:r>
                      <w:r>
                        <w:rPr>
                          <w:rFonts w:ascii="Verdana" w:hAnsi="Verdana" w:cs="Arial"/>
                          <w:b/>
                          <w:bCs/>
                          <w:sz w:val="18"/>
                          <w:szCs w:val="18"/>
                        </w:rPr>
                        <w:t xml:space="preserve"> 202</w:t>
                      </w:r>
                      <w:r w:rsidR="00A47619">
                        <w:rPr>
                          <w:rFonts w:ascii="Verdana" w:hAnsi="Verdana" w:cs="Arial"/>
                          <w:b/>
                          <w:bCs/>
                          <w:sz w:val="18"/>
                          <w:szCs w:val="18"/>
                        </w:rPr>
                        <w:t>3</w:t>
                      </w:r>
                    </w:p>
                    <w:p w14:paraId="217345FE" w14:textId="5190C82C"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A47619">
                        <w:rPr>
                          <w:rFonts w:ascii="Verdana" w:hAnsi="Verdana" w:cs="Arial"/>
                          <w:b/>
                          <w:bCs/>
                          <w:sz w:val="18"/>
                          <w:szCs w:val="18"/>
                        </w:rPr>
                        <w:t>10</w:t>
                      </w:r>
                      <w:r>
                        <w:rPr>
                          <w:rFonts w:ascii="Verdana" w:hAnsi="Verdana" w:cs="Arial"/>
                          <w:b/>
                          <w:bCs/>
                          <w:sz w:val="18"/>
                          <w:szCs w:val="18"/>
                        </w:rPr>
                        <w:t>:00 – 1</w:t>
                      </w:r>
                      <w:r w:rsidR="00A47619">
                        <w:rPr>
                          <w:rFonts w:ascii="Verdana" w:hAnsi="Verdana" w:cs="Arial"/>
                          <w:b/>
                          <w:bCs/>
                          <w:sz w:val="18"/>
                          <w:szCs w:val="18"/>
                        </w:rPr>
                        <w:t>2</w:t>
                      </w:r>
                      <w:r>
                        <w:rPr>
                          <w:rFonts w:ascii="Verdana" w:hAnsi="Verdana" w:cs="Arial"/>
                          <w:b/>
                          <w:bCs/>
                          <w:sz w:val="18"/>
                          <w:szCs w:val="18"/>
                        </w:rPr>
                        <w:t>:</w:t>
                      </w:r>
                      <w:r w:rsidR="00444401">
                        <w:rPr>
                          <w:rFonts w:ascii="Verdana" w:hAnsi="Verdana" w:cs="Arial"/>
                          <w:b/>
                          <w:bCs/>
                          <w:sz w:val="18"/>
                          <w:szCs w:val="18"/>
                        </w:rPr>
                        <w:t>0</w:t>
                      </w:r>
                      <w:r>
                        <w:rPr>
                          <w:rFonts w:ascii="Verdana" w:hAnsi="Verdana" w:cs="Arial"/>
                          <w:b/>
                          <w:bCs/>
                          <w:sz w:val="18"/>
                          <w:szCs w:val="18"/>
                        </w:rPr>
                        <w:t>0</w:t>
                      </w:r>
                    </w:p>
                  </w:txbxContent>
                </v:textbox>
                <w10:wrap anchorx="margin"/>
              </v:shape>
            </w:pict>
          </mc:Fallback>
        </mc:AlternateContent>
      </w:r>
    </w:p>
    <w:p w14:paraId="5E82D579" w14:textId="77777777" w:rsidR="00611207" w:rsidRDefault="00611207" w:rsidP="00611207">
      <w:pPr>
        <w:spacing w:after="0" w:line="240" w:lineRule="auto"/>
        <w:jc w:val="center"/>
        <w:rPr>
          <w:rFonts w:ascii="Verdana" w:eastAsia="Times New Roman" w:hAnsi="Verdana" w:cs="Arial"/>
          <w:b/>
          <w:sz w:val="24"/>
          <w:szCs w:val="24"/>
        </w:rPr>
      </w:pPr>
    </w:p>
    <w:p w14:paraId="5C445E98" w14:textId="77777777" w:rsidR="00611207" w:rsidRPr="00C6044B" w:rsidRDefault="00611207" w:rsidP="00611207">
      <w:pPr>
        <w:spacing w:after="0" w:line="240" w:lineRule="auto"/>
        <w:jc w:val="center"/>
        <w:rPr>
          <w:rFonts w:ascii="Verdana" w:eastAsia="Times New Roman" w:hAnsi="Verdana" w:cs="Arial"/>
          <w:b/>
          <w:sz w:val="24"/>
          <w:szCs w:val="24"/>
        </w:rPr>
      </w:pPr>
    </w:p>
    <w:p w14:paraId="45EDCCAD" w14:textId="77777777" w:rsidR="00611207" w:rsidRPr="00C6044B" w:rsidRDefault="00611207" w:rsidP="00611207">
      <w:pPr>
        <w:spacing w:after="0" w:line="240" w:lineRule="auto"/>
        <w:jc w:val="center"/>
        <w:rPr>
          <w:rFonts w:ascii="Verdana" w:eastAsia="Times New Roman" w:hAnsi="Verdana" w:cs="Arial"/>
          <w:b/>
          <w:sz w:val="24"/>
          <w:szCs w:val="24"/>
        </w:rPr>
      </w:pPr>
    </w:p>
    <w:tbl>
      <w:tblPr>
        <w:tblStyle w:val="TableGrid"/>
        <w:tblpPr w:leftFromText="180" w:rightFromText="180" w:vertAnchor="text" w:horzAnchor="page" w:tblpX="1460" w:tblpY="122"/>
        <w:tblW w:w="9447" w:type="dxa"/>
        <w:tblLook w:val="04A0" w:firstRow="1" w:lastRow="0" w:firstColumn="1" w:lastColumn="0" w:noHBand="0" w:noVBand="1"/>
      </w:tblPr>
      <w:tblGrid>
        <w:gridCol w:w="2411"/>
        <w:gridCol w:w="7036"/>
      </w:tblGrid>
      <w:tr w:rsidR="00611207" w:rsidRPr="008E374B" w14:paraId="09D3DBE1" w14:textId="77777777" w:rsidTr="004A5A75">
        <w:tc>
          <w:tcPr>
            <w:tcW w:w="2411" w:type="dxa"/>
          </w:tcPr>
          <w:p w14:paraId="4ED1F26C" w14:textId="77777777" w:rsidR="00611207" w:rsidRPr="008E374B" w:rsidRDefault="00611207" w:rsidP="004A5A75">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Members:</w:t>
            </w:r>
          </w:p>
        </w:tc>
        <w:tc>
          <w:tcPr>
            <w:tcW w:w="7036" w:type="dxa"/>
          </w:tcPr>
          <w:p w14:paraId="674DF073" w14:textId="77777777" w:rsidR="00611207" w:rsidRPr="008E374B" w:rsidRDefault="00611207" w:rsidP="004A5A75">
            <w:pPr>
              <w:spacing w:line="276" w:lineRule="auto"/>
              <w:rPr>
                <w:rFonts w:ascii="Verdana" w:eastAsia="Times New Roman" w:hAnsi="Verdana" w:cs="Times New Roman"/>
                <w:sz w:val="24"/>
                <w:szCs w:val="24"/>
              </w:rPr>
            </w:pPr>
            <w:r w:rsidRPr="008E374B">
              <w:rPr>
                <w:rFonts w:ascii="Verdana" w:eastAsia="Times New Roman" w:hAnsi="Verdana" w:cs="Times New Roman"/>
                <w:sz w:val="24"/>
                <w:szCs w:val="24"/>
              </w:rPr>
              <w:t>Dafydd Llywelyn, Police and Crime Commissioner (PCC)</w:t>
            </w:r>
          </w:p>
          <w:p w14:paraId="340E561A" w14:textId="77777777" w:rsidR="00611207" w:rsidRPr="008E374B" w:rsidRDefault="00611207" w:rsidP="004A5A75">
            <w:pPr>
              <w:spacing w:line="276" w:lineRule="auto"/>
              <w:rPr>
                <w:rFonts w:ascii="Verdana" w:eastAsia="Times New Roman" w:hAnsi="Verdana" w:cs="Times New Roman"/>
                <w:sz w:val="24"/>
                <w:szCs w:val="24"/>
              </w:rPr>
            </w:pPr>
            <w:r w:rsidRPr="008E374B">
              <w:rPr>
                <w:rFonts w:ascii="Verdana" w:eastAsia="Times New Roman" w:hAnsi="Verdana" w:cs="Times New Roman"/>
                <w:sz w:val="24"/>
                <w:szCs w:val="24"/>
              </w:rPr>
              <w:t>Chief Constable Dr Richard Lewis (CC)</w:t>
            </w:r>
          </w:p>
          <w:p w14:paraId="5D2D948B" w14:textId="77777777" w:rsidR="00611207" w:rsidRDefault="00611207" w:rsidP="004A5A75">
            <w:pPr>
              <w:spacing w:line="276" w:lineRule="auto"/>
              <w:rPr>
                <w:rFonts w:ascii="Verdana" w:eastAsia="Times New Roman" w:hAnsi="Verdana" w:cs="Times New Roman"/>
                <w:sz w:val="24"/>
                <w:szCs w:val="24"/>
              </w:rPr>
            </w:pPr>
            <w:r w:rsidRPr="008E374B">
              <w:rPr>
                <w:rFonts w:ascii="Verdana" w:eastAsia="Times New Roman" w:hAnsi="Verdana" w:cs="Times New Roman"/>
                <w:sz w:val="24"/>
                <w:szCs w:val="24"/>
              </w:rPr>
              <w:t xml:space="preserve">Carys Morgans, Chief </w:t>
            </w:r>
            <w:r>
              <w:rPr>
                <w:rFonts w:ascii="Verdana" w:eastAsia="Times New Roman" w:hAnsi="Verdana" w:cs="Times New Roman"/>
                <w:sz w:val="24"/>
                <w:szCs w:val="24"/>
              </w:rPr>
              <w:t>Executive</w:t>
            </w:r>
            <w:r w:rsidRPr="008E374B">
              <w:rPr>
                <w:rFonts w:ascii="Verdana" w:eastAsia="Times New Roman" w:hAnsi="Verdana" w:cs="Times New Roman"/>
                <w:sz w:val="24"/>
                <w:szCs w:val="24"/>
              </w:rPr>
              <w:t>, OPCC (C</w:t>
            </w:r>
            <w:r>
              <w:rPr>
                <w:rFonts w:ascii="Verdana" w:eastAsia="Times New Roman" w:hAnsi="Verdana" w:cs="Times New Roman"/>
                <w:sz w:val="24"/>
                <w:szCs w:val="24"/>
              </w:rPr>
              <w:t>EX</w:t>
            </w:r>
            <w:r w:rsidRPr="008E374B">
              <w:rPr>
                <w:rFonts w:ascii="Verdana" w:eastAsia="Times New Roman" w:hAnsi="Verdana" w:cs="Times New Roman"/>
                <w:sz w:val="24"/>
                <w:szCs w:val="24"/>
              </w:rPr>
              <w:t>)</w:t>
            </w:r>
          </w:p>
          <w:p w14:paraId="2509F39F" w14:textId="291CD727" w:rsidR="000800E6" w:rsidRPr="008E374B" w:rsidRDefault="000800E6" w:rsidP="004A5A75">
            <w:pPr>
              <w:spacing w:line="276" w:lineRule="auto"/>
              <w:rPr>
                <w:rFonts w:ascii="Verdana" w:eastAsia="Times New Roman" w:hAnsi="Verdana" w:cs="Times New Roman"/>
                <w:sz w:val="24"/>
                <w:szCs w:val="24"/>
              </w:rPr>
            </w:pPr>
            <w:r w:rsidRPr="00814244">
              <w:rPr>
                <w:rFonts w:ascii="Verdana" w:eastAsia="Times New Roman" w:hAnsi="Verdana" w:cs="Times New Roman"/>
                <w:sz w:val="24"/>
                <w:szCs w:val="24"/>
              </w:rPr>
              <w:t>Beverl</w:t>
            </w:r>
            <w:r>
              <w:rPr>
                <w:rFonts w:ascii="Verdana" w:eastAsia="Times New Roman" w:hAnsi="Verdana" w:cs="Times New Roman"/>
                <w:sz w:val="24"/>
                <w:szCs w:val="24"/>
              </w:rPr>
              <w:t>e</w:t>
            </w:r>
            <w:r w:rsidRPr="00814244">
              <w:rPr>
                <w:rFonts w:ascii="Verdana" w:eastAsia="Times New Roman" w:hAnsi="Verdana" w:cs="Times New Roman"/>
                <w:sz w:val="24"/>
                <w:szCs w:val="24"/>
              </w:rPr>
              <w:t>y Peatling, Chief Finance Officer, OPCC (CFO)</w:t>
            </w:r>
          </w:p>
        </w:tc>
      </w:tr>
      <w:tr w:rsidR="00611207" w:rsidRPr="008E374B" w14:paraId="7B85584F" w14:textId="77777777" w:rsidTr="004A5A75">
        <w:tc>
          <w:tcPr>
            <w:tcW w:w="2411" w:type="dxa"/>
          </w:tcPr>
          <w:p w14:paraId="1FA6F44C" w14:textId="77777777" w:rsidR="00611207" w:rsidRPr="008E374B" w:rsidRDefault="00611207" w:rsidP="004A5A75">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Also, Present:</w:t>
            </w:r>
          </w:p>
        </w:tc>
        <w:tc>
          <w:tcPr>
            <w:tcW w:w="7036" w:type="dxa"/>
          </w:tcPr>
          <w:p w14:paraId="432554E0" w14:textId="06608887" w:rsidR="00611207" w:rsidRDefault="00611207"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rPr>
              <w:t>Edwin Harries, Director of Finance (DoF)</w:t>
            </w:r>
            <w:r w:rsidR="00760CD9">
              <w:rPr>
                <w:rFonts w:ascii="Verdana" w:eastAsia="Times New Roman" w:hAnsi="Verdana" w:cs="Times New Roman"/>
                <w:sz w:val="24"/>
                <w:szCs w:val="24"/>
              </w:rPr>
              <w:t xml:space="preserve"> </w:t>
            </w:r>
          </w:p>
          <w:p w14:paraId="406267C1" w14:textId="6561B37D" w:rsidR="00C832BD" w:rsidRDefault="00444401"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rPr>
              <w:t xml:space="preserve">Teleri Williams, </w:t>
            </w:r>
            <w:r w:rsidRPr="00444401">
              <w:rPr>
                <w:rFonts w:ascii="Verdana" w:eastAsia="Times New Roman" w:hAnsi="Verdana" w:cs="Times New Roman"/>
                <w:sz w:val="24"/>
                <w:szCs w:val="24"/>
              </w:rPr>
              <w:t>Equality Diversity and Welsh Language Manager</w:t>
            </w:r>
            <w:r>
              <w:rPr>
                <w:rFonts w:ascii="Verdana" w:eastAsia="Times New Roman" w:hAnsi="Verdana" w:cs="Times New Roman"/>
                <w:sz w:val="24"/>
                <w:szCs w:val="24"/>
              </w:rPr>
              <w:t xml:space="preserve"> (TW) </w:t>
            </w:r>
            <w:r w:rsidRPr="00444401">
              <w:rPr>
                <w:rFonts w:ascii="Verdana" w:eastAsia="Times New Roman" w:hAnsi="Verdana" w:cs="Times New Roman"/>
                <w:i/>
                <w:iCs/>
                <w:sz w:val="24"/>
                <w:szCs w:val="24"/>
              </w:rPr>
              <w:t>Agenda item 5 only</w:t>
            </w:r>
          </w:p>
          <w:p w14:paraId="702FA730" w14:textId="5C4A84BC" w:rsidR="00444401" w:rsidRDefault="00444401"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rPr>
              <w:t xml:space="preserve">Gruff Ifan, Head of </w:t>
            </w:r>
            <w:r w:rsidR="00D04776">
              <w:rPr>
                <w:rFonts w:ascii="Verdana" w:eastAsia="Times New Roman" w:hAnsi="Verdana" w:cs="Times New Roman"/>
                <w:sz w:val="24"/>
                <w:szCs w:val="24"/>
              </w:rPr>
              <w:t>Communications</w:t>
            </w:r>
            <w:r>
              <w:rPr>
                <w:rFonts w:ascii="Verdana" w:eastAsia="Times New Roman" w:hAnsi="Verdana" w:cs="Times New Roman"/>
                <w:sz w:val="24"/>
                <w:szCs w:val="24"/>
              </w:rPr>
              <w:t xml:space="preserve"> and Engagement, </w:t>
            </w:r>
            <w:r w:rsidRPr="00444401">
              <w:rPr>
                <w:rFonts w:ascii="Verdana" w:eastAsia="Times New Roman" w:hAnsi="Verdana" w:cs="Times New Roman"/>
                <w:i/>
                <w:iCs/>
                <w:sz w:val="24"/>
                <w:szCs w:val="24"/>
              </w:rPr>
              <w:t>Agenda item 5 only</w:t>
            </w:r>
          </w:p>
          <w:p w14:paraId="785051D2" w14:textId="0E85830C" w:rsidR="00814244" w:rsidRDefault="00814244" w:rsidP="004A5A75">
            <w:pPr>
              <w:spacing w:line="276" w:lineRule="auto"/>
              <w:rPr>
                <w:rFonts w:ascii="Verdana" w:eastAsia="Times New Roman" w:hAnsi="Verdana" w:cs="Times New Roman"/>
                <w:sz w:val="24"/>
                <w:szCs w:val="24"/>
              </w:rPr>
            </w:pPr>
            <w:r w:rsidRPr="00814244">
              <w:rPr>
                <w:rFonts w:ascii="Verdana" w:eastAsia="Times New Roman" w:hAnsi="Verdana" w:cs="Times New Roman"/>
                <w:sz w:val="24"/>
                <w:szCs w:val="24"/>
              </w:rPr>
              <w:t>T-Insp Richard Davies, Staff Officer</w:t>
            </w:r>
          </w:p>
          <w:p w14:paraId="25104074" w14:textId="5DCC1FF2" w:rsidR="00611207" w:rsidRPr="008E374B" w:rsidRDefault="00611207"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rPr>
              <w:t xml:space="preserve">Ellen Jones, Executive Support, OPCC </w:t>
            </w:r>
          </w:p>
        </w:tc>
      </w:tr>
    </w:tbl>
    <w:p w14:paraId="7FDFC10B" w14:textId="45FDBCC1" w:rsidR="004A5A75" w:rsidRDefault="004A5A75" w:rsidP="000A5FE1">
      <w:pPr>
        <w:tabs>
          <w:tab w:val="left" w:pos="0"/>
          <w:tab w:val="left" w:pos="709"/>
        </w:tabs>
        <w:rPr>
          <w:rFonts w:ascii="Verdana" w:hAnsi="Verdana" w:cs="Arial"/>
          <w:b/>
          <w:sz w:val="24"/>
          <w:szCs w:val="24"/>
        </w:rPr>
      </w:pPr>
    </w:p>
    <w:tbl>
      <w:tblPr>
        <w:tblW w:w="10392" w:type="dxa"/>
        <w:tblInd w:w="-572" w:type="dxa"/>
        <w:tblLook w:val="04A0" w:firstRow="1" w:lastRow="0" w:firstColumn="1" w:lastColumn="0" w:noHBand="0" w:noVBand="1"/>
      </w:tblPr>
      <w:tblGrid>
        <w:gridCol w:w="4172"/>
        <w:gridCol w:w="6220"/>
      </w:tblGrid>
      <w:tr w:rsidR="004A5A75" w:rsidRPr="004A5A75" w14:paraId="670A8711" w14:textId="77777777" w:rsidTr="004A5A75">
        <w:trPr>
          <w:trHeight w:val="305"/>
        </w:trPr>
        <w:tc>
          <w:tcPr>
            <w:tcW w:w="4172" w:type="dxa"/>
            <w:tcBorders>
              <w:top w:val="single" w:sz="4" w:space="0" w:color="3F3F3F"/>
              <w:left w:val="single" w:sz="4" w:space="0" w:color="3F3F3F"/>
              <w:bottom w:val="single" w:sz="4" w:space="0" w:color="3F3F3F"/>
              <w:right w:val="single" w:sz="4" w:space="0" w:color="3F3F3F"/>
            </w:tcBorders>
            <w:shd w:val="clear" w:color="auto" w:fill="B8CCE4" w:themeFill="accent1" w:themeFillTint="66"/>
            <w:noWrap/>
            <w:vAlign w:val="bottom"/>
          </w:tcPr>
          <w:p w14:paraId="6A75C387" w14:textId="6576651F" w:rsidR="004A5A75" w:rsidRPr="004A5A75" w:rsidRDefault="004A5A75" w:rsidP="004A5A75">
            <w:pPr>
              <w:spacing w:after="0" w:line="240" w:lineRule="auto"/>
              <w:jc w:val="center"/>
              <w:rPr>
                <w:rFonts w:ascii="Calibri" w:eastAsia="Times New Roman" w:hAnsi="Calibri" w:cs="Calibri"/>
                <w:b/>
                <w:bCs/>
                <w:color w:val="3F3F3F"/>
                <w:sz w:val="28"/>
                <w:szCs w:val="28"/>
                <w:lang w:eastAsia="en-GB"/>
              </w:rPr>
            </w:pPr>
            <w:r w:rsidRPr="004A5A75">
              <w:rPr>
                <w:rFonts w:ascii="Calibri" w:eastAsia="Times New Roman" w:hAnsi="Calibri" w:cs="Calibri"/>
                <w:b/>
                <w:bCs/>
                <w:color w:val="3F3F3F"/>
                <w:sz w:val="28"/>
                <w:szCs w:val="28"/>
                <w:lang w:eastAsia="en-GB"/>
              </w:rPr>
              <w:t>Decision No</w:t>
            </w:r>
          </w:p>
        </w:tc>
        <w:tc>
          <w:tcPr>
            <w:tcW w:w="6220" w:type="dxa"/>
            <w:tcBorders>
              <w:top w:val="single" w:sz="4" w:space="0" w:color="3F3F3F"/>
              <w:left w:val="nil"/>
              <w:bottom w:val="single" w:sz="4" w:space="0" w:color="3F3F3F"/>
              <w:right w:val="single" w:sz="4" w:space="0" w:color="3F3F3F"/>
            </w:tcBorders>
            <w:shd w:val="clear" w:color="auto" w:fill="B8CCE4" w:themeFill="accent1" w:themeFillTint="66"/>
            <w:vAlign w:val="bottom"/>
          </w:tcPr>
          <w:p w14:paraId="42DB02E3" w14:textId="45C1462C" w:rsidR="004A5A75" w:rsidRPr="004A5A75" w:rsidRDefault="004A5A75" w:rsidP="004A5A75">
            <w:pPr>
              <w:spacing w:after="0" w:line="240" w:lineRule="auto"/>
              <w:jc w:val="center"/>
              <w:rPr>
                <w:rFonts w:ascii="Calibri" w:eastAsia="Times New Roman" w:hAnsi="Calibri" w:cs="Calibri"/>
                <w:b/>
                <w:bCs/>
                <w:color w:val="3F3F3F"/>
                <w:sz w:val="28"/>
                <w:szCs w:val="28"/>
                <w:lang w:eastAsia="en-GB"/>
              </w:rPr>
            </w:pPr>
            <w:r w:rsidRPr="004A5A75">
              <w:rPr>
                <w:rFonts w:ascii="Calibri" w:eastAsia="Times New Roman" w:hAnsi="Calibri" w:cs="Calibri"/>
                <w:b/>
                <w:bCs/>
                <w:color w:val="3F3F3F"/>
                <w:sz w:val="28"/>
                <w:szCs w:val="28"/>
                <w:lang w:eastAsia="en-GB"/>
              </w:rPr>
              <w:t>Summary</w:t>
            </w:r>
          </w:p>
        </w:tc>
      </w:tr>
      <w:tr w:rsidR="004A5A75" w:rsidRPr="004A5A75" w14:paraId="64462942" w14:textId="77777777" w:rsidTr="008D1137">
        <w:trPr>
          <w:trHeight w:val="870"/>
        </w:trPr>
        <w:tc>
          <w:tcPr>
            <w:tcW w:w="4172"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hideMark/>
          </w:tcPr>
          <w:p w14:paraId="4C8960F1" w14:textId="7AECFE99" w:rsidR="004A5A75" w:rsidRPr="004A5A75" w:rsidRDefault="004A5A75" w:rsidP="008D1137">
            <w:pPr>
              <w:spacing w:after="0" w:line="240" w:lineRule="auto"/>
              <w:jc w:val="center"/>
              <w:rPr>
                <w:rFonts w:ascii="Calibri" w:eastAsia="Times New Roman" w:hAnsi="Calibri" w:cs="Calibri"/>
                <w:color w:val="3F3F3F"/>
                <w:sz w:val="28"/>
                <w:szCs w:val="28"/>
                <w:lang w:eastAsia="en-GB"/>
              </w:rPr>
            </w:pPr>
            <w:r w:rsidRPr="004A5A75">
              <w:rPr>
                <w:rFonts w:ascii="Calibri" w:eastAsia="Times New Roman" w:hAnsi="Calibri" w:cs="Calibri"/>
                <w:color w:val="3F3F3F"/>
                <w:sz w:val="28"/>
                <w:szCs w:val="28"/>
                <w:lang w:eastAsia="en-GB"/>
              </w:rPr>
              <w:t>PB T3 5</w:t>
            </w:r>
            <w:r w:rsidR="00444401">
              <w:rPr>
                <w:rFonts w:ascii="Calibri" w:eastAsia="Times New Roman" w:hAnsi="Calibri" w:cs="Calibri"/>
                <w:color w:val="3F3F3F"/>
                <w:sz w:val="28"/>
                <w:szCs w:val="28"/>
                <w:lang w:eastAsia="en-GB"/>
              </w:rPr>
              <w:t>5</w:t>
            </w:r>
          </w:p>
        </w:tc>
        <w:tc>
          <w:tcPr>
            <w:tcW w:w="6220" w:type="dxa"/>
            <w:tcBorders>
              <w:top w:val="single" w:sz="4" w:space="0" w:color="3F3F3F"/>
              <w:left w:val="nil"/>
              <w:bottom w:val="single" w:sz="4" w:space="0" w:color="3F3F3F"/>
              <w:right w:val="single" w:sz="4" w:space="0" w:color="3F3F3F"/>
            </w:tcBorders>
            <w:shd w:val="clear" w:color="auto" w:fill="FFFFFF" w:themeFill="background1"/>
            <w:hideMark/>
          </w:tcPr>
          <w:p w14:paraId="4D58D73D" w14:textId="2A728F13" w:rsidR="004A5A75" w:rsidRPr="004A5A75" w:rsidRDefault="00357DB8" w:rsidP="008D1137">
            <w:pPr>
              <w:spacing w:after="0" w:line="240" w:lineRule="auto"/>
              <w:rPr>
                <w:rFonts w:ascii="Calibri" w:eastAsia="Times New Roman" w:hAnsi="Calibri" w:cs="Calibri"/>
                <w:color w:val="3F3F3F"/>
                <w:sz w:val="28"/>
                <w:szCs w:val="28"/>
                <w:lang w:eastAsia="en-GB"/>
              </w:rPr>
            </w:pPr>
            <w:r w:rsidRPr="00357DB8">
              <w:rPr>
                <w:rFonts w:ascii="Calibri" w:eastAsia="Times New Roman" w:hAnsi="Calibri" w:cs="Calibri"/>
                <w:color w:val="3F3F3F"/>
                <w:sz w:val="28"/>
                <w:szCs w:val="28"/>
                <w:lang w:eastAsia="en-GB"/>
              </w:rPr>
              <w:t>STORM Niche and CMS Interfaces single tender award approved</w:t>
            </w:r>
          </w:p>
        </w:tc>
      </w:tr>
    </w:tbl>
    <w:p w14:paraId="323F1866" w14:textId="77777777" w:rsidR="004A5A75" w:rsidRPr="00C6044B" w:rsidRDefault="004A5A75" w:rsidP="000A5FE1">
      <w:pPr>
        <w:tabs>
          <w:tab w:val="left" w:pos="0"/>
          <w:tab w:val="left" w:pos="709"/>
        </w:tabs>
        <w:rPr>
          <w:rFonts w:ascii="Verdana" w:hAnsi="Verdana" w:cs="Arial"/>
          <w:b/>
          <w:sz w:val="24"/>
          <w:szCs w:val="24"/>
        </w:rPr>
      </w:pPr>
    </w:p>
    <w:p w14:paraId="3EEEDB3D" w14:textId="61900D2F" w:rsidR="00CF20F7" w:rsidRDefault="00A65725" w:rsidP="000A5FE1">
      <w:pPr>
        <w:tabs>
          <w:tab w:val="left" w:pos="0"/>
          <w:tab w:val="left" w:pos="709"/>
        </w:tabs>
        <w:rPr>
          <w:rFonts w:ascii="Verdana" w:hAnsi="Verdana" w:cs="Arial"/>
          <w:b/>
          <w:sz w:val="24"/>
          <w:szCs w:val="24"/>
        </w:rPr>
      </w:pPr>
      <w:r w:rsidRPr="00C6044B">
        <w:rPr>
          <w:rFonts w:ascii="Verdana" w:hAnsi="Verdana" w:cs="Arial"/>
          <w:b/>
          <w:sz w:val="24"/>
          <w:szCs w:val="24"/>
        </w:rPr>
        <w:t>Administrative Matters</w:t>
      </w:r>
    </w:p>
    <w:p w14:paraId="5D195D9C" w14:textId="79AF6384" w:rsidR="00CF20F7" w:rsidRPr="00C832BD" w:rsidRDefault="002176EB" w:rsidP="000A5FE1">
      <w:pPr>
        <w:tabs>
          <w:tab w:val="left" w:pos="0"/>
          <w:tab w:val="left" w:pos="709"/>
        </w:tabs>
        <w:rPr>
          <w:rFonts w:ascii="Verdana" w:hAnsi="Verdana" w:cs="Arial"/>
          <w:bCs/>
          <w:sz w:val="24"/>
          <w:szCs w:val="24"/>
        </w:rPr>
      </w:pPr>
      <w:r>
        <w:rPr>
          <w:rFonts w:ascii="Verdana" w:hAnsi="Verdana" w:cs="Arial"/>
          <w:bCs/>
          <w:sz w:val="24"/>
          <w:szCs w:val="24"/>
        </w:rPr>
        <w:t>The PCC welcomed all to the</w:t>
      </w:r>
      <w:r w:rsidR="009A5C44">
        <w:rPr>
          <w:rFonts w:ascii="Verdana" w:hAnsi="Verdana" w:cs="Arial"/>
          <w:bCs/>
          <w:sz w:val="24"/>
          <w:szCs w:val="24"/>
        </w:rPr>
        <w:t xml:space="preserve"> Policing Board (PB) </w:t>
      </w:r>
      <w:r w:rsidR="00444401">
        <w:rPr>
          <w:rFonts w:ascii="Verdana" w:hAnsi="Verdana" w:cs="Arial"/>
          <w:bCs/>
          <w:sz w:val="24"/>
          <w:szCs w:val="24"/>
        </w:rPr>
        <w:t>meeting.</w:t>
      </w:r>
      <w:r w:rsidR="00C832BD">
        <w:rPr>
          <w:rFonts w:ascii="Verdana" w:hAnsi="Verdana" w:cs="Arial"/>
          <w:bCs/>
          <w:sz w:val="24"/>
          <w:szCs w:val="24"/>
        </w:rPr>
        <w:t xml:space="preserve"> </w:t>
      </w:r>
      <w:r w:rsidR="00512FEB">
        <w:rPr>
          <w:rFonts w:ascii="Verdana" w:hAnsi="Verdana" w:cs="Arial"/>
          <w:bCs/>
          <w:sz w:val="24"/>
          <w:szCs w:val="24"/>
        </w:rPr>
        <w:t xml:space="preserve">The minutes from the meeting held form the </w:t>
      </w:r>
      <w:r w:rsidR="007A3DDF">
        <w:rPr>
          <w:rFonts w:ascii="Verdana" w:hAnsi="Verdana" w:cs="Arial"/>
          <w:bCs/>
          <w:sz w:val="24"/>
          <w:szCs w:val="24"/>
        </w:rPr>
        <w:t>25</w:t>
      </w:r>
      <w:r w:rsidR="007A3DDF" w:rsidRPr="00512FEB">
        <w:rPr>
          <w:rFonts w:ascii="Verdana" w:hAnsi="Verdana" w:cs="Arial"/>
          <w:bCs/>
          <w:sz w:val="24"/>
          <w:szCs w:val="24"/>
          <w:vertAlign w:val="superscript"/>
        </w:rPr>
        <w:t>th of</w:t>
      </w:r>
      <w:r w:rsidR="00512FEB">
        <w:rPr>
          <w:rFonts w:ascii="Verdana" w:hAnsi="Verdana" w:cs="Arial"/>
          <w:bCs/>
          <w:sz w:val="24"/>
          <w:szCs w:val="24"/>
        </w:rPr>
        <w:t xml:space="preserve"> January w</w:t>
      </w:r>
      <w:r w:rsidR="00F33C85">
        <w:rPr>
          <w:rFonts w:ascii="Verdana" w:hAnsi="Verdana" w:cs="Arial"/>
          <w:bCs/>
          <w:sz w:val="24"/>
          <w:szCs w:val="24"/>
        </w:rPr>
        <w:t>ere</w:t>
      </w:r>
      <w:r w:rsidR="00512FEB">
        <w:rPr>
          <w:rFonts w:ascii="Verdana" w:hAnsi="Verdana" w:cs="Arial"/>
          <w:bCs/>
          <w:sz w:val="24"/>
          <w:szCs w:val="24"/>
        </w:rPr>
        <w:t xml:space="preserve"> deemed a true and accurate record of the meeting. </w:t>
      </w:r>
    </w:p>
    <w:p w14:paraId="250FF3EC" w14:textId="17E618E6" w:rsidR="00A65725" w:rsidRDefault="00A65725" w:rsidP="000A5FE1">
      <w:pPr>
        <w:pStyle w:val="ListParagraph"/>
        <w:numPr>
          <w:ilvl w:val="0"/>
          <w:numId w:val="2"/>
        </w:numPr>
        <w:tabs>
          <w:tab w:val="left" w:pos="0"/>
          <w:tab w:val="left" w:pos="709"/>
        </w:tabs>
        <w:rPr>
          <w:rFonts w:ascii="Verdana" w:hAnsi="Verdana" w:cs="Arial"/>
          <w:sz w:val="24"/>
          <w:szCs w:val="24"/>
        </w:rPr>
      </w:pPr>
      <w:r w:rsidRPr="00C6044B">
        <w:rPr>
          <w:rFonts w:ascii="Verdana" w:hAnsi="Verdana" w:cs="Arial"/>
          <w:b/>
          <w:sz w:val="24"/>
          <w:szCs w:val="24"/>
        </w:rPr>
        <w:t>Apologies and Introductions</w:t>
      </w:r>
      <w:r w:rsidRPr="00C6044B">
        <w:rPr>
          <w:rFonts w:ascii="Verdana" w:hAnsi="Verdana" w:cs="Arial"/>
          <w:sz w:val="24"/>
          <w:szCs w:val="24"/>
        </w:rPr>
        <w:t xml:space="preserve"> </w:t>
      </w:r>
      <w:r w:rsidRPr="003F454D">
        <w:rPr>
          <w:rFonts w:ascii="Verdana" w:hAnsi="Verdana" w:cs="Arial"/>
          <w:i/>
          <w:iCs/>
          <w:sz w:val="24"/>
          <w:szCs w:val="24"/>
        </w:rPr>
        <w:t>(Chair)</w:t>
      </w:r>
    </w:p>
    <w:tbl>
      <w:tblPr>
        <w:tblStyle w:val="TableGrid"/>
        <w:tblW w:w="9800" w:type="dxa"/>
        <w:tblInd w:w="-166" w:type="dxa"/>
        <w:tblLayout w:type="fixed"/>
        <w:tblLook w:val="04A0" w:firstRow="1" w:lastRow="0" w:firstColumn="1" w:lastColumn="0" w:noHBand="0" w:noVBand="1"/>
      </w:tblPr>
      <w:tblGrid>
        <w:gridCol w:w="1071"/>
        <w:gridCol w:w="6178"/>
        <w:gridCol w:w="2551"/>
      </w:tblGrid>
      <w:tr w:rsidR="00444401" w:rsidRPr="00512D3B" w14:paraId="13D6DDA6" w14:textId="77777777" w:rsidTr="006E1DC5">
        <w:trPr>
          <w:trHeight w:val="669"/>
        </w:trPr>
        <w:tc>
          <w:tcPr>
            <w:tcW w:w="1071" w:type="dxa"/>
            <w:shd w:val="clear" w:color="auto" w:fill="B4C6E7"/>
          </w:tcPr>
          <w:p w14:paraId="2EFC9BD2" w14:textId="77777777" w:rsidR="00444401" w:rsidRPr="00512D3B" w:rsidRDefault="00444401" w:rsidP="006E1DC5">
            <w:pPr>
              <w:jc w:val="center"/>
              <w:rPr>
                <w:rFonts w:ascii="Verdana" w:eastAsia="Calibri" w:hAnsi="Verdana" w:cs="Times New Roman"/>
                <w:b/>
                <w:bCs/>
                <w:sz w:val="24"/>
                <w:szCs w:val="24"/>
              </w:rPr>
            </w:pPr>
            <w:bookmarkStart w:id="0" w:name="_Hlk102551889"/>
            <w:r w:rsidRPr="00512D3B">
              <w:rPr>
                <w:rFonts w:ascii="Verdana" w:eastAsia="Times New Roman" w:hAnsi="Verdana" w:cs="Times New Roman"/>
                <w:b/>
                <w:bCs/>
                <w:sz w:val="24"/>
                <w:szCs w:val="24"/>
              </w:rPr>
              <w:t>Action No.</w:t>
            </w:r>
            <w:r w:rsidRPr="00512D3B">
              <w:rPr>
                <w:rFonts w:ascii="Verdana" w:eastAsia="Calibri" w:hAnsi="Verdana" w:cs="Times New Roman"/>
                <w:b/>
                <w:bCs/>
                <w:sz w:val="24"/>
                <w:szCs w:val="24"/>
              </w:rPr>
              <w:t xml:space="preserve"> </w:t>
            </w:r>
          </w:p>
        </w:tc>
        <w:tc>
          <w:tcPr>
            <w:tcW w:w="6178" w:type="dxa"/>
            <w:shd w:val="clear" w:color="auto" w:fill="B4C6E7"/>
          </w:tcPr>
          <w:p w14:paraId="2BF2A4A7" w14:textId="77777777" w:rsidR="00444401" w:rsidRPr="00512D3B" w:rsidRDefault="00444401" w:rsidP="006E1DC5">
            <w:pPr>
              <w:jc w:val="center"/>
              <w:rPr>
                <w:rFonts w:ascii="Verdana" w:eastAsia="Calibri" w:hAnsi="Verdana" w:cs="Times New Roman"/>
                <w:b/>
                <w:bCs/>
                <w:sz w:val="24"/>
                <w:szCs w:val="24"/>
              </w:rPr>
            </w:pPr>
            <w:r w:rsidRPr="00512D3B">
              <w:rPr>
                <w:rFonts w:ascii="Verdana" w:eastAsia="Calibri" w:hAnsi="Verdana" w:cs="Times New Roman"/>
                <w:b/>
                <w:bCs/>
                <w:sz w:val="24"/>
                <w:szCs w:val="24"/>
              </w:rPr>
              <w:t>Action Summary</w:t>
            </w:r>
          </w:p>
        </w:tc>
        <w:tc>
          <w:tcPr>
            <w:tcW w:w="2551" w:type="dxa"/>
            <w:shd w:val="clear" w:color="auto" w:fill="B4C6E7"/>
          </w:tcPr>
          <w:p w14:paraId="16A35A96" w14:textId="77777777" w:rsidR="00444401" w:rsidRPr="00512D3B" w:rsidRDefault="00444401" w:rsidP="006E1DC5">
            <w:pPr>
              <w:jc w:val="center"/>
              <w:rPr>
                <w:rFonts w:ascii="Verdana" w:eastAsia="Calibri" w:hAnsi="Verdana" w:cs="Times New Roman"/>
                <w:b/>
                <w:bCs/>
                <w:sz w:val="24"/>
                <w:szCs w:val="24"/>
              </w:rPr>
            </w:pPr>
            <w:r>
              <w:rPr>
                <w:rFonts w:ascii="Verdana" w:eastAsia="Calibri" w:hAnsi="Verdana" w:cs="Times New Roman"/>
                <w:b/>
                <w:bCs/>
                <w:sz w:val="24"/>
                <w:szCs w:val="24"/>
              </w:rPr>
              <w:t xml:space="preserve">Update </w:t>
            </w:r>
          </w:p>
        </w:tc>
      </w:tr>
      <w:tr w:rsidR="00444401" w:rsidRPr="00512D3B" w14:paraId="3463DBBB" w14:textId="77777777" w:rsidTr="00F33C85">
        <w:trPr>
          <w:trHeight w:val="747"/>
        </w:trPr>
        <w:tc>
          <w:tcPr>
            <w:tcW w:w="1071" w:type="dxa"/>
            <w:shd w:val="clear" w:color="auto" w:fill="FFFFFF" w:themeFill="background1"/>
          </w:tcPr>
          <w:p w14:paraId="3501E2C7" w14:textId="77777777" w:rsidR="00444401" w:rsidRPr="00512D3B" w:rsidRDefault="00444401" w:rsidP="006E1DC5">
            <w:pPr>
              <w:rPr>
                <w:rFonts w:ascii="Verdana" w:eastAsia="Calibri" w:hAnsi="Verdana" w:cs="Times New Roman"/>
                <w:sz w:val="24"/>
                <w:szCs w:val="24"/>
              </w:rPr>
            </w:pPr>
            <w:r>
              <w:rPr>
                <w:rFonts w:ascii="Verdana" w:eastAsia="Calibri" w:hAnsi="Verdana" w:cs="Times New Roman"/>
                <w:sz w:val="24"/>
                <w:szCs w:val="24"/>
              </w:rPr>
              <w:t>PB 163</w:t>
            </w:r>
          </w:p>
        </w:tc>
        <w:tc>
          <w:tcPr>
            <w:tcW w:w="6178" w:type="dxa"/>
            <w:shd w:val="clear" w:color="auto" w:fill="FFFFFF" w:themeFill="background1"/>
          </w:tcPr>
          <w:p w14:paraId="2465ABFC" w14:textId="77777777" w:rsidR="00444401" w:rsidRPr="00EB33BD" w:rsidRDefault="00444401" w:rsidP="006E1DC5">
            <w:pPr>
              <w:rPr>
                <w:rFonts w:ascii="Verdana" w:eastAsia="Calibri" w:hAnsi="Verdana" w:cs="Calibri"/>
                <w:sz w:val="24"/>
                <w:szCs w:val="24"/>
              </w:rPr>
            </w:pPr>
            <w:bookmarkStart w:id="1" w:name="_Hlk127522389"/>
            <w:r w:rsidRPr="003A7EBE">
              <w:rPr>
                <w:rFonts w:ascii="Verdana" w:eastAsia="Calibri" w:hAnsi="Verdana" w:cs="Calibri"/>
                <w:sz w:val="24"/>
                <w:szCs w:val="24"/>
              </w:rPr>
              <w:t>Consideration to be given to the engagement of rape survivors</w:t>
            </w:r>
            <w:bookmarkEnd w:id="1"/>
          </w:p>
        </w:tc>
        <w:tc>
          <w:tcPr>
            <w:tcW w:w="2551" w:type="dxa"/>
            <w:shd w:val="clear" w:color="auto" w:fill="FFFFFF" w:themeFill="background1"/>
          </w:tcPr>
          <w:p w14:paraId="6B83A528" w14:textId="1AF8E5EC" w:rsidR="00444401" w:rsidRDefault="00F33C85" w:rsidP="00F33C85">
            <w:pPr>
              <w:jc w:val="center"/>
              <w:rPr>
                <w:rFonts w:ascii="Verdana" w:eastAsia="Calibri" w:hAnsi="Verdana" w:cs="Times New Roman"/>
                <w:sz w:val="24"/>
                <w:szCs w:val="24"/>
              </w:rPr>
            </w:pPr>
            <w:r>
              <w:rPr>
                <w:rFonts w:ascii="Verdana" w:eastAsia="Calibri" w:hAnsi="Verdana" w:cs="Times New Roman"/>
                <w:sz w:val="24"/>
                <w:szCs w:val="24"/>
              </w:rPr>
              <w:t>Discharged</w:t>
            </w:r>
          </w:p>
        </w:tc>
      </w:tr>
      <w:bookmarkEnd w:id="0"/>
      <w:tr w:rsidR="00444401" w:rsidRPr="00512D3B" w14:paraId="2724CB67" w14:textId="77777777" w:rsidTr="006E1DC5">
        <w:trPr>
          <w:trHeight w:val="558"/>
        </w:trPr>
        <w:tc>
          <w:tcPr>
            <w:tcW w:w="1071" w:type="dxa"/>
          </w:tcPr>
          <w:p w14:paraId="75F1537F" w14:textId="77777777" w:rsidR="00444401" w:rsidRDefault="00444401" w:rsidP="006E1DC5">
            <w:pPr>
              <w:rPr>
                <w:rFonts w:ascii="Verdana" w:eastAsia="Calibri" w:hAnsi="Verdana" w:cs="Times New Roman"/>
                <w:sz w:val="24"/>
                <w:szCs w:val="24"/>
              </w:rPr>
            </w:pPr>
            <w:r>
              <w:rPr>
                <w:rFonts w:ascii="Verdana" w:eastAsia="Calibri" w:hAnsi="Verdana" w:cs="Times New Roman"/>
                <w:sz w:val="24"/>
                <w:szCs w:val="24"/>
              </w:rPr>
              <w:t>PB 210</w:t>
            </w:r>
          </w:p>
        </w:tc>
        <w:tc>
          <w:tcPr>
            <w:tcW w:w="6178" w:type="dxa"/>
          </w:tcPr>
          <w:p w14:paraId="461D22AD" w14:textId="77777777" w:rsidR="00444401" w:rsidRPr="00024682" w:rsidRDefault="00444401" w:rsidP="006E1DC5">
            <w:pPr>
              <w:rPr>
                <w:rFonts w:ascii="Verdana" w:eastAsia="Calibri" w:hAnsi="Verdana" w:cs="Calibri"/>
                <w:sz w:val="24"/>
                <w:szCs w:val="24"/>
              </w:rPr>
            </w:pPr>
            <w:r w:rsidRPr="003C6ACE">
              <w:rPr>
                <w:rFonts w:ascii="Verdana" w:eastAsia="Calibri" w:hAnsi="Verdana" w:cs="Calibri"/>
                <w:sz w:val="24"/>
                <w:szCs w:val="24"/>
              </w:rPr>
              <w:t>CFO to review HR reports to PB meetings</w:t>
            </w:r>
          </w:p>
        </w:tc>
        <w:tc>
          <w:tcPr>
            <w:tcW w:w="2551" w:type="dxa"/>
          </w:tcPr>
          <w:p w14:paraId="66C82448" w14:textId="6DEE06FD" w:rsidR="00444401" w:rsidRDefault="00444401" w:rsidP="006E1DC5">
            <w:pPr>
              <w:jc w:val="center"/>
              <w:rPr>
                <w:rFonts w:ascii="Verdana" w:eastAsia="Calibri" w:hAnsi="Verdana" w:cs="Times New Roman"/>
                <w:sz w:val="24"/>
                <w:szCs w:val="24"/>
              </w:rPr>
            </w:pPr>
            <w:r>
              <w:rPr>
                <w:rFonts w:ascii="Verdana" w:eastAsia="Calibri" w:hAnsi="Verdana" w:cs="Times New Roman"/>
                <w:sz w:val="24"/>
                <w:szCs w:val="24"/>
              </w:rPr>
              <w:t>Ongoing</w:t>
            </w:r>
            <w:r w:rsidR="00512FEB">
              <w:rPr>
                <w:rFonts w:ascii="Verdana" w:eastAsia="Calibri" w:hAnsi="Verdana" w:cs="Times New Roman"/>
                <w:sz w:val="24"/>
                <w:szCs w:val="24"/>
              </w:rPr>
              <w:t xml:space="preserve"> – CFO </w:t>
            </w:r>
            <w:r w:rsidR="00F33C85">
              <w:rPr>
                <w:rFonts w:ascii="Verdana" w:eastAsia="Calibri" w:hAnsi="Verdana" w:cs="Times New Roman"/>
                <w:sz w:val="24"/>
                <w:szCs w:val="24"/>
              </w:rPr>
              <w:t xml:space="preserve">in contact with HR officer </w:t>
            </w:r>
            <w:r w:rsidR="00512FEB">
              <w:rPr>
                <w:rFonts w:ascii="Verdana" w:eastAsia="Calibri" w:hAnsi="Verdana" w:cs="Times New Roman"/>
                <w:sz w:val="24"/>
                <w:szCs w:val="24"/>
              </w:rPr>
              <w:t xml:space="preserve">Louise Davies </w:t>
            </w:r>
          </w:p>
        </w:tc>
      </w:tr>
      <w:tr w:rsidR="00444401" w:rsidRPr="003C6ACE" w14:paraId="77700373" w14:textId="77777777" w:rsidTr="006E1DC5">
        <w:trPr>
          <w:trHeight w:val="290"/>
        </w:trPr>
        <w:tc>
          <w:tcPr>
            <w:tcW w:w="1071" w:type="dxa"/>
            <w:noWrap/>
            <w:hideMark/>
          </w:tcPr>
          <w:p w14:paraId="499C01D0" w14:textId="77777777" w:rsidR="00444401" w:rsidRPr="003C6ACE" w:rsidRDefault="00444401" w:rsidP="006E1DC5">
            <w:pPr>
              <w:rPr>
                <w:rFonts w:ascii="Verdana" w:eastAsia="Calibri" w:hAnsi="Verdana" w:cs="Times New Roman"/>
                <w:sz w:val="24"/>
                <w:szCs w:val="24"/>
              </w:rPr>
            </w:pPr>
            <w:r w:rsidRPr="003C6ACE">
              <w:rPr>
                <w:rFonts w:ascii="Verdana" w:eastAsia="Calibri" w:hAnsi="Verdana" w:cs="Times New Roman"/>
                <w:sz w:val="24"/>
                <w:szCs w:val="24"/>
              </w:rPr>
              <w:t>PB 212</w:t>
            </w:r>
          </w:p>
        </w:tc>
        <w:tc>
          <w:tcPr>
            <w:tcW w:w="6178" w:type="dxa"/>
            <w:hideMark/>
          </w:tcPr>
          <w:p w14:paraId="00FE68C6" w14:textId="77777777" w:rsidR="00444401" w:rsidRPr="003C6ACE" w:rsidRDefault="00444401" w:rsidP="006E1DC5">
            <w:pPr>
              <w:rPr>
                <w:rFonts w:ascii="Verdana" w:eastAsia="Calibri" w:hAnsi="Verdana" w:cs="Times New Roman"/>
                <w:sz w:val="24"/>
                <w:szCs w:val="24"/>
              </w:rPr>
            </w:pPr>
            <w:r w:rsidRPr="003C6ACE">
              <w:rPr>
                <w:rFonts w:ascii="Verdana" w:eastAsia="Calibri" w:hAnsi="Verdana" w:cs="Times New Roman"/>
                <w:sz w:val="24"/>
                <w:szCs w:val="24"/>
              </w:rPr>
              <w:t xml:space="preserve">NPT Review to be discussed on </w:t>
            </w:r>
            <w:r>
              <w:rPr>
                <w:rFonts w:ascii="Verdana" w:eastAsia="Calibri" w:hAnsi="Verdana" w:cs="Times New Roman"/>
                <w:sz w:val="24"/>
                <w:szCs w:val="24"/>
              </w:rPr>
              <w:t>4</w:t>
            </w:r>
            <w:r w:rsidRPr="00BC0D2F">
              <w:rPr>
                <w:rFonts w:ascii="Verdana" w:eastAsia="Calibri" w:hAnsi="Verdana" w:cs="Times New Roman"/>
                <w:sz w:val="24"/>
                <w:szCs w:val="24"/>
                <w:vertAlign w:val="superscript"/>
              </w:rPr>
              <w:t>th</w:t>
            </w:r>
            <w:r>
              <w:rPr>
                <w:rFonts w:ascii="Verdana" w:eastAsia="Calibri" w:hAnsi="Verdana" w:cs="Times New Roman"/>
                <w:sz w:val="24"/>
                <w:szCs w:val="24"/>
              </w:rPr>
              <w:t xml:space="preserve"> May</w:t>
            </w:r>
            <w:r w:rsidRPr="003C6ACE">
              <w:rPr>
                <w:rFonts w:ascii="Verdana" w:eastAsia="Calibri" w:hAnsi="Verdana" w:cs="Times New Roman"/>
                <w:sz w:val="24"/>
                <w:szCs w:val="24"/>
              </w:rPr>
              <w:t xml:space="preserve"> 2023 PB meeting</w:t>
            </w:r>
          </w:p>
        </w:tc>
        <w:tc>
          <w:tcPr>
            <w:tcW w:w="2551" w:type="dxa"/>
            <w:noWrap/>
            <w:hideMark/>
          </w:tcPr>
          <w:p w14:paraId="3B063019" w14:textId="77777777" w:rsidR="00444401" w:rsidRPr="003C6ACE" w:rsidRDefault="00444401" w:rsidP="006E1DC5">
            <w:pPr>
              <w:jc w:val="center"/>
              <w:rPr>
                <w:rFonts w:ascii="Verdana" w:eastAsia="Calibri" w:hAnsi="Verdana" w:cs="Times New Roman"/>
                <w:sz w:val="24"/>
                <w:szCs w:val="24"/>
              </w:rPr>
            </w:pPr>
            <w:r>
              <w:rPr>
                <w:rFonts w:ascii="Verdana" w:eastAsia="Calibri" w:hAnsi="Verdana" w:cs="Times New Roman"/>
                <w:sz w:val="24"/>
                <w:szCs w:val="24"/>
              </w:rPr>
              <w:t>Scheduled</w:t>
            </w:r>
          </w:p>
        </w:tc>
      </w:tr>
      <w:tr w:rsidR="00444401" w:rsidRPr="003C6ACE" w14:paraId="5B2DE43C" w14:textId="77777777" w:rsidTr="006E1DC5">
        <w:trPr>
          <w:trHeight w:val="290"/>
        </w:trPr>
        <w:tc>
          <w:tcPr>
            <w:tcW w:w="1071" w:type="dxa"/>
            <w:noWrap/>
            <w:hideMark/>
          </w:tcPr>
          <w:p w14:paraId="1F414C50" w14:textId="77777777" w:rsidR="00444401" w:rsidRPr="003C6ACE" w:rsidRDefault="00444401" w:rsidP="006E1DC5">
            <w:pPr>
              <w:rPr>
                <w:rFonts w:ascii="Verdana" w:eastAsia="Calibri" w:hAnsi="Verdana" w:cs="Times New Roman"/>
                <w:sz w:val="24"/>
                <w:szCs w:val="24"/>
              </w:rPr>
            </w:pPr>
            <w:r w:rsidRPr="003C6ACE">
              <w:rPr>
                <w:rFonts w:ascii="Verdana" w:eastAsia="Calibri" w:hAnsi="Verdana" w:cs="Times New Roman"/>
                <w:sz w:val="24"/>
                <w:szCs w:val="24"/>
              </w:rPr>
              <w:t>PB 213</w:t>
            </w:r>
          </w:p>
        </w:tc>
        <w:tc>
          <w:tcPr>
            <w:tcW w:w="6178" w:type="dxa"/>
            <w:hideMark/>
          </w:tcPr>
          <w:p w14:paraId="27196484" w14:textId="77777777" w:rsidR="00444401" w:rsidRPr="003C6ACE" w:rsidRDefault="00444401" w:rsidP="006E1DC5">
            <w:pPr>
              <w:rPr>
                <w:rFonts w:ascii="Verdana" w:eastAsia="Calibri" w:hAnsi="Verdana" w:cs="Times New Roman"/>
                <w:sz w:val="24"/>
                <w:szCs w:val="24"/>
              </w:rPr>
            </w:pPr>
            <w:r w:rsidRPr="003C6ACE">
              <w:rPr>
                <w:rFonts w:ascii="Verdana" w:eastAsia="Calibri" w:hAnsi="Verdana" w:cs="Times New Roman"/>
                <w:sz w:val="24"/>
                <w:szCs w:val="24"/>
              </w:rPr>
              <w:t>Summary of proactive policing in Llanelli to be sent to Llanelli Town Council</w:t>
            </w:r>
          </w:p>
        </w:tc>
        <w:tc>
          <w:tcPr>
            <w:tcW w:w="2551" w:type="dxa"/>
            <w:noWrap/>
            <w:hideMark/>
          </w:tcPr>
          <w:p w14:paraId="1431F26C" w14:textId="46D3519C" w:rsidR="00444401" w:rsidRPr="003C6ACE" w:rsidRDefault="00F33C85" w:rsidP="006E1DC5">
            <w:pPr>
              <w:jc w:val="center"/>
              <w:rPr>
                <w:rFonts w:ascii="Verdana" w:eastAsia="Calibri" w:hAnsi="Verdana" w:cs="Times New Roman"/>
                <w:sz w:val="24"/>
                <w:szCs w:val="24"/>
              </w:rPr>
            </w:pPr>
            <w:r>
              <w:rPr>
                <w:rFonts w:ascii="Verdana" w:eastAsia="Calibri" w:hAnsi="Verdana" w:cs="Times New Roman"/>
                <w:sz w:val="24"/>
                <w:szCs w:val="24"/>
              </w:rPr>
              <w:t xml:space="preserve">Complete </w:t>
            </w:r>
          </w:p>
        </w:tc>
      </w:tr>
      <w:tr w:rsidR="00444401" w:rsidRPr="003C6ACE" w14:paraId="211DD327" w14:textId="77777777" w:rsidTr="006E1DC5">
        <w:trPr>
          <w:trHeight w:val="580"/>
        </w:trPr>
        <w:tc>
          <w:tcPr>
            <w:tcW w:w="1071" w:type="dxa"/>
            <w:noWrap/>
            <w:hideMark/>
          </w:tcPr>
          <w:p w14:paraId="0A99CB2F" w14:textId="77777777" w:rsidR="00444401" w:rsidRPr="003C6ACE" w:rsidRDefault="00444401" w:rsidP="006E1DC5">
            <w:pPr>
              <w:rPr>
                <w:rFonts w:ascii="Verdana" w:eastAsia="Calibri" w:hAnsi="Verdana" w:cs="Times New Roman"/>
                <w:sz w:val="24"/>
                <w:szCs w:val="24"/>
              </w:rPr>
            </w:pPr>
            <w:r w:rsidRPr="003C6ACE">
              <w:rPr>
                <w:rFonts w:ascii="Verdana" w:eastAsia="Calibri" w:hAnsi="Verdana" w:cs="Times New Roman"/>
                <w:sz w:val="24"/>
                <w:szCs w:val="24"/>
              </w:rPr>
              <w:lastRenderedPageBreak/>
              <w:t>PB 214</w:t>
            </w:r>
          </w:p>
        </w:tc>
        <w:tc>
          <w:tcPr>
            <w:tcW w:w="6178" w:type="dxa"/>
            <w:hideMark/>
          </w:tcPr>
          <w:p w14:paraId="49148771" w14:textId="77777777" w:rsidR="00444401" w:rsidRPr="003C6ACE" w:rsidRDefault="00444401" w:rsidP="006E1DC5">
            <w:pPr>
              <w:rPr>
                <w:rFonts w:ascii="Verdana" w:eastAsia="Calibri" w:hAnsi="Verdana" w:cs="Times New Roman"/>
                <w:sz w:val="24"/>
                <w:szCs w:val="24"/>
              </w:rPr>
            </w:pPr>
            <w:r w:rsidRPr="003C6ACE">
              <w:rPr>
                <w:rFonts w:ascii="Verdana" w:eastAsia="Calibri" w:hAnsi="Verdana" w:cs="Times New Roman"/>
                <w:sz w:val="24"/>
                <w:szCs w:val="24"/>
              </w:rPr>
              <w:t>CC to seek reassurance that all mandatory training requirements are being delivered</w:t>
            </w:r>
          </w:p>
        </w:tc>
        <w:tc>
          <w:tcPr>
            <w:tcW w:w="2551" w:type="dxa"/>
            <w:noWrap/>
            <w:hideMark/>
          </w:tcPr>
          <w:p w14:paraId="339CCAD3" w14:textId="33EEA796" w:rsidR="00444401" w:rsidRPr="003C6ACE" w:rsidRDefault="00444401" w:rsidP="006E1DC5">
            <w:pPr>
              <w:jc w:val="center"/>
              <w:rPr>
                <w:rFonts w:ascii="Verdana" w:eastAsia="Calibri" w:hAnsi="Verdana" w:cs="Times New Roman"/>
                <w:sz w:val="24"/>
                <w:szCs w:val="24"/>
              </w:rPr>
            </w:pPr>
            <w:r>
              <w:rPr>
                <w:rFonts w:ascii="Verdana" w:eastAsia="Calibri" w:hAnsi="Verdana" w:cs="Times New Roman"/>
                <w:sz w:val="24"/>
                <w:szCs w:val="24"/>
              </w:rPr>
              <w:t xml:space="preserve">In Progress- CFO to meet with </w:t>
            </w:r>
            <w:r w:rsidRPr="00671E3F">
              <w:rPr>
                <w:rFonts w:ascii="Verdana" w:eastAsia="Calibri" w:hAnsi="Verdana" w:cs="Times New Roman"/>
                <w:sz w:val="24"/>
                <w:szCs w:val="24"/>
              </w:rPr>
              <w:t>Learning and Development Services Manager</w:t>
            </w:r>
            <w:r w:rsidR="00512FEB">
              <w:rPr>
                <w:rFonts w:ascii="Verdana" w:eastAsia="Calibri" w:hAnsi="Verdana" w:cs="Times New Roman"/>
                <w:sz w:val="24"/>
                <w:szCs w:val="24"/>
              </w:rPr>
              <w:t xml:space="preserve"> </w:t>
            </w:r>
          </w:p>
        </w:tc>
      </w:tr>
      <w:tr w:rsidR="00444401" w:rsidRPr="003C6ACE" w14:paraId="01C9EF68" w14:textId="77777777" w:rsidTr="006E1DC5">
        <w:trPr>
          <w:trHeight w:val="290"/>
        </w:trPr>
        <w:tc>
          <w:tcPr>
            <w:tcW w:w="1071" w:type="dxa"/>
            <w:noWrap/>
            <w:hideMark/>
          </w:tcPr>
          <w:p w14:paraId="103A321F" w14:textId="77777777" w:rsidR="00444401" w:rsidRPr="003C6ACE" w:rsidRDefault="00444401" w:rsidP="006E1DC5">
            <w:pPr>
              <w:rPr>
                <w:rFonts w:ascii="Verdana" w:eastAsia="Calibri" w:hAnsi="Verdana" w:cs="Times New Roman"/>
                <w:sz w:val="24"/>
                <w:szCs w:val="24"/>
              </w:rPr>
            </w:pPr>
            <w:r w:rsidRPr="003C6ACE">
              <w:rPr>
                <w:rFonts w:ascii="Verdana" w:eastAsia="Calibri" w:hAnsi="Verdana" w:cs="Times New Roman"/>
                <w:sz w:val="24"/>
                <w:szCs w:val="24"/>
              </w:rPr>
              <w:t>PB 215</w:t>
            </w:r>
          </w:p>
        </w:tc>
        <w:tc>
          <w:tcPr>
            <w:tcW w:w="6178" w:type="dxa"/>
            <w:noWrap/>
            <w:hideMark/>
          </w:tcPr>
          <w:p w14:paraId="23A19685" w14:textId="77777777" w:rsidR="00444401" w:rsidRPr="003C6ACE" w:rsidRDefault="00444401" w:rsidP="006E1DC5">
            <w:pPr>
              <w:rPr>
                <w:rFonts w:ascii="Verdana" w:eastAsia="Calibri" w:hAnsi="Verdana" w:cs="Times New Roman"/>
                <w:sz w:val="24"/>
                <w:szCs w:val="24"/>
              </w:rPr>
            </w:pPr>
            <w:r w:rsidRPr="003C6ACE">
              <w:rPr>
                <w:rFonts w:ascii="Verdana" w:eastAsia="Calibri" w:hAnsi="Verdana" w:cs="Times New Roman"/>
                <w:sz w:val="24"/>
                <w:szCs w:val="24"/>
              </w:rPr>
              <w:t>Input from CC at future meeting to be offered to the Police and Crime Panel</w:t>
            </w:r>
          </w:p>
        </w:tc>
        <w:tc>
          <w:tcPr>
            <w:tcW w:w="2551" w:type="dxa"/>
            <w:noWrap/>
            <w:hideMark/>
          </w:tcPr>
          <w:p w14:paraId="09183C32" w14:textId="6D2CF3C2" w:rsidR="00444401" w:rsidRPr="003C6ACE" w:rsidRDefault="00F33C85" w:rsidP="006E1DC5">
            <w:pPr>
              <w:jc w:val="center"/>
              <w:rPr>
                <w:rFonts w:ascii="Verdana" w:eastAsia="Calibri" w:hAnsi="Verdana" w:cs="Times New Roman"/>
                <w:sz w:val="24"/>
                <w:szCs w:val="24"/>
              </w:rPr>
            </w:pPr>
            <w:r>
              <w:rPr>
                <w:rFonts w:ascii="Verdana" w:eastAsia="Calibri" w:hAnsi="Verdana" w:cs="Times New Roman"/>
                <w:sz w:val="24"/>
                <w:szCs w:val="24"/>
              </w:rPr>
              <w:t xml:space="preserve">In progress - </w:t>
            </w:r>
            <w:r w:rsidR="00512FEB">
              <w:rPr>
                <w:rFonts w:ascii="Verdana" w:eastAsia="Calibri" w:hAnsi="Verdana" w:cs="Times New Roman"/>
                <w:sz w:val="24"/>
                <w:szCs w:val="24"/>
              </w:rPr>
              <w:t>CEX to meet with Rob</w:t>
            </w:r>
            <w:r>
              <w:rPr>
                <w:rFonts w:ascii="Verdana" w:eastAsia="Calibri" w:hAnsi="Verdana" w:cs="Times New Roman"/>
                <w:sz w:val="24"/>
                <w:szCs w:val="24"/>
              </w:rPr>
              <w:t xml:space="preserve">ert </w:t>
            </w:r>
            <w:r w:rsidR="00512FEB">
              <w:rPr>
                <w:rFonts w:ascii="Verdana" w:eastAsia="Calibri" w:hAnsi="Verdana" w:cs="Times New Roman"/>
                <w:sz w:val="24"/>
                <w:szCs w:val="24"/>
              </w:rPr>
              <w:t xml:space="preserve"> Edgecombe </w:t>
            </w:r>
          </w:p>
        </w:tc>
      </w:tr>
      <w:tr w:rsidR="00444401" w:rsidRPr="003C6ACE" w14:paraId="59DBFDDA" w14:textId="77777777" w:rsidTr="006E1DC5">
        <w:trPr>
          <w:trHeight w:val="580"/>
        </w:trPr>
        <w:tc>
          <w:tcPr>
            <w:tcW w:w="1071" w:type="dxa"/>
            <w:noWrap/>
            <w:hideMark/>
          </w:tcPr>
          <w:p w14:paraId="3AF226D3" w14:textId="77777777" w:rsidR="00444401" w:rsidRPr="003C6ACE" w:rsidRDefault="00444401" w:rsidP="006E1DC5">
            <w:pPr>
              <w:rPr>
                <w:rFonts w:ascii="Verdana" w:eastAsia="Calibri" w:hAnsi="Verdana" w:cs="Times New Roman"/>
                <w:sz w:val="24"/>
                <w:szCs w:val="24"/>
              </w:rPr>
            </w:pPr>
            <w:r w:rsidRPr="003C6ACE">
              <w:rPr>
                <w:rFonts w:ascii="Verdana" w:eastAsia="Calibri" w:hAnsi="Verdana" w:cs="Times New Roman"/>
                <w:sz w:val="24"/>
                <w:szCs w:val="24"/>
              </w:rPr>
              <w:t>PB 216</w:t>
            </w:r>
          </w:p>
        </w:tc>
        <w:tc>
          <w:tcPr>
            <w:tcW w:w="6178" w:type="dxa"/>
            <w:hideMark/>
          </w:tcPr>
          <w:p w14:paraId="76C82F6A" w14:textId="77777777" w:rsidR="00444401" w:rsidRPr="003C6ACE" w:rsidRDefault="00444401" w:rsidP="006E1DC5">
            <w:pPr>
              <w:rPr>
                <w:rFonts w:ascii="Verdana" w:eastAsia="Calibri" w:hAnsi="Verdana" w:cs="Times New Roman"/>
                <w:sz w:val="24"/>
                <w:szCs w:val="24"/>
              </w:rPr>
            </w:pPr>
            <w:r w:rsidRPr="003C6ACE">
              <w:rPr>
                <w:rFonts w:ascii="Verdana" w:eastAsia="Calibri" w:hAnsi="Verdana" w:cs="Times New Roman"/>
                <w:sz w:val="24"/>
                <w:szCs w:val="24"/>
              </w:rPr>
              <w:t>Lowrie Proctor’s work on stalking and harassment to be shared with Hannah Hyde</w:t>
            </w:r>
          </w:p>
        </w:tc>
        <w:tc>
          <w:tcPr>
            <w:tcW w:w="2551" w:type="dxa"/>
            <w:noWrap/>
            <w:hideMark/>
          </w:tcPr>
          <w:p w14:paraId="78CFE047" w14:textId="77777777" w:rsidR="00444401" w:rsidRPr="003C6ACE" w:rsidRDefault="00444401" w:rsidP="006E1DC5">
            <w:pPr>
              <w:jc w:val="center"/>
              <w:rPr>
                <w:rFonts w:ascii="Verdana" w:eastAsia="Calibri" w:hAnsi="Verdana" w:cs="Times New Roman"/>
                <w:sz w:val="24"/>
                <w:szCs w:val="24"/>
              </w:rPr>
            </w:pPr>
            <w:r>
              <w:rPr>
                <w:rFonts w:ascii="Verdana" w:eastAsia="Calibri" w:hAnsi="Verdana" w:cs="Times New Roman"/>
                <w:sz w:val="24"/>
                <w:szCs w:val="24"/>
              </w:rPr>
              <w:t>Complete</w:t>
            </w:r>
          </w:p>
        </w:tc>
      </w:tr>
      <w:tr w:rsidR="00444401" w:rsidRPr="003C6ACE" w14:paraId="6D2F34FD" w14:textId="77777777" w:rsidTr="006E1DC5">
        <w:trPr>
          <w:trHeight w:val="290"/>
        </w:trPr>
        <w:tc>
          <w:tcPr>
            <w:tcW w:w="1071" w:type="dxa"/>
            <w:noWrap/>
            <w:hideMark/>
          </w:tcPr>
          <w:p w14:paraId="67A669FC" w14:textId="77777777" w:rsidR="00444401" w:rsidRPr="003C6ACE" w:rsidRDefault="00444401" w:rsidP="006E1DC5">
            <w:pPr>
              <w:rPr>
                <w:rFonts w:ascii="Verdana" w:eastAsia="Calibri" w:hAnsi="Verdana" w:cs="Times New Roman"/>
                <w:sz w:val="24"/>
                <w:szCs w:val="24"/>
              </w:rPr>
            </w:pPr>
            <w:r w:rsidRPr="003C6ACE">
              <w:rPr>
                <w:rFonts w:ascii="Verdana" w:eastAsia="Calibri" w:hAnsi="Verdana" w:cs="Times New Roman"/>
                <w:sz w:val="24"/>
                <w:szCs w:val="24"/>
              </w:rPr>
              <w:t>PB 217</w:t>
            </w:r>
          </w:p>
        </w:tc>
        <w:tc>
          <w:tcPr>
            <w:tcW w:w="6178" w:type="dxa"/>
            <w:noWrap/>
            <w:hideMark/>
          </w:tcPr>
          <w:p w14:paraId="763CE7EC" w14:textId="77777777" w:rsidR="00444401" w:rsidRPr="003C6ACE" w:rsidRDefault="00444401" w:rsidP="006E1DC5">
            <w:pPr>
              <w:rPr>
                <w:rFonts w:ascii="Verdana" w:eastAsia="Calibri" w:hAnsi="Verdana" w:cs="Times New Roman"/>
                <w:sz w:val="24"/>
                <w:szCs w:val="24"/>
              </w:rPr>
            </w:pPr>
            <w:r w:rsidRPr="003C6ACE">
              <w:rPr>
                <w:rFonts w:ascii="Verdana" w:eastAsia="Calibri" w:hAnsi="Verdana" w:cs="Times New Roman"/>
                <w:sz w:val="24"/>
                <w:szCs w:val="24"/>
              </w:rPr>
              <w:t>Firearms concerns report to be actioned via correspondence</w:t>
            </w:r>
          </w:p>
        </w:tc>
        <w:tc>
          <w:tcPr>
            <w:tcW w:w="2551" w:type="dxa"/>
            <w:noWrap/>
            <w:hideMark/>
          </w:tcPr>
          <w:p w14:paraId="199A40D9" w14:textId="36889DF0" w:rsidR="00776169" w:rsidRPr="003C6ACE" w:rsidRDefault="00444401" w:rsidP="00776169">
            <w:pPr>
              <w:jc w:val="center"/>
              <w:rPr>
                <w:rFonts w:ascii="Verdana" w:eastAsia="Calibri" w:hAnsi="Verdana" w:cs="Times New Roman"/>
                <w:sz w:val="24"/>
                <w:szCs w:val="24"/>
              </w:rPr>
            </w:pPr>
            <w:r>
              <w:rPr>
                <w:rFonts w:ascii="Verdana" w:eastAsia="Calibri" w:hAnsi="Verdana" w:cs="Times New Roman"/>
                <w:sz w:val="24"/>
                <w:szCs w:val="24"/>
              </w:rPr>
              <w:t xml:space="preserve">Ongoing </w:t>
            </w:r>
            <w:r w:rsidR="00776169">
              <w:rPr>
                <w:rFonts w:ascii="Verdana" w:eastAsia="Calibri" w:hAnsi="Verdana" w:cs="Times New Roman"/>
                <w:sz w:val="24"/>
                <w:szCs w:val="24"/>
              </w:rPr>
              <w:t xml:space="preserve">– to be revisited </w:t>
            </w:r>
            <w:r w:rsidR="007A3DDF">
              <w:rPr>
                <w:rFonts w:ascii="Verdana" w:eastAsia="Calibri" w:hAnsi="Verdana" w:cs="Times New Roman"/>
                <w:sz w:val="24"/>
                <w:szCs w:val="24"/>
              </w:rPr>
              <w:t>on</w:t>
            </w:r>
            <w:r w:rsidR="00776169">
              <w:rPr>
                <w:rFonts w:ascii="Verdana" w:eastAsia="Calibri" w:hAnsi="Verdana" w:cs="Times New Roman"/>
                <w:sz w:val="24"/>
                <w:szCs w:val="24"/>
              </w:rPr>
              <w:t xml:space="preserve"> 21</w:t>
            </w:r>
            <w:r w:rsidR="00776169" w:rsidRPr="00776169">
              <w:rPr>
                <w:rFonts w:ascii="Verdana" w:eastAsia="Calibri" w:hAnsi="Verdana" w:cs="Times New Roman"/>
                <w:sz w:val="24"/>
                <w:szCs w:val="24"/>
                <w:vertAlign w:val="superscript"/>
              </w:rPr>
              <w:t>st</w:t>
            </w:r>
            <w:r w:rsidR="00776169">
              <w:rPr>
                <w:rFonts w:ascii="Verdana" w:eastAsia="Calibri" w:hAnsi="Verdana" w:cs="Times New Roman"/>
                <w:sz w:val="24"/>
                <w:szCs w:val="24"/>
              </w:rPr>
              <w:t xml:space="preserve"> September 2023 PB</w:t>
            </w:r>
          </w:p>
          <w:p w14:paraId="4DB67EE7" w14:textId="05A0CDC3" w:rsidR="00444401" w:rsidRPr="003C6ACE" w:rsidRDefault="00444401" w:rsidP="006E1DC5">
            <w:pPr>
              <w:jc w:val="center"/>
              <w:rPr>
                <w:rFonts w:ascii="Verdana" w:eastAsia="Calibri" w:hAnsi="Verdana" w:cs="Times New Roman"/>
                <w:sz w:val="24"/>
                <w:szCs w:val="24"/>
              </w:rPr>
            </w:pPr>
          </w:p>
        </w:tc>
      </w:tr>
      <w:tr w:rsidR="00444401" w:rsidRPr="003C6ACE" w14:paraId="75C2C3CC" w14:textId="77777777" w:rsidTr="006E1DC5">
        <w:trPr>
          <w:trHeight w:val="290"/>
        </w:trPr>
        <w:tc>
          <w:tcPr>
            <w:tcW w:w="1071" w:type="dxa"/>
            <w:noWrap/>
            <w:hideMark/>
          </w:tcPr>
          <w:p w14:paraId="4710BC48" w14:textId="77777777" w:rsidR="00444401" w:rsidRPr="003C6ACE" w:rsidRDefault="00444401" w:rsidP="006E1DC5">
            <w:pPr>
              <w:rPr>
                <w:rFonts w:ascii="Verdana" w:eastAsia="Calibri" w:hAnsi="Verdana" w:cs="Times New Roman"/>
                <w:sz w:val="24"/>
                <w:szCs w:val="24"/>
              </w:rPr>
            </w:pPr>
            <w:r w:rsidRPr="003C6ACE">
              <w:rPr>
                <w:rFonts w:ascii="Verdana" w:eastAsia="Calibri" w:hAnsi="Verdana" w:cs="Times New Roman"/>
                <w:sz w:val="24"/>
                <w:szCs w:val="24"/>
              </w:rPr>
              <w:t>PB 218</w:t>
            </w:r>
          </w:p>
        </w:tc>
        <w:tc>
          <w:tcPr>
            <w:tcW w:w="6178" w:type="dxa"/>
            <w:noWrap/>
            <w:hideMark/>
          </w:tcPr>
          <w:p w14:paraId="6813DF0F" w14:textId="77777777" w:rsidR="00444401" w:rsidRPr="003C6ACE" w:rsidRDefault="00444401" w:rsidP="006E1DC5">
            <w:pPr>
              <w:rPr>
                <w:rFonts w:ascii="Verdana" w:eastAsia="Calibri" w:hAnsi="Verdana" w:cs="Times New Roman"/>
                <w:sz w:val="24"/>
                <w:szCs w:val="24"/>
              </w:rPr>
            </w:pPr>
            <w:r w:rsidRPr="003C6ACE">
              <w:rPr>
                <w:rFonts w:ascii="Verdana" w:eastAsia="Calibri" w:hAnsi="Verdana" w:cs="Times New Roman"/>
                <w:sz w:val="24"/>
                <w:szCs w:val="24"/>
              </w:rPr>
              <w:t>OPCC Head of Assurance to progress with the review of children in custody</w:t>
            </w:r>
          </w:p>
        </w:tc>
        <w:tc>
          <w:tcPr>
            <w:tcW w:w="2551" w:type="dxa"/>
            <w:noWrap/>
            <w:hideMark/>
          </w:tcPr>
          <w:p w14:paraId="5D613889" w14:textId="4A99DCC3" w:rsidR="00444401" w:rsidRPr="003C6ACE" w:rsidRDefault="00B13556" w:rsidP="006E1DC5">
            <w:pPr>
              <w:jc w:val="center"/>
              <w:rPr>
                <w:rFonts w:ascii="Verdana" w:eastAsia="Calibri" w:hAnsi="Verdana" w:cs="Times New Roman"/>
                <w:sz w:val="24"/>
                <w:szCs w:val="24"/>
              </w:rPr>
            </w:pPr>
            <w:r>
              <w:rPr>
                <w:rFonts w:ascii="Verdana" w:eastAsia="Calibri" w:hAnsi="Verdana" w:cs="Times New Roman"/>
                <w:sz w:val="24"/>
                <w:szCs w:val="24"/>
              </w:rPr>
              <w:t>Discharged</w:t>
            </w:r>
          </w:p>
        </w:tc>
      </w:tr>
      <w:tr w:rsidR="00444401" w:rsidRPr="003C6ACE" w14:paraId="207AD906" w14:textId="77777777" w:rsidTr="006E1DC5">
        <w:trPr>
          <w:trHeight w:val="580"/>
        </w:trPr>
        <w:tc>
          <w:tcPr>
            <w:tcW w:w="1071" w:type="dxa"/>
            <w:noWrap/>
            <w:hideMark/>
          </w:tcPr>
          <w:p w14:paraId="4BDE55C1" w14:textId="77777777" w:rsidR="00444401" w:rsidRPr="003C6ACE" w:rsidRDefault="00444401" w:rsidP="006E1DC5">
            <w:pPr>
              <w:rPr>
                <w:rFonts w:ascii="Verdana" w:eastAsia="Calibri" w:hAnsi="Verdana" w:cs="Times New Roman"/>
                <w:sz w:val="24"/>
                <w:szCs w:val="24"/>
              </w:rPr>
            </w:pPr>
            <w:bookmarkStart w:id="2" w:name="_Hlk126744469"/>
            <w:r w:rsidRPr="003C6ACE">
              <w:rPr>
                <w:rFonts w:ascii="Verdana" w:eastAsia="Calibri" w:hAnsi="Verdana" w:cs="Times New Roman"/>
                <w:sz w:val="24"/>
                <w:szCs w:val="24"/>
              </w:rPr>
              <w:t>PB 219</w:t>
            </w:r>
          </w:p>
        </w:tc>
        <w:tc>
          <w:tcPr>
            <w:tcW w:w="6178" w:type="dxa"/>
            <w:hideMark/>
          </w:tcPr>
          <w:p w14:paraId="2B8CB5A4" w14:textId="77777777" w:rsidR="00444401" w:rsidRPr="003C6ACE" w:rsidRDefault="00444401" w:rsidP="006E1DC5">
            <w:pPr>
              <w:rPr>
                <w:rFonts w:ascii="Verdana" w:eastAsia="Calibri" w:hAnsi="Verdana" w:cs="Times New Roman"/>
                <w:sz w:val="24"/>
                <w:szCs w:val="24"/>
              </w:rPr>
            </w:pPr>
            <w:r w:rsidRPr="00BC0D2F">
              <w:rPr>
                <w:rFonts w:ascii="Verdana" w:eastAsia="Calibri" w:hAnsi="Verdana" w:cs="Times New Roman"/>
                <w:sz w:val="24"/>
                <w:szCs w:val="24"/>
              </w:rPr>
              <w:t>Force Head of Corporate Communications and OPCC Engagement to discuss events programme and planning for engagement in 2023.</w:t>
            </w:r>
          </w:p>
        </w:tc>
        <w:tc>
          <w:tcPr>
            <w:tcW w:w="2551" w:type="dxa"/>
            <w:noWrap/>
            <w:hideMark/>
          </w:tcPr>
          <w:p w14:paraId="502116F7" w14:textId="5D2CCCEE" w:rsidR="00444401" w:rsidRPr="003C6ACE" w:rsidRDefault="00444401" w:rsidP="006E1DC5">
            <w:pPr>
              <w:jc w:val="center"/>
              <w:rPr>
                <w:rFonts w:ascii="Verdana" w:eastAsia="Calibri" w:hAnsi="Verdana" w:cs="Times New Roman"/>
                <w:sz w:val="24"/>
                <w:szCs w:val="24"/>
              </w:rPr>
            </w:pPr>
            <w:r>
              <w:rPr>
                <w:rFonts w:ascii="Verdana" w:eastAsia="Calibri" w:hAnsi="Verdana" w:cs="Times New Roman"/>
                <w:sz w:val="24"/>
                <w:szCs w:val="24"/>
              </w:rPr>
              <w:t xml:space="preserve">In Progress </w:t>
            </w:r>
          </w:p>
        </w:tc>
      </w:tr>
      <w:bookmarkEnd w:id="2"/>
    </w:tbl>
    <w:p w14:paraId="7155FBE7" w14:textId="77777777" w:rsidR="00430FE6" w:rsidRPr="00C6044B" w:rsidRDefault="00430FE6" w:rsidP="00430FE6">
      <w:pPr>
        <w:pStyle w:val="ListParagraph"/>
        <w:tabs>
          <w:tab w:val="left" w:pos="0"/>
          <w:tab w:val="left" w:pos="709"/>
        </w:tabs>
        <w:ind w:left="644"/>
        <w:rPr>
          <w:rFonts w:ascii="Verdana" w:hAnsi="Verdana" w:cs="Arial"/>
          <w:sz w:val="24"/>
          <w:szCs w:val="24"/>
        </w:rPr>
      </w:pPr>
    </w:p>
    <w:p w14:paraId="0C2CE52E" w14:textId="77777777" w:rsidR="00796938" w:rsidRPr="00C6044B" w:rsidRDefault="00796938" w:rsidP="00796938">
      <w:pPr>
        <w:pStyle w:val="ListParagraph"/>
        <w:tabs>
          <w:tab w:val="left" w:pos="0"/>
          <w:tab w:val="left" w:pos="709"/>
        </w:tabs>
        <w:ind w:left="644"/>
        <w:rPr>
          <w:rFonts w:ascii="Verdana" w:hAnsi="Verdana" w:cs="Arial"/>
          <w:sz w:val="24"/>
          <w:szCs w:val="24"/>
        </w:rPr>
      </w:pPr>
    </w:p>
    <w:p w14:paraId="6484171E" w14:textId="68AC499F" w:rsidR="00251717" w:rsidRPr="00951E9A" w:rsidRDefault="00A65725" w:rsidP="00E34560">
      <w:pPr>
        <w:pStyle w:val="ListParagraph"/>
        <w:numPr>
          <w:ilvl w:val="0"/>
          <w:numId w:val="2"/>
        </w:numPr>
        <w:tabs>
          <w:tab w:val="left" w:pos="0"/>
          <w:tab w:val="left" w:pos="709"/>
        </w:tabs>
        <w:rPr>
          <w:rFonts w:ascii="Verdana" w:hAnsi="Verdana" w:cs="Arial"/>
          <w:i/>
          <w:sz w:val="24"/>
          <w:szCs w:val="24"/>
        </w:rPr>
      </w:pPr>
      <w:r w:rsidRPr="00951E9A">
        <w:rPr>
          <w:rFonts w:ascii="Verdana" w:hAnsi="Verdana" w:cs="Arial"/>
          <w:b/>
          <w:sz w:val="24"/>
          <w:szCs w:val="24"/>
        </w:rPr>
        <w:t>Update on actions from previous meetings</w:t>
      </w:r>
      <w:r w:rsidRPr="00951E9A">
        <w:rPr>
          <w:rFonts w:ascii="Verdana" w:hAnsi="Verdana" w:cs="Arial"/>
          <w:sz w:val="24"/>
          <w:szCs w:val="24"/>
        </w:rPr>
        <w:t xml:space="preserve"> </w:t>
      </w:r>
      <w:r w:rsidRPr="00951E9A">
        <w:rPr>
          <w:rFonts w:ascii="Verdana" w:hAnsi="Verdana" w:cs="Arial"/>
          <w:i/>
          <w:iCs/>
          <w:sz w:val="24"/>
          <w:szCs w:val="24"/>
        </w:rPr>
        <w:t>(Chair)</w:t>
      </w:r>
    </w:p>
    <w:p w14:paraId="349147E2" w14:textId="3974CD4C" w:rsidR="00B353F3" w:rsidRPr="00F33C85" w:rsidRDefault="00F33C85" w:rsidP="00F33C85">
      <w:pPr>
        <w:tabs>
          <w:tab w:val="left" w:pos="0"/>
          <w:tab w:val="left" w:pos="709"/>
        </w:tabs>
        <w:rPr>
          <w:rFonts w:ascii="Verdana" w:hAnsi="Verdana" w:cs="Arial"/>
          <w:iCs/>
          <w:sz w:val="24"/>
          <w:szCs w:val="24"/>
        </w:rPr>
      </w:pPr>
      <w:r w:rsidRPr="00F33C85">
        <w:rPr>
          <w:rFonts w:ascii="Verdana" w:hAnsi="Verdana" w:cs="Arial"/>
          <w:i/>
          <w:sz w:val="24"/>
          <w:szCs w:val="24"/>
        </w:rPr>
        <w:t xml:space="preserve">PB </w:t>
      </w:r>
      <w:r w:rsidR="00512FEB" w:rsidRPr="00F33C85">
        <w:rPr>
          <w:rFonts w:ascii="Verdana" w:hAnsi="Verdana" w:cs="Arial"/>
          <w:i/>
          <w:sz w:val="24"/>
          <w:szCs w:val="24"/>
        </w:rPr>
        <w:t>163-</w:t>
      </w:r>
      <w:r w:rsidRPr="00F33C85">
        <w:t xml:space="preserve"> </w:t>
      </w:r>
      <w:r w:rsidRPr="00F33C85">
        <w:rPr>
          <w:rFonts w:ascii="Verdana" w:hAnsi="Verdana" w:cs="Arial"/>
          <w:i/>
          <w:sz w:val="24"/>
          <w:szCs w:val="24"/>
        </w:rPr>
        <w:t>Consideration to be given to the engagement of rape survivors-</w:t>
      </w:r>
      <w:r w:rsidR="00512FEB" w:rsidRPr="00F33C85">
        <w:rPr>
          <w:rFonts w:ascii="Verdana" w:hAnsi="Verdana" w:cs="Arial"/>
          <w:i/>
          <w:sz w:val="24"/>
          <w:szCs w:val="24"/>
        </w:rPr>
        <w:t xml:space="preserve"> </w:t>
      </w:r>
      <w:r w:rsidRPr="00F33C85">
        <w:rPr>
          <w:rFonts w:ascii="Verdana" w:hAnsi="Verdana" w:cs="Arial"/>
          <w:iCs/>
          <w:sz w:val="24"/>
          <w:szCs w:val="24"/>
        </w:rPr>
        <w:t xml:space="preserve">The </w:t>
      </w:r>
      <w:r w:rsidR="00512FEB" w:rsidRPr="00F33C85">
        <w:rPr>
          <w:rFonts w:ascii="Verdana" w:hAnsi="Verdana" w:cs="Arial"/>
          <w:iCs/>
          <w:sz w:val="24"/>
          <w:szCs w:val="24"/>
        </w:rPr>
        <w:t xml:space="preserve">CEX informed that the </w:t>
      </w:r>
      <w:r w:rsidRPr="00F33C85">
        <w:rPr>
          <w:rFonts w:ascii="Verdana" w:hAnsi="Verdana" w:cs="Arial"/>
          <w:iCs/>
          <w:sz w:val="24"/>
          <w:szCs w:val="24"/>
        </w:rPr>
        <w:t>terms of reference f</w:t>
      </w:r>
      <w:r w:rsidR="00512FEB" w:rsidRPr="00F33C85">
        <w:rPr>
          <w:rFonts w:ascii="Verdana" w:hAnsi="Verdana" w:cs="Arial"/>
          <w:iCs/>
          <w:sz w:val="24"/>
          <w:szCs w:val="24"/>
        </w:rPr>
        <w:t xml:space="preserve">or the </w:t>
      </w:r>
      <w:r w:rsidRPr="00F33C85">
        <w:rPr>
          <w:rFonts w:ascii="Verdana" w:hAnsi="Verdana" w:cs="Arial"/>
          <w:iCs/>
          <w:sz w:val="24"/>
          <w:szCs w:val="24"/>
        </w:rPr>
        <w:t>Vi</w:t>
      </w:r>
      <w:r w:rsidR="00512FEB" w:rsidRPr="00F33C85">
        <w:rPr>
          <w:rFonts w:ascii="Verdana" w:hAnsi="Verdana" w:cs="Arial"/>
          <w:iCs/>
          <w:sz w:val="24"/>
          <w:szCs w:val="24"/>
        </w:rPr>
        <w:t xml:space="preserve">ctim engagement forum are being </w:t>
      </w:r>
      <w:r w:rsidR="007A3DDF" w:rsidRPr="00F33C85">
        <w:rPr>
          <w:rFonts w:ascii="Verdana" w:hAnsi="Verdana" w:cs="Arial"/>
          <w:iCs/>
          <w:sz w:val="24"/>
          <w:szCs w:val="24"/>
        </w:rPr>
        <w:t>reviewed</w:t>
      </w:r>
      <w:r w:rsidR="00512FEB" w:rsidRPr="00F33C85">
        <w:rPr>
          <w:rFonts w:ascii="Verdana" w:hAnsi="Verdana" w:cs="Arial"/>
          <w:iCs/>
          <w:sz w:val="24"/>
          <w:szCs w:val="24"/>
        </w:rPr>
        <w:t xml:space="preserve"> and that activity with</w:t>
      </w:r>
      <w:r w:rsidRPr="00F33C85">
        <w:rPr>
          <w:rFonts w:ascii="Verdana" w:hAnsi="Verdana" w:cs="Arial"/>
          <w:iCs/>
          <w:sz w:val="24"/>
          <w:szCs w:val="24"/>
        </w:rPr>
        <w:t xml:space="preserve"> the</w:t>
      </w:r>
      <w:r w:rsidR="00512FEB" w:rsidRPr="00F33C85">
        <w:rPr>
          <w:rFonts w:ascii="Verdana" w:hAnsi="Verdana" w:cs="Arial"/>
          <w:iCs/>
          <w:sz w:val="24"/>
          <w:szCs w:val="24"/>
        </w:rPr>
        <w:t xml:space="preserve"> survivor</w:t>
      </w:r>
      <w:r w:rsidRPr="00F33C85">
        <w:rPr>
          <w:rFonts w:ascii="Verdana" w:hAnsi="Verdana" w:cs="Arial"/>
          <w:iCs/>
          <w:sz w:val="24"/>
          <w:szCs w:val="24"/>
        </w:rPr>
        <w:t>s</w:t>
      </w:r>
      <w:r w:rsidR="00512FEB" w:rsidRPr="00F33C85">
        <w:rPr>
          <w:rFonts w:ascii="Verdana" w:hAnsi="Verdana" w:cs="Arial"/>
          <w:iCs/>
          <w:sz w:val="24"/>
          <w:szCs w:val="24"/>
        </w:rPr>
        <w:t xml:space="preserve"> of rape will be </w:t>
      </w:r>
      <w:r w:rsidR="00C2349E">
        <w:rPr>
          <w:rFonts w:ascii="Verdana" w:hAnsi="Verdana" w:cs="Arial"/>
          <w:iCs/>
          <w:sz w:val="24"/>
          <w:szCs w:val="24"/>
        </w:rPr>
        <w:t>included in the Forward Work Plan</w:t>
      </w:r>
      <w:r w:rsidR="00512FEB" w:rsidRPr="00F33C85">
        <w:rPr>
          <w:rFonts w:ascii="Verdana" w:hAnsi="Verdana" w:cs="Arial"/>
          <w:iCs/>
          <w:sz w:val="24"/>
          <w:szCs w:val="24"/>
        </w:rPr>
        <w:t xml:space="preserve">. </w:t>
      </w:r>
      <w:r w:rsidRPr="00F33C85">
        <w:rPr>
          <w:rFonts w:ascii="Verdana" w:hAnsi="Verdana" w:cs="Arial"/>
          <w:iCs/>
          <w:sz w:val="24"/>
          <w:szCs w:val="24"/>
        </w:rPr>
        <w:t xml:space="preserve">The CEX noted </w:t>
      </w:r>
      <w:r w:rsidR="00C2349E">
        <w:rPr>
          <w:rFonts w:ascii="Verdana" w:hAnsi="Verdana" w:cs="Arial"/>
          <w:iCs/>
          <w:sz w:val="24"/>
          <w:szCs w:val="24"/>
        </w:rPr>
        <w:t xml:space="preserve">engagement activity with </w:t>
      </w:r>
      <w:r w:rsidR="00512FEB" w:rsidRPr="00F33C85">
        <w:rPr>
          <w:rFonts w:ascii="Verdana" w:hAnsi="Verdana" w:cs="Arial"/>
          <w:iCs/>
          <w:sz w:val="24"/>
          <w:szCs w:val="24"/>
        </w:rPr>
        <w:t xml:space="preserve">rape survivors </w:t>
      </w:r>
      <w:r w:rsidR="00C2349E">
        <w:rPr>
          <w:rFonts w:ascii="Verdana" w:hAnsi="Verdana" w:cs="Arial"/>
          <w:iCs/>
          <w:sz w:val="24"/>
          <w:szCs w:val="24"/>
        </w:rPr>
        <w:t>was currently planned for</w:t>
      </w:r>
      <w:r w:rsidR="00512FEB" w:rsidRPr="00F33C85">
        <w:rPr>
          <w:rFonts w:ascii="Verdana" w:hAnsi="Verdana" w:cs="Arial"/>
          <w:iCs/>
          <w:sz w:val="24"/>
          <w:szCs w:val="24"/>
        </w:rPr>
        <w:t xml:space="preserve"> </w:t>
      </w:r>
      <w:r w:rsidRPr="00F33C85">
        <w:rPr>
          <w:rFonts w:ascii="Verdana" w:hAnsi="Verdana" w:cs="Arial"/>
          <w:iCs/>
          <w:sz w:val="24"/>
          <w:szCs w:val="24"/>
        </w:rPr>
        <w:t>M</w:t>
      </w:r>
      <w:r w:rsidR="00512FEB" w:rsidRPr="00F33C85">
        <w:rPr>
          <w:rFonts w:ascii="Verdana" w:hAnsi="Verdana" w:cs="Arial"/>
          <w:iCs/>
          <w:sz w:val="24"/>
          <w:szCs w:val="24"/>
        </w:rPr>
        <w:t xml:space="preserve">arch </w:t>
      </w:r>
      <w:r w:rsidR="00C2349E">
        <w:rPr>
          <w:rFonts w:ascii="Verdana" w:hAnsi="Verdana" w:cs="Arial"/>
          <w:iCs/>
          <w:sz w:val="24"/>
          <w:szCs w:val="24"/>
        </w:rPr>
        <w:t xml:space="preserve">and April </w:t>
      </w:r>
      <w:r w:rsidRPr="00F33C85">
        <w:rPr>
          <w:rFonts w:ascii="Verdana" w:hAnsi="Verdana" w:cs="Arial"/>
          <w:iCs/>
          <w:sz w:val="24"/>
          <w:szCs w:val="24"/>
        </w:rPr>
        <w:t>2023. It was agreed that due to the detailed update provided the a</w:t>
      </w:r>
      <w:r w:rsidR="00512FEB" w:rsidRPr="00F33C85">
        <w:rPr>
          <w:rFonts w:ascii="Verdana" w:hAnsi="Verdana" w:cs="Arial"/>
          <w:iCs/>
          <w:sz w:val="24"/>
          <w:szCs w:val="24"/>
        </w:rPr>
        <w:t xml:space="preserve">ction </w:t>
      </w:r>
      <w:r w:rsidRPr="00F33C85">
        <w:rPr>
          <w:rFonts w:ascii="Verdana" w:hAnsi="Verdana" w:cs="Arial"/>
          <w:iCs/>
          <w:sz w:val="24"/>
          <w:szCs w:val="24"/>
        </w:rPr>
        <w:t xml:space="preserve">could be </w:t>
      </w:r>
      <w:r w:rsidR="00512FEB" w:rsidRPr="00F33C85">
        <w:rPr>
          <w:rFonts w:ascii="Verdana" w:hAnsi="Verdana" w:cs="Arial"/>
          <w:iCs/>
          <w:sz w:val="24"/>
          <w:szCs w:val="24"/>
        </w:rPr>
        <w:t>discharged</w:t>
      </w:r>
      <w:r w:rsidR="00C2349E">
        <w:rPr>
          <w:rFonts w:ascii="Verdana" w:hAnsi="Verdana" w:cs="Arial"/>
          <w:iCs/>
          <w:sz w:val="24"/>
          <w:szCs w:val="24"/>
        </w:rPr>
        <w:t xml:space="preserve"> and matters would be progressed with oversight from the CEX</w:t>
      </w:r>
      <w:r w:rsidR="00512FEB" w:rsidRPr="00F33C85">
        <w:rPr>
          <w:rFonts w:ascii="Verdana" w:hAnsi="Verdana" w:cs="Arial"/>
          <w:iCs/>
          <w:sz w:val="24"/>
          <w:szCs w:val="24"/>
        </w:rPr>
        <w:t xml:space="preserve">. </w:t>
      </w:r>
    </w:p>
    <w:p w14:paraId="799A92BA" w14:textId="6154FAE7" w:rsidR="009D6CB1" w:rsidRPr="00F33C85" w:rsidRDefault="00F33C85" w:rsidP="00F33C85">
      <w:pPr>
        <w:tabs>
          <w:tab w:val="left" w:pos="0"/>
          <w:tab w:val="left" w:pos="709"/>
        </w:tabs>
        <w:rPr>
          <w:rFonts w:ascii="Verdana" w:hAnsi="Verdana" w:cs="Arial"/>
          <w:i/>
          <w:sz w:val="24"/>
          <w:szCs w:val="24"/>
        </w:rPr>
      </w:pPr>
      <w:r>
        <w:rPr>
          <w:rFonts w:ascii="Verdana" w:hAnsi="Verdana" w:cs="Arial"/>
          <w:i/>
          <w:sz w:val="24"/>
          <w:szCs w:val="24"/>
        </w:rPr>
        <w:t xml:space="preserve">PB </w:t>
      </w:r>
      <w:r w:rsidR="009D6CB1" w:rsidRPr="00F33C85">
        <w:rPr>
          <w:rFonts w:ascii="Verdana" w:hAnsi="Verdana" w:cs="Arial"/>
          <w:i/>
          <w:sz w:val="24"/>
          <w:szCs w:val="24"/>
        </w:rPr>
        <w:t>217-</w:t>
      </w:r>
      <w:r w:rsidRPr="00F33C85">
        <w:t xml:space="preserve"> </w:t>
      </w:r>
      <w:r w:rsidRPr="00F33C85">
        <w:rPr>
          <w:rFonts w:ascii="Verdana" w:hAnsi="Verdana" w:cs="Arial"/>
          <w:i/>
          <w:sz w:val="24"/>
          <w:szCs w:val="24"/>
        </w:rPr>
        <w:t>Firearms concerns report to be actioned via correspondence</w:t>
      </w:r>
      <w:r w:rsidR="001918F4">
        <w:rPr>
          <w:rFonts w:ascii="Verdana" w:hAnsi="Verdana" w:cs="Arial"/>
          <w:i/>
          <w:sz w:val="24"/>
          <w:szCs w:val="24"/>
        </w:rPr>
        <w:t xml:space="preserve"> </w:t>
      </w:r>
      <w:r>
        <w:rPr>
          <w:rFonts w:ascii="Verdana" w:hAnsi="Verdana" w:cs="Arial"/>
          <w:i/>
          <w:sz w:val="24"/>
          <w:szCs w:val="24"/>
        </w:rPr>
        <w:t xml:space="preserve">- </w:t>
      </w:r>
      <w:r w:rsidRPr="00F33C85">
        <w:rPr>
          <w:rFonts w:ascii="Verdana" w:hAnsi="Verdana" w:cs="Arial"/>
          <w:iCs/>
          <w:sz w:val="24"/>
          <w:szCs w:val="24"/>
        </w:rPr>
        <w:t>The</w:t>
      </w:r>
      <w:r w:rsidR="009D6CB1" w:rsidRPr="00F33C85">
        <w:rPr>
          <w:rFonts w:ascii="Verdana" w:hAnsi="Verdana" w:cs="Arial"/>
          <w:iCs/>
          <w:sz w:val="24"/>
          <w:szCs w:val="24"/>
        </w:rPr>
        <w:t xml:space="preserve"> PCC </w:t>
      </w:r>
      <w:r>
        <w:rPr>
          <w:rFonts w:ascii="Verdana" w:hAnsi="Verdana" w:cs="Arial"/>
          <w:iCs/>
          <w:sz w:val="24"/>
          <w:szCs w:val="24"/>
        </w:rPr>
        <w:t xml:space="preserve">informed the CC that the OPCC has received </w:t>
      </w:r>
      <w:r w:rsidR="009D6CB1" w:rsidRPr="00F33C85">
        <w:rPr>
          <w:rFonts w:ascii="Verdana" w:hAnsi="Verdana" w:cs="Arial"/>
          <w:iCs/>
          <w:sz w:val="24"/>
          <w:szCs w:val="24"/>
        </w:rPr>
        <w:t>further correspondence re</w:t>
      </w:r>
      <w:r>
        <w:rPr>
          <w:rFonts w:ascii="Verdana" w:hAnsi="Verdana" w:cs="Arial"/>
          <w:iCs/>
          <w:sz w:val="24"/>
          <w:szCs w:val="24"/>
        </w:rPr>
        <w:t>garding concerns with the firearms department</w:t>
      </w:r>
      <w:r w:rsidR="009D6CB1" w:rsidRPr="00F33C85">
        <w:rPr>
          <w:rFonts w:ascii="Verdana" w:hAnsi="Verdana" w:cs="Arial"/>
          <w:iCs/>
          <w:sz w:val="24"/>
          <w:szCs w:val="24"/>
        </w:rPr>
        <w:t xml:space="preserve">. </w:t>
      </w:r>
      <w:r>
        <w:rPr>
          <w:rFonts w:ascii="Verdana" w:hAnsi="Verdana" w:cs="Arial"/>
          <w:iCs/>
          <w:sz w:val="24"/>
          <w:szCs w:val="24"/>
        </w:rPr>
        <w:t xml:space="preserve">The </w:t>
      </w:r>
      <w:r w:rsidR="009D6CB1" w:rsidRPr="00F33C85">
        <w:rPr>
          <w:rFonts w:ascii="Verdana" w:hAnsi="Verdana" w:cs="Arial"/>
          <w:iCs/>
          <w:sz w:val="24"/>
          <w:szCs w:val="24"/>
        </w:rPr>
        <w:t xml:space="preserve">CEX noted the discussions held in </w:t>
      </w:r>
      <w:r w:rsidR="007A3DDF">
        <w:rPr>
          <w:rFonts w:ascii="Verdana" w:hAnsi="Verdana" w:cs="Arial"/>
          <w:iCs/>
          <w:sz w:val="24"/>
          <w:szCs w:val="24"/>
        </w:rPr>
        <w:t>previous</w:t>
      </w:r>
      <w:r>
        <w:rPr>
          <w:rFonts w:ascii="Verdana" w:hAnsi="Verdana" w:cs="Arial"/>
          <w:iCs/>
          <w:sz w:val="24"/>
          <w:szCs w:val="24"/>
        </w:rPr>
        <w:t xml:space="preserve"> </w:t>
      </w:r>
      <w:r w:rsidR="009D6CB1" w:rsidRPr="00F33C85">
        <w:rPr>
          <w:rFonts w:ascii="Verdana" w:hAnsi="Verdana" w:cs="Arial"/>
          <w:iCs/>
          <w:sz w:val="24"/>
          <w:szCs w:val="24"/>
        </w:rPr>
        <w:t xml:space="preserve">PB meetings and the OPCC </w:t>
      </w:r>
      <w:r w:rsidR="00D83978">
        <w:rPr>
          <w:rFonts w:ascii="Verdana" w:hAnsi="Verdana" w:cs="Arial"/>
          <w:iCs/>
          <w:sz w:val="24"/>
          <w:szCs w:val="24"/>
        </w:rPr>
        <w:t>were seeking to feed into</w:t>
      </w:r>
      <w:r w:rsidR="009D6CB1" w:rsidRPr="00F33C85">
        <w:rPr>
          <w:rFonts w:ascii="Verdana" w:hAnsi="Verdana" w:cs="Arial"/>
          <w:iCs/>
          <w:sz w:val="24"/>
          <w:szCs w:val="24"/>
        </w:rPr>
        <w:t xml:space="preserve"> the </w:t>
      </w:r>
      <w:r w:rsidR="00D83978">
        <w:rPr>
          <w:rFonts w:ascii="Verdana" w:hAnsi="Verdana" w:cs="Arial"/>
          <w:iCs/>
          <w:sz w:val="24"/>
          <w:szCs w:val="24"/>
        </w:rPr>
        <w:t xml:space="preserve">national </w:t>
      </w:r>
      <w:r w:rsidR="009D6CB1" w:rsidRPr="00F33C85">
        <w:rPr>
          <w:rFonts w:ascii="Verdana" w:hAnsi="Verdana" w:cs="Arial"/>
          <w:iCs/>
          <w:sz w:val="24"/>
          <w:szCs w:val="24"/>
        </w:rPr>
        <w:t xml:space="preserve">consultation. The CC </w:t>
      </w:r>
      <w:r>
        <w:rPr>
          <w:rFonts w:ascii="Verdana" w:hAnsi="Verdana" w:cs="Arial"/>
          <w:iCs/>
          <w:sz w:val="24"/>
          <w:szCs w:val="24"/>
        </w:rPr>
        <w:t xml:space="preserve">stated that the matter will be </w:t>
      </w:r>
      <w:r w:rsidR="00D83978">
        <w:rPr>
          <w:rFonts w:ascii="Verdana" w:hAnsi="Verdana" w:cs="Arial"/>
          <w:iCs/>
          <w:sz w:val="24"/>
          <w:szCs w:val="24"/>
        </w:rPr>
        <w:t xml:space="preserve">scheduled as a topic for discussion at </w:t>
      </w:r>
      <w:r>
        <w:rPr>
          <w:rFonts w:ascii="Verdana" w:hAnsi="Verdana" w:cs="Arial"/>
          <w:iCs/>
          <w:sz w:val="24"/>
          <w:szCs w:val="24"/>
        </w:rPr>
        <w:t>the</w:t>
      </w:r>
      <w:r w:rsidR="009D6CB1" w:rsidRPr="00F33C85">
        <w:rPr>
          <w:rFonts w:ascii="Verdana" w:hAnsi="Verdana" w:cs="Arial"/>
          <w:iCs/>
          <w:sz w:val="24"/>
          <w:szCs w:val="24"/>
        </w:rPr>
        <w:t xml:space="preserve"> Force Performance </w:t>
      </w:r>
      <w:r w:rsidR="00D83978">
        <w:rPr>
          <w:rFonts w:ascii="Verdana" w:hAnsi="Verdana" w:cs="Arial"/>
          <w:iCs/>
          <w:sz w:val="24"/>
          <w:szCs w:val="24"/>
        </w:rPr>
        <w:t>B</w:t>
      </w:r>
      <w:r>
        <w:rPr>
          <w:rFonts w:ascii="Verdana" w:hAnsi="Verdana" w:cs="Arial"/>
          <w:iCs/>
          <w:sz w:val="24"/>
          <w:szCs w:val="24"/>
        </w:rPr>
        <w:t>oard</w:t>
      </w:r>
      <w:r w:rsidR="009D6CB1" w:rsidRPr="00F33C85">
        <w:rPr>
          <w:rFonts w:ascii="Verdana" w:hAnsi="Verdana" w:cs="Arial"/>
          <w:iCs/>
          <w:sz w:val="24"/>
          <w:szCs w:val="24"/>
        </w:rPr>
        <w:t xml:space="preserve">. </w:t>
      </w:r>
      <w:r>
        <w:rPr>
          <w:rFonts w:ascii="Verdana" w:hAnsi="Verdana" w:cs="Arial"/>
          <w:iCs/>
          <w:sz w:val="24"/>
          <w:szCs w:val="24"/>
        </w:rPr>
        <w:t xml:space="preserve">The </w:t>
      </w:r>
      <w:r w:rsidR="009D6CB1" w:rsidRPr="00F33C85">
        <w:rPr>
          <w:rFonts w:ascii="Verdana" w:hAnsi="Verdana" w:cs="Arial"/>
          <w:iCs/>
          <w:sz w:val="24"/>
          <w:szCs w:val="24"/>
        </w:rPr>
        <w:t>CEX suggested to revisit the topic at a future PB</w:t>
      </w:r>
      <w:r w:rsidR="00E37DA9">
        <w:rPr>
          <w:rFonts w:ascii="Verdana" w:hAnsi="Verdana" w:cs="Arial"/>
          <w:iCs/>
          <w:sz w:val="24"/>
          <w:szCs w:val="24"/>
        </w:rPr>
        <w:t xml:space="preserve"> once the matter had been considered at the Force Performance Board</w:t>
      </w:r>
      <w:r w:rsidR="009D6CB1" w:rsidRPr="00F33C85">
        <w:rPr>
          <w:rFonts w:ascii="Verdana" w:hAnsi="Verdana" w:cs="Arial"/>
          <w:iCs/>
          <w:sz w:val="24"/>
          <w:szCs w:val="24"/>
        </w:rPr>
        <w:t xml:space="preserve">. </w:t>
      </w:r>
      <w:r w:rsidR="00776169">
        <w:rPr>
          <w:rFonts w:ascii="Verdana" w:hAnsi="Verdana" w:cs="Arial"/>
          <w:iCs/>
          <w:sz w:val="24"/>
          <w:szCs w:val="24"/>
        </w:rPr>
        <w:t xml:space="preserve">It was agreed that the action will be revisited </w:t>
      </w:r>
      <w:r w:rsidR="007A3DDF">
        <w:rPr>
          <w:rFonts w:ascii="Verdana" w:hAnsi="Verdana" w:cs="Arial"/>
          <w:iCs/>
          <w:sz w:val="24"/>
          <w:szCs w:val="24"/>
        </w:rPr>
        <w:t>on</w:t>
      </w:r>
      <w:r w:rsidR="00776169">
        <w:rPr>
          <w:rFonts w:ascii="Verdana" w:hAnsi="Verdana" w:cs="Arial"/>
          <w:iCs/>
          <w:sz w:val="24"/>
          <w:szCs w:val="24"/>
        </w:rPr>
        <w:t xml:space="preserve"> the 21</w:t>
      </w:r>
      <w:r w:rsidR="00776169" w:rsidRPr="00776169">
        <w:rPr>
          <w:rFonts w:ascii="Verdana" w:hAnsi="Verdana" w:cs="Arial"/>
          <w:iCs/>
          <w:sz w:val="24"/>
          <w:szCs w:val="24"/>
          <w:vertAlign w:val="superscript"/>
        </w:rPr>
        <w:t>st</w:t>
      </w:r>
      <w:r w:rsidR="00776169">
        <w:rPr>
          <w:rFonts w:ascii="Verdana" w:hAnsi="Verdana" w:cs="Arial"/>
          <w:iCs/>
          <w:sz w:val="24"/>
          <w:szCs w:val="24"/>
        </w:rPr>
        <w:t xml:space="preserve"> of September 2023 PB meeting. </w:t>
      </w:r>
    </w:p>
    <w:p w14:paraId="7219AC09" w14:textId="395BBB1C" w:rsidR="009D6CB1" w:rsidRPr="00776169" w:rsidRDefault="00776169" w:rsidP="00776169">
      <w:pPr>
        <w:tabs>
          <w:tab w:val="left" w:pos="0"/>
          <w:tab w:val="left" w:pos="709"/>
        </w:tabs>
        <w:rPr>
          <w:rFonts w:ascii="Verdana" w:hAnsi="Verdana" w:cs="Arial"/>
          <w:i/>
          <w:sz w:val="24"/>
          <w:szCs w:val="24"/>
        </w:rPr>
      </w:pPr>
      <w:bookmarkStart w:id="3" w:name="_Hlk127816196"/>
      <w:r>
        <w:rPr>
          <w:rFonts w:ascii="Verdana" w:hAnsi="Verdana" w:cs="Arial"/>
          <w:i/>
          <w:sz w:val="24"/>
          <w:szCs w:val="24"/>
        </w:rPr>
        <w:t xml:space="preserve">PB </w:t>
      </w:r>
      <w:r w:rsidR="009D6CB1" w:rsidRPr="00776169">
        <w:rPr>
          <w:rFonts w:ascii="Verdana" w:hAnsi="Verdana" w:cs="Arial"/>
          <w:i/>
          <w:sz w:val="24"/>
          <w:szCs w:val="24"/>
        </w:rPr>
        <w:t>219-</w:t>
      </w:r>
      <w:r w:rsidRPr="00776169">
        <w:t xml:space="preserve"> </w:t>
      </w:r>
      <w:r w:rsidRPr="00776169">
        <w:rPr>
          <w:rFonts w:ascii="Verdana" w:hAnsi="Verdana" w:cs="Arial"/>
          <w:i/>
          <w:sz w:val="24"/>
          <w:szCs w:val="24"/>
        </w:rPr>
        <w:t>Force Head of Corporate Communications and OPCC Engagement to discuss events programme and planning for engagement in 2023</w:t>
      </w:r>
      <w:r w:rsidR="00E37DA9">
        <w:rPr>
          <w:rFonts w:ascii="Verdana" w:hAnsi="Verdana" w:cs="Arial"/>
          <w:i/>
          <w:sz w:val="24"/>
          <w:szCs w:val="24"/>
        </w:rPr>
        <w:t xml:space="preserve"> </w:t>
      </w:r>
      <w:r>
        <w:rPr>
          <w:rFonts w:ascii="Verdana" w:hAnsi="Verdana" w:cs="Arial"/>
          <w:i/>
          <w:sz w:val="24"/>
          <w:szCs w:val="24"/>
        </w:rPr>
        <w:t>-</w:t>
      </w:r>
      <w:r w:rsidR="009D6CB1" w:rsidRPr="00776169">
        <w:rPr>
          <w:rFonts w:ascii="Verdana" w:hAnsi="Verdana" w:cs="Arial"/>
          <w:i/>
          <w:sz w:val="24"/>
          <w:szCs w:val="24"/>
        </w:rPr>
        <w:t xml:space="preserve"> </w:t>
      </w:r>
      <w:r w:rsidRPr="00776169">
        <w:rPr>
          <w:rFonts w:ascii="Verdana" w:hAnsi="Verdana" w:cs="Arial"/>
          <w:iCs/>
          <w:sz w:val="24"/>
          <w:szCs w:val="24"/>
        </w:rPr>
        <w:t xml:space="preserve">The </w:t>
      </w:r>
      <w:r w:rsidR="009D6CB1" w:rsidRPr="00776169">
        <w:rPr>
          <w:rFonts w:ascii="Verdana" w:hAnsi="Verdana" w:cs="Arial"/>
          <w:iCs/>
          <w:sz w:val="24"/>
          <w:szCs w:val="24"/>
        </w:rPr>
        <w:lastRenderedPageBreak/>
        <w:t xml:space="preserve">CEX informed that </w:t>
      </w:r>
      <w:r w:rsidR="007A3DDF" w:rsidRPr="00776169">
        <w:rPr>
          <w:rFonts w:ascii="Verdana" w:hAnsi="Verdana" w:cs="Arial"/>
          <w:iCs/>
          <w:sz w:val="24"/>
          <w:szCs w:val="24"/>
        </w:rPr>
        <w:t>initial</w:t>
      </w:r>
      <w:r w:rsidR="009D6CB1" w:rsidRPr="00776169">
        <w:rPr>
          <w:rFonts w:ascii="Verdana" w:hAnsi="Verdana" w:cs="Arial"/>
          <w:iCs/>
          <w:sz w:val="24"/>
          <w:szCs w:val="24"/>
        </w:rPr>
        <w:t xml:space="preserve"> discussions have </w:t>
      </w:r>
      <w:r w:rsidR="007A3DDF" w:rsidRPr="00776169">
        <w:rPr>
          <w:rFonts w:ascii="Verdana" w:hAnsi="Verdana" w:cs="Arial"/>
          <w:iCs/>
          <w:sz w:val="24"/>
          <w:szCs w:val="24"/>
        </w:rPr>
        <w:t>be</w:t>
      </w:r>
      <w:r w:rsidR="007A3DDF">
        <w:rPr>
          <w:rFonts w:ascii="Verdana" w:hAnsi="Verdana" w:cs="Arial"/>
          <w:iCs/>
          <w:sz w:val="24"/>
          <w:szCs w:val="24"/>
        </w:rPr>
        <w:t>gun,</w:t>
      </w:r>
      <w:r>
        <w:rPr>
          <w:rFonts w:ascii="Verdana" w:hAnsi="Verdana" w:cs="Arial"/>
          <w:iCs/>
          <w:sz w:val="24"/>
          <w:szCs w:val="24"/>
        </w:rPr>
        <w:t xml:space="preserve"> and t</w:t>
      </w:r>
      <w:r w:rsidR="009D6CB1" w:rsidRPr="00776169">
        <w:rPr>
          <w:rFonts w:ascii="Verdana" w:hAnsi="Verdana" w:cs="Arial"/>
          <w:iCs/>
          <w:sz w:val="24"/>
          <w:szCs w:val="24"/>
        </w:rPr>
        <w:t>he PCC noted</w:t>
      </w:r>
      <w:r>
        <w:rPr>
          <w:rFonts w:ascii="Verdana" w:hAnsi="Verdana" w:cs="Arial"/>
          <w:iCs/>
          <w:sz w:val="24"/>
          <w:szCs w:val="24"/>
        </w:rPr>
        <w:t xml:space="preserve"> his </w:t>
      </w:r>
      <w:r w:rsidR="009D6CB1" w:rsidRPr="00776169">
        <w:rPr>
          <w:rFonts w:ascii="Verdana" w:hAnsi="Verdana" w:cs="Arial"/>
          <w:iCs/>
          <w:sz w:val="24"/>
          <w:szCs w:val="24"/>
        </w:rPr>
        <w:t>requirement to be engaged. The PCC questioned the Force</w:t>
      </w:r>
      <w:r w:rsidR="008B64A8">
        <w:rPr>
          <w:rFonts w:ascii="Verdana" w:hAnsi="Verdana" w:cs="Arial"/>
          <w:iCs/>
          <w:sz w:val="24"/>
          <w:szCs w:val="24"/>
        </w:rPr>
        <w:t>’</w:t>
      </w:r>
      <w:r w:rsidR="009D6CB1" w:rsidRPr="00776169">
        <w:rPr>
          <w:rFonts w:ascii="Verdana" w:hAnsi="Verdana" w:cs="Arial"/>
          <w:iCs/>
          <w:sz w:val="24"/>
          <w:szCs w:val="24"/>
        </w:rPr>
        <w:t xml:space="preserve">s presence at the Royal Welsh and </w:t>
      </w:r>
      <w:r w:rsidR="008B64A8">
        <w:rPr>
          <w:rFonts w:ascii="Verdana" w:hAnsi="Verdana" w:cs="Arial"/>
          <w:iCs/>
          <w:sz w:val="24"/>
          <w:szCs w:val="24"/>
        </w:rPr>
        <w:t xml:space="preserve">Urdd </w:t>
      </w:r>
      <w:r w:rsidR="009D6CB1" w:rsidRPr="00776169">
        <w:rPr>
          <w:rFonts w:ascii="Verdana" w:hAnsi="Verdana" w:cs="Arial"/>
          <w:iCs/>
          <w:sz w:val="24"/>
          <w:szCs w:val="24"/>
        </w:rPr>
        <w:t xml:space="preserve">Eisteddfod. The CC </w:t>
      </w:r>
      <w:r w:rsidR="00240A99">
        <w:rPr>
          <w:rFonts w:ascii="Verdana" w:hAnsi="Verdana" w:cs="Arial"/>
          <w:iCs/>
          <w:sz w:val="24"/>
          <w:szCs w:val="24"/>
        </w:rPr>
        <w:t>stated</w:t>
      </w:r>
      <w:r w:rsidR="00240A99" w:rsidRPr="00776169">
        <w:rPr>
          <w:rFonts w:ascii="Verdana" w:hAnsi="Verdana" w:cs="Arial"/>
          <w:iCs/>
          <w:sz w:val="24"/>
          <w:szCs w:val="24"/>
        </w:rPr>
        <w:t xml:space="preserve"> </w:t>
      </w:r>
      <w:r w:rsidR="009D6CB1" w:rsidRPr="00776169">
        <w:rPr>
          <w:rFonts w:ascii="Verdana" w:hAnsi="Verdana" w:cs="Arial"/>
          <w:iCs/>
          <w:sz w:val="24"/>
          <w:szCs w:val="24"/>
        </w:rPr>
        <w:t>that the Force will continue with their</w:t>
      </w:r>
      <w:r w:rsidR="00240A99">
        <w:rPr>
          <w:rFonts w:ascii="Verdana" w:hAnsi="Verdana" w:cs="Arial"/>
          <w:iCs/>
          <w:sz w:val="24"/>
          <w:szCs w:val="24"/>
        </w:rPr>
        <w:t xml:space="preserve"> traditional</w:t>
      </w:r>
      <w:r w:rsidR="009D6CB1" w:rsidRPr="00776169">
        <w:rPr>
          <w:rFonts w:ascii="Verdana" w:hAnsi="Verdana" w:cs="Arial"/>
          <w:iCs/>
          <w:sz w:val="24"/>
          <w:szCs w:val="24"/>
        </w:rPr>
        <w:t xml:space="preserve"> </w:t>
      </w:r>
      <w:r w:rsidR="00240A99">
        <w:rPr>
          <w:rFonts w:ascii="Verdana" w:hAnsi="Verdana" w:cs="Arial"/>
          <w:iCs/>
          <w:sz w:val="24"/>
          <w:szCs w:val="24"/>
        </w:rPr>
        <w:t>approach</w:t>
      </w:r>
      <w:r w:rsidR="009D6CB1" w:rsidRPr="00776169">
        <w:rPr>
          <w:rFonts w:ascii="Verdana" w:hAnsi="Verdana" w:cs="Arial"/>
          <w:iCs/>
          <w:sz w:val="24"/>
          <w:szCs w:val="24"/>
        </w:rPr>
        <w:t xml:space="preserve"> at the</w:t>
      </w:r>
      <w:r w:rsidR="00240A99">
        <w:rPr>
          <w:rFonts w:ascii="Verdana" w:hAnsi="Verdana" w:cs="Arial"/>
          <w:iCs/>
          <w:sz w:val="24"/>
          <w:szCs w:val="24"/>
        </w:rPr>
        <w:t xml:space="preserve"> Urdd</w:t>
      </w:r>
      <w:r w:rsidR="009D6CB1" w:rsidRPr="00776169">
        <w:rPr>
          <w:rFonts w:ascii="Verdana" w:hAnsi="Verdana" w:cs="Arial"/>
          <w:iCs/>
          <w:sz w:val="24"/>
          <w:szCs w:val="24"/>
        </w:rPr>
        <w:t xml:space="preserve"> Eisteddfod but noted that the Force will take a new approach for the Royal Welsh show. The CC noted that the Royal Welsh </w:t>
      </w:r>
      <w:r>
        <w:rPr>
          <w:rFonts w:ascii="Verdana" w:hAnsi="Verdana" w:cs="Arial"/>
          <w:iCs/>
          <w:sz w:val="24"/>
          <w:szCs w:val="24"/>
        </w:rPr>
        <w:t xml:space="preserve">stand is not effective </w:t>
      </w:r>
      <w:r w:rsidR="009D6CB1" w:rsidRPr="00776169">
        <w:rPr>
          <w:rFonts w:ascii="Verdana" w:hAnsi="Verdana" w:cs="Arial"/>
          <w:iCs/>
          <w:sz w:val="24"/>
          <w:szCs w:val="24"/>
        </w:rPr>
        <w:t>in engaging with members of the public.</w:t>
      </w:r>
      <w:r>
        <w:rPr>
          <w:rFonts w:ascii="Verdana" w:hAnsi="Verdana" w:cs="Arial"/>
          <w:iCs/>
          <w:sz w:val="24"/>
          <w:szCs w:val="24"/>
        </w:rPr>
        <w:t xml:space="preserve"> </w:t>
      </w:r>
      <w:r w:rsidR="009D6CB1" w:rsidRPr="00776169">
        <w:rPr>
          <w:rFonts w:ascii="Verdana" w:hAnsi="Verdana" w:cs="Arial"/>
          <w:iCs/>
          <w:sz w:val="24"/>
          <w:szCs w:val="24"/>
        </w:rPr>
        <w:t xml:space="preserve">The CEX noted </w:t>
      </w:r>
      <w:r w:rsidR="007A3DDF" w:rsidRPr="00776169">
        <w:rPr>
          <w:rFonts w:ascii="Verdana" w:hAnsi="Verdana" w:cs="Arial"/>
          <w:iCs/>
          <w:sz w:val="24"/>
          <w:szCs w:val="24"/>
        </w:rPr>
        <w:t>an</w:t>
      </w:r>
      <w:r w:rsidR="009D6CB1" w:rsidRPr="00776169">
        <w:rPr>
          <w:rFonts w:ascii="Verdana" w:hAnsi="Verdana" w:cs="Arial"/>
          <w:iCs/>
          <w:sz w:val="24"/>
          <w:szCs w:val="24"/>
        </w:rPr>
        <w:t xml:space="preserve"> options paper will be prepared for consideration for the OPCC exec team</w:t>
      </w:r>
      <w:r w:rsidR="00240A99">
        <w:rPr>
          <w:rFonts w:ascii="Verdana" w:hAnsi="Verdana" w:cs="Arial"/>
          <w:iCs/>
          <w:sz w:val="24"/>
          <w:szCs w:val="24"/>
        </w:rPr>
        <w:t xml:space="preserve"> in relation to OPCC engagement activity at such events</w:t>
      </w:r>
      <w:r w:rsidR="009D6CB1" w:rsidRPr="00776169">
        <w:rPr>
          <w:rFonts w:ascii="Verdana" w:hAnsi="Verdana" w:cs="Arial"/>
          <w:i/>
          <w:sz w:val="24"/>
          <w:szCs w:val="24"/>
        </w:rPr>
        <w:t xml:space="preserve">. </w:t>
      </w:r>
    </w:p>
    <w:p w14:paraId="44B84352" w14:textId="75A2BF2F" w:rsidR="00240A99" w:rsidRPr="00C6015E" w:rsidRDefault="00240A99" w:rsidP="00240A99">
      <w:pPr>
        <w:tabs>
          <w:tab w:val="left" w:pos="284"/>
        </w:tabs>
        <w:spacing w:line="360" w:lineRule="auto"/>
        <w:rPr>
          <w:rFonts w:ascii="Verdana" w:hAnsi="Verdana" w:cs="Arial"/>
          <w:b/>
          <w:bCs/>
          <w:sz w:val="24"/>
          <w:szCs w:val="24"/>
        </w:rPr>
      </w:pPr>
      <w:r w:rsidRPr="00C6015E">
        <w:rPr>
          <w:rFonts w:ascii="Verdana" w:hAnsi="Verdana" w:cs="Arial"/>
          <w:b/>
          <w:bCs/>
          <w:sz w:val="24"/>
          <w:szCs w:val="24"/>
        </w:rPr>
        <w:t xml:space="preserve">Action: </w:t>
      </w:r>
      <w:r>
        <w:rPr>
          <w:rFonts w:ascii="Verdana" w:hAnsi="Verdana" w:cs="Arial"/>
          <w:b/>
          <w:bCs/>
          <w:sz w:val="24"/>
          <w:szCs w:val="24"/>
        </w:rPr>
        <w:t>Options paper in relation to OPCC engagement activity at large community events such as the Royal Welsh and Urdd Eisteddfod to be presented to the OPCC Exec Team.</w:t>
      </w:r>
    </w:p>
    <w:bookmarkEnd w:id="3"/>
    <w:p w14:paraId="10CE04CA" w14:textId="77777777" w:rsidR="00B353F3" w:rsidRPr="00776169" w:rsidRDefault="00B353F3" w:rsidP="00776169">
      <w:pPr>
        <w:tabs>
          <w:tab w:val="left" w:pos="0"/>
          <w:tab w:val="left" w:pos="709"/>
        </w:tabs>
        <w:rPr>
          <w:rFonts w:ascii="Verdana" w:hAnsi="Verdana" w:cs="Arial"/>
          <w:iCs/>
          <w:sz w:val="24"/>
          <w:szCs w:val="24"/>
        </w:rPr>
      </w:pPr>
    </w:p>
    <w:p w14:paraId="6C407686" w14:textId="5FC850F0" w:rsidR="00AA1308" w:rsidRPr="00951E9A" w:rsidRDefault="00AA1308" w:rsidP="00AA1308">
      <w:pPr>
        <w:pStyle w:val="ListParagraph"/>
        <w:numPr>
          <w:ilvl w:val="0"/>
          <w:numId w:val="2"/>
        </w:numPr>
        <w:tabs>
          <w:tab w:val="left" w:pos="0"/>
          <w:tab w:val="left" w:pos="709"/>
        </w:tabs>
        <w:rPr>
          <w:rFonts w:ascii="Verdana" w:hAnsi="Verdana" w:cs="Arial"/>
          <w:b/>
          <w:bCs/>
          <w:iCs/>
          <w:sz w:val="24"/>
          <w:szCs w:val="24"/>
        </w:rPr>
      </w:pPr>
      <w:r w:rsidRPr="00951E9A">
        <w:rPr>
          <w:rFonts w:ascii="Verdana" w:hAnsi="Verdana" w:cs="Arial"/>
          <w:b/>
          <w:bCs/>
          <w:iCs/>
          <w:sz w:val="24"/>
          <w:szCs w:val="24"/>
        </w:rPr>
        <w:t xml:space="preserve">Standing Items </w:t>
      </w:r>
    </w:p>
    <w:p w14:paraId="066AEA13" w14:textId="77777777" w:rsidR="007C1829" w:rsidRPr="00951E9A" w:rsidRDefault="007C1829" w:rsidP="007C1829">
      <w:pPr>
        <w:pStyle w:val="ListParagraph"/>
        <w:rPr>
          <w:rFonts w:ascii="Verdana" w:hAnsi="Verdana" w:cs="Arial"/>
          <w:b/>
          <w:bCs/>
          <w:iCs/>
          <w:sz w:val="24"/>
          <w:szCs w:val="24"/>
        </w:rPr>
      </w:pPr>
    </w:p>
    <w:p w14:paraId="22D5FD80" w14:textId="77777777" w:rsidR="007C1829" w:rsidRPr="00951E9A" w:rsidRDefault="007C1829" w:rsidP="007C1829">
      <w:pPr>
        <w:pStyle w:val="ListParagraph"/>
        <w:tabs>
          <w:tab w:val="left" w:pos="0"/>
          <w:tab w:val="left" w:pos="709"/>
        </w:tabs>
        <w:ind w:left="644"/>
        <w:rPr>
          <w:rFonts w:ascii="Verdana" w:hAnsi="Verdana" w:cs="Arial"/>
          <w:b/>
          <w:bCs/>
          <w:iCs/>
          <w:sz w:val="24"/>
          <w:szCs w:val="24"/>
        </w:rPr>
      </w:pPr>
    </w:p>
    <w:p w14:paraId="1C1C118F" w14:textId="1B731372" w:rsidR="00452438" w:rsidRDefault="00A65725" w:rsidP="009D6CB1">
      <w:pPr>
        <w:pStyle w:val="ListParagraph"/>
        <w:numPr>
          <w:ilvl w:val="0"/>
          <w:numId w:val="13"/>
        </w:numPr>
        <w:tabs>
          <w:tab w:val="left" w:pos="284"/>
        </w:tabs>
        <w:spacing w:line="360" w:lineRule="auto"/>
        <w:rPr>
          <w:rFonts w:ascii="Verdana" w:hAnsi="Verdana" w:cs="Arial"/>
          <w:sz w:val="24"/>
          <w:szCs w:val="24"/>
        </w:rPr>
      </w:pPr>
      <w:r w:rsidRPr="00951E9A">
        <w:rPr>
          <w:rFonts w:ascii="Verdana" w:hAnsi="Verdana" w:cs="Arial"/>
          <w:sz w:val="24"/>
          <w:szCs w:val="24"/>
        </w:rPr>
        <w:t>Chief Constable’s Update</w:t>
      </w:r>
    </w:p>
    <w:p w14:paraId="334C7E67" w14:textId="2742AED1" w:rsidR="009D6CB1" w:rsidRDefault="009D6CB1" w:rsidP="009D6CB1">
      <w:pPr>
        <w:tabs>
          <w:tab w:val="left" w:pos="284"/>
        </w:tabs>
        <w:spacing w:line="360" w:lineRule="auto"/>
        <w:rPr>
          <w:rFonts w:ascii="Verdana" w:hAnsi="Verdana" w:cs="Arial"/>
          <w:sz w:val="24"/>
          <w:szCs w:val="24"/>
        </w:rPr>
      </w:pPr>
      <w:r>
        <w:rPr>
          <w:rFonts w:ascii="Verdana" w:hAnsi="Verdana" w:cs="Arial"/>
          <w:sz w:val="24"/>
          <w:szCs w:val="24"/>
        </w:rPr>
        <w:t>The CC provide</w:t>
      </w:r>
      <w:r w:rsidR="00DF54C9">
        <w:rPr>
          <w:rFonts w:ascii="Verdana" w:hAnsi="Verdana" w:cs="Arial"/>
          <w:sz w:val="24"/>
          <w:szCs w:val="24"/>
        </w:rPr>
        <w:t>d</w:t>
      </w:r>
      <w:r>
        <w:rPr>
          <w:rFonts w:ascii="Verdana" w:hAnsi="Verdana" w:cs="Arial"/>
          <w:sz w:val="24"/>
          <w:szCs w:val="24"/>
        </w:rPr>
        <w:t xml:space="preserve"> an overview of the paper</w:t>
      </w:r>
      <w:r w:rsidR="00F62740">
        <w:rPr>
          <w:rFonts w:ascii="Verdana" w:hAnsi="Verdana" w:cs="Arial"/>
          <w:sz w:val="24"/>
          <w:szCs w:val="24"/>
        </w:rPr>
        <w:t>,</w:t>
      </w:r>
      <w:r>
        <w:rPr>
          <w:rFonts w:ascii="Verdana" w:hAnsi="Verdana" w:cs="Arial"/>
          <w:sz w:val="24"/>
          <w:szCs w:val="24"/>
        </w:rPr>
        <w:t xml:space="preserve"> not</w:t>
      </w:r>
      <w:r w:rsidR="00F62740">
        <w:rPr>
          <w:rFonts w:ascii="Verdana" w:hAnsi="Verdana" w:cs="Arial"/>
          <w:sz w:val="24"/>
          <w:szCs w:val="24"/>
        </w:rPr>
        <w:t>ing</w:t>
      </w:r>
      <w:r>
        <w:rPr>
          <w:rFonts w:ascii="Verdana" w:hAnsi="Verdana" w:cs="Arial"/>
          <w:sz w:val="24"/>
          <w:szCs w:val="24"/>
        </w:rPr>
        <w:t xml:space="preserve"> </w:t>
      </w:r>
      <w:r w:rsidR="00DF54C9">
        <w:rPr>
          <w:rFonts w:ascii="Verdana" w:hAnsi="Verdana" w:cs="Arial"/>
          <w:sz w:val="24"/>
          <w:szCs w:val="24"/>
        </w:rPr>
        <w:t xml:space="preserve">the </w:t>
      </w:r>
      <w:r>
        <w:rPr>
          <w:rFonts w:ascii="Verdana" w:hAnsi="Verdana" w:cs="Arial"/>
          <w:sz w:val="24"/>
          <w:szCs w:val="24"/>
        </w:rPr>
        <w:t xml:space="preserve">positive proactive work </w:t>
      </w:r>
      <w:r w:rsidR="00DF54C9">
        <w:rPr>
          <w:rFonts w:ascii="Verdana" w:hAnsi="Verdana" w:cs="Arial"/>
          <w:sz w:val="24"/>
          <w:szCs w:val="24"/>
        </w:rPr>
        <w:t>being undertaken throughout the Force</w:t>
      </w:r>
      <w:r w:rsidR="00F62740">
        <w:rPr>
          <w:rFonts w:ascii="Verdana" w:hAnsi="Verdana" w:cs="Arial"/>
          <w:sz w:val="24"/>
          <w:szCs w:val="24"/>
        </w:rPr>
        <w:t>.</w:t>
      </w:r>
      <w:r w:rsidR="00DF54C9">
        <w:rPr>
          <w:rFonts w:ascii="Verdana" w:hAnsi="Verdana" w:cs="Arial"/>
          <w:sz w:val="24"/>
          <w:szCs w:val="24"/>
        </w:rPr>
        <w:t xml:space="preserve"> </w:t>
      </w:r>
      <w:r w:rsidR="00F62740">
        <w:rPr>
          <w:rFonts w:ascii="Verdana" w:hAnsi="Verdana" w:cs="Arial"/>
          <w:sz w:val="24"/>
          <w:szCs w:val="24"/>
        </w:rPr>
        <w:t>A discussion ensued in relation to the</w:t>
      </w:r>
      <w:r w:rsidR="002A1808">
        <w:rPr>
          <w:rFonts w:ascii="Verdana" w:hAnsi="Verdana" w:cs="Arial"/>
          <w:sz w:val="24"/>
          <w:szCs w:val="24"/>
        </w:rPr>
        <w:t xml:space="preserve"> NPAS operational review</w:t>
      </w:r>
      <w:r w:rsidR="00130F8D">
        <w:rPr>
          <w:rFonts w:ascii="Verdana" w:hAnsi="Verdana" w:cs="Arial"/>
          <w:sz w:val="24"/>
          <w:szCs w:val="24"/>
        </w:rPr>
        <w:t xml:space="preserve">, which had been discussed by the </w:t>
      </w:r>
      <w:r w:rsidR="00DF54C9">
        <w:rPr>
          <w:rFonts w:ascii="Verdana" w:hAnsi="Verdana" w:cs="Arial"/>
          <w:sz w:val="24"/>
          <w:szCs w:val="24"/>
        </w:rPr>
        <w:t>four W</w:t>
      </w:r>
      <w:r w:rsidR="002A1808">
        <w:rPr>
          <w:rFonts w:ascii="Verdana" w:hAnsi="Verdana" w:cs="Arial"/>
          <w:sz w:val="24"/>
          <w:szCs w:val="24"/>
        </w:rPr>
        <w:t>elsh CC’s</w:t>
      </w:r>
      <w:r w:rsidR="00130F8D">
        <w:rPr>
          <w:rFonts w:ascii="Verdana" w:hAnsi="Verdana" w:cs="Arial"/>
          <w:sz w:val="24"/>
          <w:szCs w:val="24"/>
        </w:rPr>
        <w:t>.</w:t>
      </w:r>
      <w:r w:rsidR="002A1808">
        <w:rPr>
          <w:rFonts w:ascii="Verdana" w:hAnsi="Verdana" w:cs="Arial"/>
          <w:sz w:val="24"/>
          <w:szCs w:val="24"/>
        </w:rPr>
        <w:t xml:space="preserve"> </w:t>
      </w:r>
      <w:r w:rsidR="00DF54C9">
        <w:rPr>
          <w:rFonts w:ascii="Verdana" w:hAnsi="Verdana" w:cs="Arial"/>
          <w:sz w:val="24"/>
          <w:szCs w:val="24"/>
        </w:rPr>
        <w:t xml:space="preserve">The CC </w:t>
      </w:r>
      <w:r w:rsidR="002A1808">
        <w:rPr>
          <w:rFonts w:ascii="Verdana" w:hAnsi="Verdana" w:cs="Arial"/>
          <w:sz w:val="24"/>
          <w:szCs w:val="24"/>
        </w:rPr>
        <w:t>noted that the recent drone purchases will</w:t>
      </w:r>
      <w:r w:rsidR="00DF54C9">
        <w:rPr>
          <w:rFonts w:ascii="Verdana" w:hAnsi="Verdana" w:cs="Arial"/>
          <w:sz w:val="24"/>
          <w:szCs w:val="24"/>
        </w:rPr>
        <w:t xml:space="preserve"> play a </w:t>
      </w:r>
      <w:r w:rsidR="007A3DDF">
        <w:rPr>
          <w:rFonts w:ascii="Verdana" w:hAnsi="Verdana" w:cs="Arial"/>
          <w:sz w:val="24"/>
          <w:szCs w:val="24"/>
        </w:rPr>
        <w:t>crucial</w:t>
      </w:r>
      <w:r w:rsidR="00DF54C9">
        <w:rPr>
          <w:rFonts w:ascii="Verdana" w:hAnsi="Verdana" w:cs="Arial"/>
          <w:sz w:val="24"/>
          <w:szCs w:val="24"/>
        </w:rPr>
        <w:t xml:space="preserve"> part in providing air support for the Force</w:t>
      </w:r>
      <w:r w:rsidR="00130F8D">
        <w:rPr>
          <w:rFonts w:ascii="Verdana" w:hAnsi="Verdana" w:cs="Arial"/>
          <w:sz w:val="24"/>
          <w:szCs w:val="24"/>
        </w:rPr>
        <w:t xml:space="preserve"> moving forward</w:t>
      </w:r>
      <w:r w:rsidR="00B371BC">
        <w:rPr>
          <w:rFonts w:ascii="Verdana" w:hAnsi="Verdana" w:cs="Arial"/>
          <w:sz w:val="24"/>
          <w:szCs w:val="24"/>
        </w:rPr>
        <w:t xml:space="preserve"> and indicated that it would not be</w:t>
      </w:r>
      <w:r w:rsidR="002A1808">
        <w:rPr>
          <w:rFonts w:ascii="Verdana" w:hAnsi="Verdana" w:cs="Arial"/>
          <w:sz w:val="24"/>
          <w:szCs w:val="24"/>
        </w:rPr>
        <w:t xml:space="preserve"> financially feasible for Wales to have a National Police Air </w:t>
      </w:r>
      <w:r w:rsidR="00B371BC">
        <w:rPr>
          <w:rFonts w:ascii="Verdana" w:hAnsi="Verdana" w:cs="Arial"/>
          <w:sz w:val="24"/>
          <w:szCs w:val="24"/>
        </w:rPr>
        <w:t>service</w:t>
      </w:r>
      <w:r w:rsidR="002A1808">
        <w:rPr>
          <w:rFonts w:ascii="Verdana" w:hAnsi="Verdana" w:cs="Arial"/>
          <w:sz w:val="24"/>
          <w:szCs w:val="24"/>
        </w:rPr>
        <w:t>. The PCC thanked the CC for clarifying his position and expressed his support. The CEX seeked clarification to share the report wi</w:t>
      </w:r>
      <w:r w:rsidR="00DF54C9">
        <w:rPr>
          <w:rFonts w:ascii="Verdana" w:hAnsi="Verdana" w:cs="Arial"/>
          <w:sz w:val="24"/>
          <w:szCs w:val="24"/>
        </w:rPr>
        <w:t xml:space="preserve">th </w:t>
      </w:r>
      <w:r w:rsidR="002A1808">
        <w:rPr>
          <w:rFonts w:ascii="Verdana" w:hAnsi="Verdana" w:cs="Arial"/>
          <w:sz w:val="24"/>
          <w:szCs w:val="24"/>
        </w:rPr>
        <w:t>CFO’s and CEX</w:t>
      </w:r>
      <w:r w:rsidR="00DF54C9">
        <w:rPr>
          <w:rFonts w:ascii="Verdana" w:hAnsi="Verdana" w:cs="Arial"/>
          <w:sz w:val="24"/>
          <w:szCs w:val="24"/>
        </w:rPr>
        <w:t xml:space="preserve"> counterparts in Wales</w:t>
      </w:r>
      <w:r w:rsidR="002A1808">
        <w:rPr>
          <w:rFonts w:ascii="Verdana" w:hAnsi="Verdana" w:cs="Arial"/>
          <w:sz w:val="24"/>
          <w:szCs w:val="24"/>
        </w:rPr>
        <w:t xml:space="preserve">. </w:t>
      </w:r>
      <w:r w:rsidR="00DF54C9">
        <w:rPr>
          <w:rFonts w:ascii="Verdana" w:hAnsi="Verdana" w:cs="Arial"/>
          <w:sz w:val="24"/>
          <w:szCs w:val="24"/>
        </w:rPr>
        <w:t xml:space="preserve">During the meeting the CC received </w:t>
      </w:r>
      <w:r w:rsidR="007A3DDF">
        <w:rPr>
          <w:rFonts w:ascii="Verdana" w:hAnsi="Verdana" w:cs="Arial"/>
          <w:sz w:val="24"/>
          <w:szCs w:val="24"/>
        </w:rPr>
        <w:t>confirmation</w:t>
      </w:r>
      <w:r w:rsidR="00DF54C9">
        <w:rPr>
          <w:rFonts w:ascii="Verdana" w:hAnsi="Verdana" w:cs="Arial"/>
          <w:sz w:val="24"/>
          <w:szCs w:val="24"/>
        </w:rPr>
        <w:t xml:space="preserve"> from ACC Cockwell that the report could be circulated.</w:t>
      </w:r>
    </w:p>
    <w:p w14:paraId="2A5A2B95" w14:textId="7165FB7A" w:rsidR="00DF54C9" w:rsidRPr="00C6015E" w:rsidRDefault="00DF54C9" w:rsidP="009D6CB1">
      <w:pPr>
        <w:tabs>
          <w:tab w:val="left" w:pos="284"/>
        </w:tabs>
        <w:spacing w:line="360" w:lineRule="auto"/>
        <w:rPr>
          <w:rFonts w:ascii="Verdana" w:hAnsi="Verdana" w:cs="Arial"/>
          <w:b/>
          <w:bCs/>
          <w:sz w:val="24"/>
          <w:szCs w:val="24"/>
        </w:rPr>
      </w:pPr>
      <w:r w:rsidRPr="00C6015E">
        <w:rPr>
          <w:rFonts w:ascii="Verdana" w:hAnsi="Verdana" w:cs="Arial"/>
          <w:b/>
          <w:bCs/>
          <w:sz w:val="24"/>
          <w:szCs w:val="24"/>
        </w:rPr>
        <w:t xml:space="preserve">Action: CEX to circulate the NPAS Operational requirement review report with </w:t>
      </w:r>
      <w:r w:rsidR="00C6015E" w:rsidRPr="00C6015E">
        <w:rPr>
          <w:rFonts w:ascii="Verdana" w:hAnsi="Verdana" w:cs="Arial"/>
          <w:b/>
          <w:bCs/>
          <w:sz w:val="24"/>
          <w:szCs w:val="24"/>
        </w:rPr>
        <w:t>all Wales OPCC CFO’S and CEX</w:t>
      </w:r>
      <w:r w:rsidR="00B371BC">
        <w:rPr>
          <w:rFonts w:ascii="Verdana" w:hAnsi="Verdana" w:cs="Arial"/>
          <w:b/>
          <w:bCs/>
          <w:sz w:val="24"/>
          <w:szCs w:val="24"/>
        </w:rPr>
        <w:t>s</w:t>
      </w:r>
    </w:p>
    <w:p w14:paraId="2F48B05E" w14:textId="13075669" w:rsidR="00353144" w:rsidRDefault="007B65AC" w:rsidP="00452438">
      <w:pPr>
        <w:pStyle w:val="ListParagraph"/>
        <w:numPr>
          <w:ilvl w:val="0"/>
          <w:numId w:val="18"/>
        </w:numPr>
        <w:tabs>
          <w:tab w:val="left" w:pos="284"/>
        </w:tabs>
        <w:spacing w:line="360" w:lineRule="auto"/>
        <w:rPr>
          <w:rFonts w:ascii="Verdana" w:hAnsi="Verdana" w:cs="Arial"/>
          <w:sz w:val="24"/>
          <w:szCs w:val="24"/>
        </w:rPr>
      </w:pPr>
      <w:r w:rsidRPr="00951E9A">
        <w:rPr>
          <w:rFonts w:ascii="Verdana" w:hAnsi="Verdana" w:cs="Arial"/>
          <w:sz w:val="24"/>
          <w:szCs w:val="24"/>
        </w:rPr>
        <w:t>Police and Crime Commissioner’s Update</w:t>
      </w:r>
    </w:p>
    <w:p w14:paraId="1B8AABD3" w14:textId="695170E0" w:rsidR="00444401" w:rsidRPr="002A1808" w:rsidRDefault="002A1808" w:rsidP="002A1808">
      <w:pPr>
        <w:tabs>
          <w:tab w:val="left" w:pos="284"/>
        </w:tabs>
        <w:spacing w:line="360" w:lineRule="auto"/>
        <w:rPr>
          <w:rFonts w:ascii="Verdana" w:hAnsi="Verdana" w:cs="Arial"/>
          <w:sz w:val="24"/>
          <w:szCs w:val="24"/>
        </w:rPr>
      </w:pPr>
      <w:r>
        <w:rPr>
          <w:rFonts w:ascii="Verdana" w:hAnsi="Verdana" w:cs="Arial"/>
          <w:sz w:val="24"/>
          <w:szCs w:val="24"/>
        </w:rPr>
        <w:lastRenderedPageBreak/>
        <w:t xml:space="preserve">The PCC provide an overview of the </w:t>
      </w:r>
      <w:r w:rsidR="006C17FC">
        <w:rPr>
          <w:rFonts w:ascii="Verdana" w:hAnsi="Verdana" w:cs="Arial"/>
          <w:sz w:val="24"/>
          <w:szCs w:val="24"/>
        </w:rPr>
        <w:t xml:space="preserve">paper </w:t>
      </w:r>
      <w:r>
        <w:rPr>
          <w:rFonts w:ascii="Verdana" w:hAnsi="Verdana" w:cs="Arial"/>
          <w:sz w:val="24"/>
          <w:szCs w:val="24"/>
        </w:rPr>
        <w:t xml:space="preserve">provided. The PCC highlighted the meetings held regarding the </w:t>
      </w:r>
      <w:r w:rsidR="006C17FC">
        <w:rPr>
          <w:rFonts w:ascii="Verdana" w:hAnsi="Verdana" w:cs="Arial"/>
          <w:sz w:val="24"/>
          <w:szCs w:val="24"/>
        </w:rPr>
        <w:t>S</w:t>
      </w:r>
      <w:r>
        <w:rPr>
          <w:rFonts w:ascii="Verdana" w:hAnsi="Verdana" w:cs="Arial"/>
          <w:sz w:val="24"/>
          <w:szCs w:val="24"/>
        </w:rPr>
        <w:t xml:space="preserve">erious </w:t>
      </w:r>
      <w:r w:rsidR="006C17FC">
        <w:rPr>
          <w:rFonts w:ascii="Verdana" w:hAnsi="Verdana" w:cs="Arial"/>
          <w:sz w:val="24"/>
          <w:szCs w:val="24"/>
        </w:rPr>
        <w:t>V</w:t>
      </w:r>
      <w:r>
        <w:rPr>
          <w:rFonts w:ascii="Verdana" w:hAnsi="Verdana" w:cs="Arial"/>
          <w:sz w:val="24"/>
          <w:szCs w:val="24"/>
        </w:rPr>
        <w:t xml:space="preserve">iolence </w:t>
      </w:r>
      <w:r w:rsidR="006C17FC">
        <w:rPr>
          <w:rFonts w:ascii="Verdana" w:hAnsi="Verdana" w:cs="Arial"/>
          <w:sz w:val="24"/>
          <w:szCs w:val="24"/>
        </w:rPr>
        <w:t>D</w:t>
      </w:r>
      <w:r>
        <w:rPr>
          <w:rFonts w:ascii="Verdana" w:hAnsi="Verdana" w:cs="Arial"/>
          <w:sz w:val="24"/>
          <w:szCs w:val="24"/>
        </w:rPr>
        <w:t xml:space="preserve">uty. The PCC </w:t>
      </w:r>
      <w:r w:rsidR="00BB1B78">
        <w:rPr>
          <w:rFonts w:ascii="Verdana" w:hAnsi="Verdana" w:cs="Arial"/>
          <w:sz w:val="24"/>
          <w:szCs w:val="24"/>
        </w:rPr>
        <w:t xml:space="preserve">informed that joint audit committee </w:t>
      </w:r>
      <w:r w:rsidR="007A3DDF">
        <w:rPr>
          <w:rFonts w:ascii="Verdana" w:hAnsi="Verdana" w:cs="Arial"/>
          <w:sz w:val="24"/>
          <w:szCs w:val="24"/>
        </w:rPr>
        <w:t>interviews</w:t>
      </w:r>
      <w:r>
        <w:rPr>
          <w:rFonts w:ascii="Verdana" w:hAnsi="Verdana" w:cs="Arial"/>
          <w:sz w:val="24"/>
          <w:szCs w:val="24"/>
        </w:rPr>
        <w:t xml:space="preserve"> </w:t>
      </w:r>
      <w:r w:rsidR="006C17FC">
        <w:rPr>
          <w:rFonts w:ascii="Verdana" w:hAnsi="Verdana" w:cs="Arial"/>
          <w:sz w:val="24"/>
          <w:szCs w:val="24"/>
        </w:rPr>
        <w:t xml:space="preserve">had been </w:t>
      </w:r>
      <w:r w:rsidR="00BB1B78">
        <w:rPr>
          <w:rFonts w:ascii="Verdana" w:hAnsi="Verdana" w:cs="Arial"/>
          <w:sz w:val="24"/>
          <w:szCs w:val="24"/>
        </w:rPr>
        <w:t>undertaken</w:t>
      </w:r>
      <w:r w:rsidR="006C17FC">
        <w:rPr>
          <w:rFonts w:ascii="Verdana" w:hAnsi="Verdana" w:cs="Arial"/>
          <w:sz w:val="24"/>
          <w:szCs w:val="24"/>
        </w:rPr>
        <w:t xml:space="preserve"> with the DCC and CEX</w:t>
      </w:r>
      <w:r w:rsidR="00BB1B78">
        <w:rPr>
          <w:rFonts w:ascii="Verdana" w:hAnsi="Verdana" w:cs="Arial"/>
          <w:sz w:val="24"/>
          <w:szCs w:val="24"/>
        </w:rPr>
        <w:t xml:space="preserve"> </w:t>
      </w:r>
      <w:r>
        <w:rPr>
          <w:rFonts w:ascii="Verdana" w:hAnsi="Verdana" w:cs="Arial"/>
          <w:sz w:val="24"/>
          <w:szCs w:val="24"/>
        </w:rPr>
        <w:t xml:space="preserve">and </w:t>
      </w:r>
      <w:r w:rsidR="00BB1B78">
        <w:rPr>
          <w:rFonts w:ascii="Verdana" w:hAnsi="Verdana" w:cs="Arial"/>
          <w:sz w:val="24"/>
          <w:szCs w:val="24"/>
        </w:rPr>
        <w:t xml:space="preserve">noted the </w:t>
      </w:r>
      <w:r>
        <w:rPr>
          <w:rFonts w:ascii="Verdana" w:hAnsi="Verdana" w:cs="Arial"/>
          <w:sz w:val="24"/>
          <w:szCs w:val="24"/>
        </w:rPr>
        <w:t>appointment of 2 new members. The CEX informed that the members are currently undergoing vetting</w:t>
      </w:r>
      <w:r w:rsidR="00BB1B78">
        <w:rPr>
          <w:rFonts w:ascii="Verdana" w:hAnsi="Verdana" w:cs="Arial"/>
          <w:sz w:val="24"/>
          <w:szCs w:val="24"/>
        </w:rPr>
        <w:t>.</w:t>
      </w:r>
    </w:p>
    <w:p w14:paraId="0A7B6673" w14:textId="70972D09" w:rsidR="00814244" w:rsidRPr="00444401" w:rsidRDefault="00A47619" w:rsidP="00444401">
      <w:pPr>
        <w:pStyle w:val="ListParagraph"/>
        <w:numPr>
          <w:ilvl w:val="0"/>
          <w:numId w:val="18"/>
        </w:numPr>
        <w:tabs>
          <w:tab w:val="left" w:pos="284"/>
        </w:tabs>
        <w:spacing w:line="360" w:lineRule="auto"/>
        <w:rPr>
          <w:rFonts w:ascii="Verdana" w:hAnsi="Verdana" w:cs="Arial"/>
          <w:sz w:val="24"/>
          <w:szCs w:val="24"/>
        </w:rPr>
      </w:pPr>
      <w:r w:rsidRPr="00444401">
        <w:rPr>
          <w:rFonts w:ascii="Verdana" w:hAnsi="Verdana" w:cs="Arial"/>
          <w:sz w:val="24"/>
          <w:szCs w:val="24"/>
        </w:rPr>
        <w:t xml:space="preserve">Force Review </w:t>
      </w:r>
    </w:p>
    <w:p w14:paraId="198742F9" w14:textId="38D3403D" w:rsidR="006C17FC" w:rsidRDefault="002A1808" w:rsidP="002A1808">
      <w:pPr>
        <w:tabs>
          <w:tab w:val="left" w:pos="284"/>
        </w:tabs>
        <w:spacing w:line="360" w:lineRule="auto"/>
        <w:rPr>
          <w:rFonts w:ascii="Verdana" w:hAnsi="Verdana" w:cs="Arial"/>
          <w:bCs/>
          <w:sz w:val="24"/>
          <w:szCs w:val="24"/>
        </w:rPr>
      </w:pPr>
      <w:r w:rsidRPr="002A1808">
        <w:rPr>
          <w:rFonts w:ascii="Verdana" w:hAnsi="Verdana" w:cs="Arial"/>
          <w:bCs/>
          <w:sz w:val="24"/>
          <w:szCs w:val="24"/>
        </w:rPr>
        <w:t>The PCC</w:t>
      </w:r>
      <w:r w:rsidR="00BB1B78">
        <w:rPr>
          <w:rFonts w:ascii="Verdana" w:hAnsi="Verdana" w:cs="Arial"/>
          <w:bCs/>
          <w:sz w:val="24"/>
          <w:szCs w:val="24"/>
        </w:rPr>
        <w:t xml:space="preserve"> expressed his thanks for </w:t>
      </w:r>
      <w:r>
        <w:rPr>
          <w:rFonts w:ascii="Verdana" w:hAnsi="Verdana" w:cs="Arial"/>
          <w:bCs/>
          <w:sz w:val="24"/>
          <w:szCs w:val="24"/>
        </w:rPr>
        <w:t xml:space="preserve">the paper provided. The PCC </w:t>
      </w:r>
      <w:r w:rsidR="00BB1B78">
        <w:rPr>
          <w:rFonts w:ascii="Verdana" w:hAnsi="Verdana" w:cs="Arial"/>
          <w:bCs/>
          <w:sz w:val="24"/>
          <w:szCs w:val="24"/>
        </w:rPr>
        <w:t xml:space="preserve">informed the CC that a number of </w:t>
      </w:r>
      <w:r w:rsidR="006C17FC">
        <w:rPr>
          <w:rFonts w:ascii="Verdana" w:hAnsi="Verdana" w:cs="Arial"/>
          <w:bCs/>
          <w:sz w:val="24"/>
          <w:szCs w:val="24"/>
        </w:rPr>
        <w:t>requests for funding had been made to his office from the Force.</w:t>
      </w:r>
      <w:r>
        <w:rPr>
          <w:rFonts w:ascii="Verdana" w:hAnsi="Verdana" w:cs="Arial"/>
          <w:bCs/>
          <w:sz w:val="24"/>
          <w:szCs w:val="24"/>
        </w:rPr>
        <w:t xml:space="preserve"> The PCC </w:t>
      </w:r>
      <w:r w:rsidR="006C17FC">
        <w:rPr>
          <w:rFonts w:ascii="Verdana" w:hAnsi="Verdana" w:cs="Arial"/>
          <w:bCs/>
          <w:sz w:val="24"/>
          <w:szCs w:val="24"/>
        </w:rPr>
        <w:t>sought clarity</w:t>
      </w:r>
      <w:r>
        <w:rPr>
          <w:rFonts w:ascii="Verdana" w:hAnsi="Verdana" w:cs="Arial"/>
          <w:bCs/>
          <w:sz w:val="24"/>
          <w:szCs w:val="24"/>
        </w:rPr>
        <w:t xml:space="preserve"> of the </w:t>
      </w:r>
      <w:r w:rsidR="00BB1B78">
        <w:rPr>
          <w:rFonts w:ascii="Verdana" w:hAnsi="Verdana" w:cs="Arial"/>
          <w:bCs/>
          <w:sz w:val="24"/>
          <w:szCs w:val="24"/>
        </w:rPr>
        <w:t xml:space="preserve">governance in </w:t>
      </w:r>
      <w:r>
        <w:rPr>
          <w:rFonts w:ascii="Verdana" w:hAnsi="Verdana" w:cs="Arial"/>
          <w:bCs/>
          <w:sz w:val="24"/>
          <w:szCs w:val="24"/>
        </w:rPr>
        <w:t>place</w:t>
      </w:r>
      <w:r w:rsidR="00BB1B78">
        <w:rPr>
          <w:rFonts w:ascii="Verdana" w:hAnsi="Verdana" w:cs="Arial"/>
          <w:bCs/>
          <w:sz w:val="24"/>
          <w:szCs w:val="24"/>
        </w:rPr>
        <w:t xml:space="preserve"> for such </w:t>
      </w:r>
      <w:r w:rsidR="007A3DDF">
        <w:rPr>
          <w:rFonts w:ascii="Verdana" w:hAnsi="Verdana" w:cs="Arial"/>
          <w:bCs/>
          <w:sz w:val="24"/>
          <w:szCs w:val="24"/>
        </w:rPr>
        <w:t>proposals</w:t>
      </w:r>
      <w:r w:rsidR="00BB1B78">
        <w:rPr>
          <w:rFonts w:ascii="Verdana" w:hAnsi="Verdana" w:cs="Arial"/>
          <w:bCs/>
          <w:sz w:val="24"/>
          <w:szCs w:val="24"/>
        </w:rPr>
        <w:t xml:space="preserve"> as many received are operational </w:t>
      </w:r>
      <w:r w:rsidR="007A3DDF">
        <w:rPr>
          <w:rFonts w:ascii="Verdana" w:hAnsi="Verdana" w:cs="Arial"/>
          <w:bCs/>
          <w:sz w:val="24"/>
          <w:szCs w:val="24"/>
        </w:rPr>
        <w:t>matters</w:t>
      </w:r>
      <w:r w:rsidR="006C17FC">
        <w:rPr>
          <w:rFonts w:ascii="Verdana" w:hAnsi="Verdana" w:cs="Arial"/>
          <w:bCs/>
          <w:sz w:val="24"/>
          <w:szCs w:val="24"/>
        </w:rPr>
        <w:t>.</w:t>
      </w:r>
      <w:r w:rsidR="007A3DDF">
        <w:rPr>
          <w:rFonts w:ascii="Verdana" w:hAnsi="Verdana" w:cs="Arial"/>
          <w:bCs/>
          <w:sz w:val="24"/>
          <w:szCs w:val="24"/>
        </w:rPr>
        <w:t xml:space="preserve"> </w:t>
      </w:r>
      <w:r w:rsidR="006C17FC">
        <w:rPr>
          <w:rFonts w:ascii="Verdana" w:hAnsi="Verdana" w:cs="Arial"/>
          <w:bCs/>
          <w:sz w:val="24"/>
          <w:szCs w:val="24"/>
        </w:rPr>
        <w:t xml:space="preserve">He </w:t>
      </w:r>
      <w:r>
        <w:rPr>
          <w:rFonts w:ascii="Verdana" w:hAnsi="Verdana" w:cs="Arial"/>
          <w:bCs/>
          <w:sz w:val="24"/>
          <w:szCs w:val="24"/>
        </w:rPr>
        <w:t>expressed t</w:t>
      </w:r>
      <w:r w:rsidR="00BB1B78">
        <w:rPr>
          <w:rFonts w:ascii="Verdana" w:hAnsi="Verdana" w:cs="Arial"/>
          <w:bCs/>
          <w:sz w:val="24"/>
          <w:szCs w:val="24"/>
        </w:rPr>
        <w:t xml:space="preserve">hat he </w:t>
      </w:r>
      <w:r>
        <w:rPr>
          <w:rFonts w:ascii="Verdana" w:hAnsi="Verdana" w:cs="Arial"/>
          <w:bCs/>
          <w:sz w:val="24"/>
          <w:szCs w:val="24"/>
        </w:rPr>
        <w:t>welcome</w:t>
      </w:r>
      <w:r w:rsidR="006C17FC">
        <w:rPr>
          <w:rFonts w:ascii="Verdana" w:hAnsi="Verdana" w:cs="Arial"/>
          <w:bCs/>
          <w:sz w:val="24"/>
          <w:szCs w:val="24"/>
        </w:rPr>
        <w:t>d</w:t>
      </w:r>
      <w:r>
        <w:rPr>
          <w:rFonts w:ascii="Verdana" w:hAnsi="Verdana" w:cs="Arial"/>
          <w:bCs/>
          <w:sz w:val="24"/>
          <w:szCs w:val="24"/>
        </w:rPr>
        <w:t xml:space="preserve"> </w:t>
      </w:r>
      <w:r w:rsidR="007A3DDF">
        <w:rPr>
          <w:rFonts w:ascii="Verdana" w:hAnsi="Verdana" w:cs="Arial"/>
          <w:bCs/>
          <w:sz w:val="24"/>
          <w:szCs w:val="24"/>
        </w:rPr>
        <w:t>proposals</w:t>
      </w:r>
      <w:r w:rsidR="006C17FC">
        <w:rPr>
          <w:rFonts w:ascii="Verdana" w:hAnsi="Verdana" w:cs="Arial"/>
          <w:bCs/>
          <w:sz w:val="24"/>
          <w:szCs w:val="24"/>
        </w:rPr>
        <w:t>, but needed to ensure that they were supported by the CC</w:t>
      </w:r>
      <w:r>
        <w:rPr>
          <w:rFonts w:ascii="Verdana" w:hAnsi="Verdana" w:cs="Arial"/>
          <w:bCs/>
          <w:sz w:val="24"/>
          <w:szCs w:val="24"/>
        </w:rPr>
        <w:t xml:space="preserve">. The CC noted that </w:t>
      </w:r>
      <w:r w:rsidR="00BB1B78">
        <w:rPr>
          <w:rFonts w:ascii="Verdana" w:hAnsi="Verdana" w:cs="Arial"/>
          <w:bCs/>
          <w:sz w:val="24"/>
          <w:szCs w:val="24"/>
        </w:rPr>
        <w:t xml:space="preserve">a </w:t>
      </w:r>
      <w:r w:rsidR="007A3DDF">
        <w:rPr>
          <w:rFonts w:ascii="Verdana" w:hAnsi="Verdana" w:cs="Arial"/>
          <w:bCs/>
          <w:sz w:val="24"/>
          <w:szCs w:val="24"/>
        </w:rPr>
        <w:t>governance process</w:t>
      </w:r>
      <w:r>
        <w:rPr>
          <w:rFonts w:ascii="Verdana" w:hAnsi="Verdana" w:cs="Arial"/>
          <w:bCs/>
          <w:sz w:val="24"/>
          <w:szCs w:val="24"/>
        </w:rPr>
        <w:t xml:space="preserve"> </w:t>
      </w:r>
      <w:r w:rsidR="00BB1B78">
        <w:rPr>
          <w:rFonts w:ascii="Verdana" w:hAnsi="Verdana" w:cs="Arial"/>
          <w:bCs/>
          <w:sz w:val="24"/>
          <w:szCs w:val="24"/>
        </w:rPr>
        <w:t xml:space="preserve">is </w:t>
      </w:r>
      <w:r>
        <w:rPr>
          <w:rFonts w:ascii="Verdana" w:hAnsi="Verdana" w:cs="Arial"/>
          <w:bCs/>
          <w:sz w:val="24"/>
          <w:szCs w:val="24"/>
        </w:rPr>
        <w:t xml:space="preserve">in place to ensure that </w:t>
      </w:r>
      <w:r w:rsidR="007A3DDF">
        <w:rPr>
          <w:rFonts w:ascii="Verdana" w:hAnsi="Verdana" w:cs="Arial"/>
          <w:bCs/>
          <w:sz w:val="24"/>
          <w:szCs w:val="24"/>
        </w:rPr>
        <w:t>proposals</w:t>
      </w:r>
      <w:r>
        <w:rPr>
          <w:rFonts w:ascii="Verdana" w:hAnsi="Verdana" w:cs="Arial"/>
          <w:bCs/>
          <w:sz w:val="24"/>
          <w:szCs w:val="24"/>
        </w:rPr>
        <w:t xml:space="preserve"> are processed correctly </w:t>
      </w:r>
      <w:r w:rsidR="00BB1B78">
        <w:rPr>
          <w:rFonts w:ascii="Verdana" w:hAnsi="Verdana" w:cs="Arial"/>
          <w:bCs/>
          <w:sz w:val="24"/>
          <w:szCs w:val="24"/>
        </w:rPr>
        <w:t xml:space="preserve">and noted the PCC’s comments. </w:t>
      </w:r>
    </w:p>
    <w:p w14:paraId="73F7EDAE" w14:textId="5078D0FC" w:rsidR="00760AA9" w:rsidRDefault="00BB1B78" w:rsidP="002A1808">
      <w:pPr>
        <w:tabs>
          <w:tab w:val="left" w:pos="284"/>
        </w:tabs>
        <w:spacing w:line="360" w:lineRule="auto"/>
        <w:rPr>
          <w:rFonts w:ascii="Verdana" w:hAnsi="Verdana" w:cs="Arial"/>
          <w:bCs/>
          <w:sz w:val="24"/>
          <w:szCs w:val="24"/>
        </w:rPr>
      </w:pPr>
      <w:r>
        <w:rPr>
          <w:rFonts w:ascii="Verdana" w:hAnsi="Verdana" w:cs="Arial"/>
          <w:bCs/>
          <w:sz w:val="24"/>
          <w:szCs w:val="24"/>
        </w:rPr>
        <w:t>A discussion ensured regarding the Force review</w:t>
      </w:r>
      <w:r w:rsidRPr="00BB1B78">
        <w:rPr>
          <w:rFonts w:ascii="Verdana" w:hAnsi="Verdana" w:cs="Arial"/>
          <w:bCs/>
          <w:sz w:val="24"/>
          <w:szCs w:val="24"/>
        </w:rPr>
        <w:t xml:space="preserve"> savings </w:t>
      </w:r>
      <w:r w:rsidR="007A3DDF" w:rsidRPr="00BB1B78">
        <w:rPr>
          <w:rFonts w:ascii="Verdana" w:hAnsi="Verdana" w:cs="Arial"/>
          <w:bCs/>
          <w:sz w:val="24"/>
          <w:szCs w:val="24"/>
        </w:rPr>
        <w:t>ideas,</w:t>
      </w:r>
      <w:r w:rsidRPr="00BB1B78">
        <w:rPr>
          <w:rFonts w:ascii="Verdana" w:hAnsi="Verdana" w:cs="Arial"/>
          <w:bCs/>
          <w:sz w:val="24"/>
          <w:szCs w:val="24"/>
        </w:rPr>
        <w:t xml:space="preserve"> and </w:t>
      </w:r>
      <w:r>
        <w:rPr>
          <w:rFonts w:ascii="Verdana" w:hAnsi="Verdana" w:cs="Arial"/>
          <w:bCs/>
          <w:sz w:val="24"/>
          <w:szCs w:val="24"/>
        </w:rPr>
        <w:t xml:space="preserve">the PCC </w:t>
      </w:r>
      <w:r w:rsidRPr="00BB1B78">
        <w:rPr>
          <w:rFonts w:ascii="Verdana" w:hAnsi="Verdana" w:cs="Arial"/>
          <w:bCs/>
          <w:sz w:val="24"/>
          <w:szCs w:val="24"/>
        </w:rPr>
        <w:t xml:space="preserve">questioned how the savings will be </w:t>
      </w:r>
      <w:r w:rsidR="007A3DDF" w:rsidRPr="00BB1B78">
        <w:rPr>
          <w:rFonts w:ascii="Verdana" w:hAnsi="Verdana" w:cs="Arial"/>
          <w:bCs/>
          <w:sz w:val="24"/>
          <w:szCs w:val="24"/>
        </w:rPr>
        <w:t>actioned.</w:t>
      </w:r>
      <w:r w:rsidR="007A3DDF">
        <w:rPr>
          <w:rFonts w:ascii="Verdana" w:hAnsi="Verdana" w:cs="Arial"/>
          <w:bCs/>
          <w:sz w:val="24"/>
          <w:szCs w:val="24"/>
        </w:rPr>
        <w:t xml:space="preserve"> The</w:t>
      </w:r>
      <w:r w:rsidR="002A1808">
        <w:rPr>
          <w:rFonts w:ascii="Verdana" w:hAnsi="Verdana" w:cs="Arial"/>
          <w:bCs/>
          <w:sz w:val="24"/>
          <w:szCs w:val="24"/>
        </w:rPr>
        <w:t xml:space="preserve"> CC noted that the actions have been </w:t>
      </w:r>
      <w:r>
        <w:rPr>
          <w:rFonts w:ascii="Verdana" w:hAnsi="Verdana" w:cs="Arial"/>
          <w:bCs/>
          <w:sz w:val="24"/>
          <w:szCs w:val="24"/>
        </w:rPr>
        <w:t>approved and those that can be</w:t>
      </w:r>
      <w:r w:rsidR="002A1808">
        <w:rPr>
          <w:rFonts w:ascii="Verdana" w:hAnsi="Verdana" w:cs="Arial"/>
          <w:bCs/>
          <w:sz w:val="24"/>
          <w:szCs w:val="24"/>
        </w:rPr>
        <w:t xml:space="preserve"> actio</w:t>
      </w:r>
      <w:r>
        <w:rPr>
          <w:rFonts w:ascii="Verdana" w:hAnsi="Verdana" w:cs="Arial"/>
          <w:bCs/>
          <w:sz w:val="24"/>
          <w:szCs w:val="24"/>
        </w:rPr>
        <w:t xml:space="preserve">ned can be </w:t>
      </w:r>
      <w:r w:rsidR="00760AA9">
        <w:rPr>
          <w:rFonts w:ascii="Verdana" w:hAnsi="Verdana" w:cs="Arial"/>
          <w:bCs/>
          <w:sz w:val="24"/>
          <w:szCs w:val="24"/>
        </w:rPr>
        <w:t>progressed</w:t>
      </w:r>
      <w:r w:rsidR="002A1808">
        <w:rPr>
          <w:rFonts w:ascii="Verdana" w:hAnsi="Verdana" w:cs="Arial"/>
          <w:bCs/>
          <w:sz w:val="24"/>
          <w:szCs w:val="24"/>
        </w:rPr>
        <w:t xml:space="preserve">. The CC noted that the </w:t>
      </w:r>
      <w:r>
        <w:rPr>
          <w:rFonts w:ascii="Verdana" w:hAnsi="Verdana" w:cs="Arial"/>
          <w:bCs/>
          <w:sz w:val="24"/>
          <w:szCs w:val="24"/>
        </w:rPr>
        <w:t xml:space="preserve">identified </w:t>
      </w:r>
      <w:r w:rsidR="002A1808">
        <w:rPr>
          <w:rFonts w:ascii="Verdana" w:hAnsi="Verdana" w:cs="Arial"/>
          <w:bCs/>
          <w:sz w:val="24"/>
          <w:szCs w:val="24"/>
        </w:rPr>
        <w:t xml:space="preserve">budget holders will be held to account </w:t>
      </w:r>
      <w:r w:rsidR="00434924">
        <w:rPr>
          <w:rFonts w:ascii="Verdana" w:hAnsi="Verdana" w:cs="Arial"/>
          <w:bCs/>
          <w:sz w:val="24"/>
          <w:szCs w:val="24"/>
        </w:rPr>
        <w:t xml:space="preserve">with </w:t>
      </w:r>
      <w:r>
        <w:rPr>
          <w:rFonts w:ascii="Verdana" w:hAnsi="Verdana" w:cs="Arial"/>
          <w:bCs/>
          <w:sz w:val="24"/>
          <w:szCs w:val="24"/>
        </w:rPr>
        <w:t xml:space="preserve">the </w:t>
      </w:r>
      <w:r w:rsidR="00434924">
        <w:rPr>
          <w:rFonts w:ascii="Verdana" w:hAnsi="Verdana" w:cs="Arial"/>
          <w:bCs/>
          <w:sz w:val="24"/>
          <w:szCs w:val="24"/>
        </w:rPr>
        <w:t xml:space="preserve">DoF </w:t>
      </w:r>
      <w:r>
        <w:rPr>
          <w:rFonts w:ascii="Verdana" w:hAnsi="Verdana" w:cs="Arial"/>
          <w:bCs/>
          <w:sz w:val="24"/>
          <w:szCs w:val="24"/>
        </w:rPr>
        <w:t xml:space="preserve">subsequently </w:t>
      </w:r>
      <w:r w:rsidR="00434924">
        <w:rPr>
          <w:rFonts w:ascii="Verdana" w:hAnsi="Verdana" w:cs="Arial"/>
          <w:bCs/>
          <w:sz w:val="24"/>
          <w:szCs w:val="24"/>
        </w:rPr>
        <w:t xml:space="preserve">cutting budgets accordingly. </w:t>
      </w:r>
    </w:p>
    <w:p w14:paraId="34B2D5A7" w14:textId="1134CE34" w:rsidR="00444401" w:rsidRPr="002A1808" w:rsidRDefault="00434924" w:rsidP="002A1808">
      <w:pPr>
        <w:tabs>
          <w:tab w:val="left" w:pos="284"/>
        </w:tabs>
        <w:spacing w:line="360" w:lineRule="auto"/>
        <w:rPr>
          <w:rFonts w:ascii="Verdana" w:hAnsi="Verdana" w:cs="Arial"/>
          <w:bCs/>
          <w:sz w:val="24"/>
          <w:szCs w:val="24"/>
        </w:rPr>
      </w:pPr>
      <w:r>
        <w:rPr>
          <w:rFonts w:ascii="Verdana" w:hAnsi="Verdana" w:cs="Arial"/>
          <w:bCs/>
          <w:sz w:val="24"/>
          <w:szCs w:val="24"/>
        </w:rPr>
        <w:t>The PCC noted the</w:t>
      </w:r>
      <w:r w:rsidR="00256680">
        <w:rPr>
          <w:rFonts w:ascii="Verdana" w:hAnsi="Verdana" w:cs="Arial"/>
          <w:bCs/>
          <w:sz w:val="24"/>
          <w:szCs w:val="24"/>
        </w:rPr>
        <w:t xml:space="preserve"> scheduled posting of the Force</w:t>
      </w:r>
      <w:r>
        <w:rPr>
          <w:rFonts w:ascii="Verdana" w:hAnsi="Verdana" w:cs="Arial"/>
          <w:bCs/>
          <w:sz w:val="24"/>
          <w:szCs w:val="24"/>
        </w:rPr>
        <w:t xml:space="preserve"> future </w:t>
      </w:r>
      <w:r w:rsidR="007A3DDF">
        <w:rPr>
          <w:rFonts w:ascii="Verdana" w:hAnsi="Verdana" w:cs="Arial"/>
          <w:bCs/>
          <w:sz w:val="24"/>
          <w:szCs w:val="24"/>
        </w:rPr>
        <w:t>organisational</w:t>
      </w:r>
      <w:r>
        <w:rPr>
          <w:rFonts w:ascii="Verdana" w:hAnsi="Verdana" w:cs="Arial"/>
          <w:bCs/>
          <w:sz w:val="24"/>
          <w:szCs w:val="24"/>
        </w:rPr>
        <w:t xml:space="preserve"> structure and questioned the timing of the </w:t>
      </w:r>
      <w:r w:rsidR="007A3DDF">
        <w:rPr>
          <w:rFonts w:ascii="Verdana" w:hAnsi="Verdana" w:cs="Arial"/>
          <w:bCs/>
          <w:sz w:val="24"/>
          <w:szCs w:val="24"/>
        </w:rPr>
        <w:t>announcement</w:t>
      </w:r>
      <w:r w:rsidR="00760AA9">
        <w:rPr>
          <w:rFonts w:ascii="Verdana" w:hAnsi="Verdana" w:cs="Arial"/>
          <w:bCs/>
          <w:sz w:val="24"/>
          <w:szCs w:val="24"/>
        </w:rPr>
        <w:t>,</w:t>
      </w:r>
      <w:r>
        <w:rPr>
          <w:rFonts w:ascii="Verdana" w:hAnsi="Verdana" w:cs="Arial"/>
          <w:bCs/>
          <w:sz w:val="24"/>
          <w:szCs w:val="24"/>
        </w:rPr>
        <w:t xml:space="preserve"> </w:t>
      </w:r>
      <w:r w:rsidR="00256680">
        <w:rPr>
          <w:rFonts w:ascii="Verdana" w:hAnsi="Verdana" w:cs="Arial"/>
          <w:bCs/>
          <w:sz w:val="24"/>
          <w:szCs w:val="24"/>
        </w:rPr>
        <w:t>suggest</w:t>
      </w:r>
      <w:r w:rsidR="00760AA9">
        <w:rPr>
          <w:rFonts w:ascii="Verdana" w:hAnsi="Verdana" w:cs="Arial"/>
          <w:bCs/>
          <w:sz w:val="24"/>
          <w:szCs w:val="24"/>
        </w:rPr>
        <w:t>ing</w:t>
      </w:r>
      <w:r w:rsidR="00256680">
        <w:rPr>
          <w:rFonts w:ascii="Verdana" w:hAnsi="Verdana" w:cs="Arial"/>
          <w:bCs/>
          <w:sz w:val="24"/>
          <w:szCs w:val="24"/>
        </w:rPr>
        <w:t xml:space="preserve"> </w:t>
      </w:r>
      <w:r>
        <w:rPr>
          <w:rFonts w:ascii="Verdana" w:hAnsi="Verdana" w:cs="Arial"/>
          <w:bCs/>
          <w:sz w:val="24"/>
          <w:szCs w:val="24"/>
        </w:rPr>
        <w:t xml:space="preserve">the </w:t>
      </w:r>
      <w:r w:rsidR="00760AA9">
        <w:rPr>
          <w:rFonts w:ascii="Verdana" w:hAnsi="Verdana" w:cs="Arial"/>
          <w:bCs/>
          <w:sz w:val="24"/>
          <w:szCs w:val="24"/>
        </w:rPr>
        <w:t xml:space="preserve">announcement </w:t>
      </w:r>
      <w:r w:rsidR="00256680">
        <w:rPr>
          <w:rFonts w:ascii="Verdana" w:hAnsi="Verdana" w:cs="Arial"/>
          <w:bCs/>
          <w:sz w:val="24"/>
          <w:szCs w:val="24"/>
        </w:rPr>
        <w:t>should</w:t>
      </w:r>
      <w:r>
        <w:rPr>
          <w:rFonts w:ascii="Verdana" w:hAnsi="Verdana" w:cs="Arial"/>
          <w:bCs/>
          <w:sz w:val="24"/>
          <w:szCs w:val="24"/>
        </w:rPr>
        <w:t xml:space="preserve"> be delayed. The DoF </w:t>
      </w:r>
      <w:r w:rsidR="00256680">
        <w:rPr>
          <w:rFonts w:ascii="Verdana" w:hAnsi="Verdana" w:cs="Arial"/>
          <w:bCs/>
          <w:sz w:val="24"/>
          <w:szCs w:val="24"/>
        </w:rPr>
        <w:t xml:space="preserve">reassured </w:t>
      </w:r>
      <w:r w:rsidR="007A3DDF">
        <w:rPr>
          <w:rFonts w:ascii="Verdana" w:hAnsi="Verdana" w:cs="Arial"/>
          <w:bCs/>
          <w:sz w:val="24"/>
          <w:szCs w:val="24"/>
        </w:rPr>
        <w:t>that individual</w:t>
      </w:r>
      <w:r w:rsidR="00760AA9">
        <w:rPr>
          <w:rFonts w:ascii="Verdana" w:hAnsi="Verdana" w:cs="Arial"/>
          <w:bCs/>
          <w:sz w:val="24"/>
          <w:szCs w:val="24"/>
        </w:rPr>
        <w:t>s</w:t>
      </w:r>
      <w:r>
        <w:rPr>
          <w:rFonts w:ascii="Verdana" w:hAnsi="Verdana" w:cs="Arial"/>
          <w:bCs/>
          <w:sz w:val="24"/>
          <w:szCs w:val="24"/>
        </w:rPr>
        <w:t xml:space="preserve"> that </w:t>
      </w:r>
      <w:r w:rsidR="00760AA9">
        <w:rPr>
          <w:rFonts w:ascii="Verdana" w:hAnsi="Verdana" w:cs="Arial"/>
          <w:bCs/>
          <w:sz w:val="24"/>
          <w:szCs w:val="24"/>
        </w:rPr>
        <w:t xml:space="preserve">would </w:t>
      </w:r>
      <w:r>
        <w:rPr>
          <w:rFonts w:ascii="Verdana" w:hAnsi="Verdana" w:cs="Arial"/>
          <w:bCs/>
          <w:sz w:val="24"/>
          <w:szCs w:val="24"/>
        </w:rPr>
        <w:t xml:space="preserve">be </w:t>
      </w:r>
      <w:r w:rsidR="007A3DDF">
        <w:rPr>
          <w:rFonts w:ascii="Verdana" w:hAnsi="Verdana" w:cs="Arial"/>
          <w:bCs/>
          <w:sz w:val="24"/>
          <w:szCs w:val="24"/>
        </w:rPr>
        <w:t>affected</w:t>
      </w:r>
      <w:r>
        <w:rPr>
          <w:rFonts w:ascii="Verdana" w:hAnsi="Verdana" w:cs="Arial"/>
          <w:bCs/>
          <w:sz w:val="24"/>
          <w:szCs w:val="24"/>
        </w:rPr>
        <w:t xml:space="preserve"> have already </w:t>
      </w:r>
      <w:r w:rsidR="00256680">
        <w:rPr>
          <w:rFonts w:ascii="Verdana" w:hAnsi="Verdana" w:cs="Arial"/>
          <w:bCs/>
          <w:sz w:val="24"/>
          <w:szCs w:val="24"/>
        </w:rPr>
        <w:t xml:space="preserve">been </w:t>
      </w:r>
      <w:r>
        <w:rPr>
          <w:rFonts w:ascii="Verdana" w:hAnsi="Verdana" w:cs="Arial"/>
          <w:bCs/>
          <w:sz w:val="24"/>
          <w:szCs w:val="24"/>
        </w:rPr>
        <w:t xml:space="preserve">communicated </w:t>
      </w:r>
      <w:r w:rsidR="00760AA9">
        <w:rPr>
          <w:rFonts w:ascii="Verdana" w:hAnsi="Verdana" w:cs="Arial"/>
          <w:bCs/>
          <w:sz w:val="24"/>
          <w:szCs w:val="24"/>
        </w:rPr>
        <w:t xml:space="preserve">with </w:t>
      </w:r>
      <w:r>
        <w:rPr>
          <w:rFonts w:ascii="Verdana" w:hAnsi="Verdana" w:cs="Arial"/>
          <w:bCs/>
          <w:sz w:val="24"/>
          <w:szCs w:val="24"/>
        </w:rPr>
        <w:t>and raised concerns that</w:t>
      </w:r>
      <w:r w:rsidR="00256680">
        <w:rPr>
          <w:rFonts w:ascii="Verdana" w:hAnsi="Verdana" w:cs="Arial"/>
          <w:bCs/>
          <w:sz w:val="24"/>
          <w:szCs w:val="24"/>
        </w:rPr>
        <w:t xml:space="preserve"> a delay in announcing </w:t>
      </w:r>
      <w:r w:rsidR="00760AA9">
        <w:rPr>
          <w:rFonts w:ascii="Verdana" w:hAnsi="Verdana" w:cs="Arial"/>
          <w:bCs/>
          <w:sz w:val="24"/>
          <w:szCs w:val="24"/>
        </w:rPr>
        <w:t xml:space="preserve">proposals </w:t>
      </w:r>
      <w:r w:rsidR="00256680">
        <w:rPr>
          <w:rFonts w:ascii="Verdana" w:hAnsi="Verdana" w:cs="Arial"/>
          <w:bCs/>
          <w:sz w:val="24"/>
          <w:szCs w:val="24"/>
        </w:rPr>
        <w:t>may</w:t>
      </w:r>
      <w:r>
        <w:rPr>
          <w:rFonts w:ascii="Verdana" w:hAnsi="Verdana" w:cs="Arial"/>
          <w:bCs/>
          <w:sz w:val="24"/>
          <w:szCs w:val="24"/>
        </w:rPr>
        <w:t xml:space="preserve"> risk </w:t>
      </w:r>
      <w:r w:rsidR="00760AA9">
        <w:rPr>
          <w:rFonts w:ascii="Verdana" w:hAnsi="Verdana" w:cs="Arial"/>
          <w:bCs/>
          <w:sz w:val="24"/>
          <w:szCs w:val="24"/>
        </w:rPr>
        <w:t>in people finding out informall</w:t>
      </w:r>
      <w:r>
        <w:rPr>
          <w:rFonts w:ascii="Verdana" w:hAnsi="Verdana" w:cs="Arial"/>
          <w:bCs/>
          <w:sz w:val="24"/>
          <w:szCs w:val="24"/>
        </w:rPr>
        <w:t xml:space="preserve"> and </w:t>
      </w:r>
      <w:r w:rsidR="00256680">
        <w:rPr>
          <w:rFonts w:ascii="Verdana" w:hAnsi="Verdana" w:cs="Arial"/>
          <w:bCs/>
          <w:sz w:val="24"/>
          <w:szCs w:val="24"/>
        </w:rPr>
        <w:t xml:space="preserve">highlighted the </w:t>
      </w:r>
      <w:r>
        <w:rPr>
          <w:rFonts w:ascii="Verdana" w:hAnsi="Verdana" w:cs="Arial"/>
          <w:bCs/>
          <w:sz w:val="24"/>
          <w:szCs w:val="24"/>
        </w:rPr>
        <w:t xml:space="preserve">need </w:t>
      </w:r>
      <w:r w:rsidR="00760AA9">
        <w:rPr>
          <w:rFonts w:ascii="Verdana" w:hAnsi="Verdana" w:cs="Arial"/>
          <w:bCs/>
          <w:sz w:val="24"/>
          <w:szCs w:val="24"/>
        </w:rPr>
        <w:t xml:space="preserve">for matters </w:t>
      </w:r>
      <w:r>
        <w:rPr>
          <w:rFonts w:ascii="Verdana" w:hAnsi="Verdana" w:cs="Arial"/>
          <w:bCs/>
          <w:sz w:val="24"/>
          <w:szCs w:val="24"/>
        </w:rPr>
        <w:t xml:space="preserve">to </w:t>
      </w:r>
      <w:r w:rsidR="00760AA9">
        <w:rPr>
          <w:rFonts w:ascii="Verdana" w:hAnsi="Verdana" w:cs="Arial"/>
          <w:bCs/>
          <w:sz w:val="24"/>
          <w:szCs w:val="24"/>
        </w:rPr>
        <w:t xml:space="preserve">be </w:t>
      </w:r>
      <w:r>
        <w:rPr>
          <w:rFonts w:ascii="Verdana" w:hAnsi="Verdana" w:cs="Arial"/>
          <w:bCs/>
          <w:sz w:val="24"/>
          <w:szCs w:val="24"/>
        </w:rPr>
        <w:t>progress</w:t>
      </w:r>
      <w:r w:rsidR="00760AA9">
        <w:rPr>
          <w:rFonts w:ascii="Verdana" w:hAnsi="Verdana" w:cs="Arial"/>
          <w:bCs/>
          <w:sz w:val="24"/>
          <w:szCs w:val="24"/>
        </w:rPr>
        <w:t>ed</w:t>
      </w:r>
      <w:r>
        <w:rPr>
          <w:rFonts w:ascii="Verdana" w:hAnsi="Verdana" w:cs="Arial"/>
          <w:bCs/>
          <w:sz w:val="24"/>
          <w:szCs w:val="24"/>
        </w:rPr>
        <w:t xml:space="preserve">. The DoF noted that the PCC’s suggestion will be fed back to the </w:t>
      </w:r>
      <w:r w:rsidR="00256680">
        <w:rPr>
          <w:rFonts w:ascii="Verdana" w:hAnsi="Verdana" w:cs="Arial"/>
          <w:bCs/>
          <w:sz w:val="24"/>
          <w:szCs w:val="24"/>
        </w:rPr>
        <w:t xml:space="preserve">review </w:t>
      </w:r>
      <w:r>
        <w:rPr>
          <w:rFonts w:ascii="Verdana" w:hAnsi="Verdana" w:cs="Arial"/>
          <w:bCs/>
          <w:sz w:val="24"/>
          <w:szCs w:val="24"/>
        </w:rPr>
        <w:t xml:space="preserve">team for consideration. </w:t>
      </w:r>
    </w:p>
    <w:p w14:paraId="182091EA" w14:textId="57910662" w:rsidR="00444401" w:rsidRDefault="00444401" w:rsidP="00444401">
      <w:pPr>
        <w:pStyle w:val="ListParagraph"/>
        <w:numPr>
          <w:ilvl w:val="0"/>
          <w:numId w:val="2"/>
        </w:numPr>
        <w:tabs>
          <w:tab w:val="left" w:pos="284"/>
        </w:tabs>
        <w:spacing w:line="360" w:lineRule="auto"/>
        <w:rPr>
          <w:rFonts w:ascii="Verdana" w:hAnsi="Verdana" w:cs="Arial"/>
          <w:b/>
          <w:sz w:val="24"/>
          <w:szCs w:val="24"/>
        </w:rPr>
      </w:pPr>
      <w:r w:rsidRPr="00674D23">
        <w:rPr>
          <w:rFonts w:ascii="Verdana" w:hAnsi="Verdana" w:cs="Arial"/>
          <w:b/>
          <w:sz w:val="24"/>
          <w:szCs w:val="24"/>
        </w:rPr>
        <w:t>Matters for Discussion</w:t>
      </w:r>
    </w:p>
    <w:p w14:paraId="45576B41" w14:textId="6B0D4250" w:rsidR="00434924" w:rsidRDefault="00444401" w:rsidP="00434924">
      <w:pPr>
        <w:pStyle w:val="ListParagraph"/>
        <w:numPr>
          <w:ilvl w:val="1"/>
          <w:numId w:val="2"/>
        </w:numPr>
        <w:tabs>
          <w:tab w:val="left" w:pos="284"/>
        </w:tabs>
        <w:spacing w:line="360" w:lineRule="auto"/>
        <w:rPr>
          <w:rFonts w:ascii="Verdana" w:hAnsi="Verdana" w:cs="Arial"/>
          <w:bCs/>
          <w:sz w:val="24"/>
          <w:szCs w:val="24"/>
        </w:rPr>
      </w:pPr>
      <w:r w:rsidRPr="00E0268D">
        <w:rPr>
          <w:rFonts w:ascii="Verdana" w:hAnsi="Verdana" w:cs="Arial"/>
          <w:bCs/>
          <w:sz w:val="24"/>
          <w:szCs w:val="24"/>
        </w:rPr>
        <w:t>Collaboration</w:t>
      </w:r>
      <w:r>
        <w:rPr>
          <w:rFonts w:ascii="Verdana" w:hAnsi="Verdana" w:cs="Arial"/>
          <w:bCs/>
          <w:sz w:val="24"/>
          <w:szCs w:val="24"/>
        </w:rPr>
        <w:t xml:space="preserve"> </w:t>
      </w:r>
    </w:p>
    <w:p w14:paraId="76B5D552" w14:textId="31D75FD5" w:rsidR="00434924" w:rsidRDefault="00434924" w:rsidP="00434924">
      <w:pPr>
        <w:tabs>
          <w:tab w:val="left" w:pos="284"/>
        </w:tabs>
        <w:spacing w:line="360" w:lineRule="auto"/>
        <w:rPr>
          <w:rFonts w:ascii="Verdana" w:hAnsi="Verdana" w:cs="Arial"/>
          <w:bCs/>
          <w:sz w:val="24"/>
          <w:szCs w:val="24"/>
        </w:rPr>
      </w:pPr>
      <w:r>
        <w:rPr>
          <w:rFonts w:ascii="Verdana" w:hAnsi="Verdana" w:cs="Arial"/>
          <w:bCs/>
          <w:sz w:val="24"/>
          <w:szCs w:val="24"/>
        </w:rPr>
        <w:lastRenderedPageBreak/>
        <w:t xml:space="preserve">It was agreed that this agenda item will be discussed at </w:t>
      </w:r>
      <w:r w:rsidR="00760AA9">
        <w:rPr>
          <w:rFonts w:ascii="Verdana" w:hAnsi="Verdana" w:cs="Arial"/>
          <w:bCs/>
          <w:sz w:val="24"/>
          <w:szCs w:val="24"/>
        </w:rPr>
        <w:t>a future</w:t>
      </w:r>
      <w:r>
        <w:rPr>
          <w:rFonts w:ascii="Verdana" w:hAnsi="Verdana" w:cs="Arial"/>
          <w:bCs/>
          <w:sz w:val="24"/>
          <w:szCs w:val="24"/>
        </w:rPr>
        <w:t xml:space="preserve"> PB meeting. The CEX welcomed </w:t>
      </w:r>
      <w:r w:rsidR="00256680">
        <w:rPr>
          <w:rFonts w:ascii="Verdana" w:hAnsi="Verdana" w:cs="Arial"/>
          <w:bCs/>
          <w:sz w:val="24"/>
          <w:szCs w:val="24"/>
        </w:rPr>
        <w:t xml:space="preserve">a </w:t>
      </w:r>
      <w:r>
        <w:rPr>
          <w:rFonts w:ascii="Verdana" w:hAnsi="Verdana" w:cs="Arial"/>
          <w:bCs/>
          <w:sz w:val="24"/>
          <w:szCs w:val="24"/>
        </w:rPr>
        <w:t xml:space="preserve">conversation with the </w:t>
      </w:r>
      <w:r w:rsidR="00760AA9">
        <w:rPr>
          <w:rFonts w:ascii="Verdana" w:hAnsi="Verdana" w:cs="Arial"/>
          <w:bCs/>
          <w:sz w:val="24"/>
          <w:szCs w:val="24"/>
        </w:rPr>
        <w:t xml:space="preserve">new </w:t>
      </w:r>
      <w:r>
        <w:rPr>
          <w:rFonts w:ascii="Verdana" w:hAnsi="Verdana" w:cs="Arial"/>
          <w:bCs/>
          <w:sz w:val="24"/>
          <w:szCs w:val="24"/>
        </w:rPr>
        <w:t xml:space="preserve">ACC </w:t>
      </w:r>
      <w:r w:rsidR="00760AA9">
        <w:rPr>
          <w:rFonts w:ascii="Verdana" w:hAnsi="Verdana" w:cs="Arial"/>
          <w:bCs/>
          <w:sz w:val="24"/>
          <w:szCs w:val="24"/>
        </w:rPr>
        <w:t xml:space="preserve">for collaboration </w:t>
      </w:r>
      <w:r>
        <w:rPr>
          <w:rFonts w:ascii="Verdana" w:hAnsi="Verdana" w:cs="Arial"/>
          <w:bCs/>
          <w:sz w:val="24"/>
          <w:szCs w:val="24"/>
        </w:rPr>
        <w:t xml:space="preserve">to progress the report </w:t>
      </w:r>
      <w:r w:rsidR="00256680">
        <w:rPr>
          <w:rFonts w:ascii="Verdana" w:hAnsi="Verdana" w:cs="Arial"/>
          <w:bCs/>
          <w:sz w:val="24"/>
          <w:szCs w:val="24"/>
        </w:rPr>
        <w:t xml:space="preserve">required for </w:t>
      </w:r>
      <w:r>
        <w:rPr>
          <w:rFonts w:ascii="Verdana" w:hAnsi="Verdana" w:cs="Arial"/>
          <w:bCs/>
          <w:sz w:val="24"/>
          <w:szCs w:val="24"/>
        </w:rPr>
        <w:t>PB</w:t>
      </w:r>
      <w:r w:rsidR="00256680">
        <w:rPr>
          <w:rFonts w:ascii="Verdana" w:hAnsi="Verdana" w:cs="Arial"/>
          <w:bCs/>
          <w:sz w:val="24"/>
          <w:szCs w:val="24"/>
        </w:rPr>
        <w:t xml:space="preserve"> and their scheduling. </w:t>
      </w:r>
    </w:p>
    <w:p w14:paraId="3F9203D0" w14:textId="5E15B9ED" w:rsidR="00444401" w:rsidRPr="00256680" w:rsidRDefault="00434924" w:rsidP="00434924">
      <w:pPr>
        <w:tabs>
          <w:tab w:val="left" w:pos="284"/>
        </w:tabs>
        <w:spacing w:line="360" w:lineRule="auto"/>
        <w:rPr>
          <w:rFonts w:ascii="Verdana" w:hAnsi="Verdana" w:cs="Arial"/>
          <w:b/>
          <w:sz w:val="24"/>
          <w:szCs w:val="24"/>
        </w:rPr>
      </w:pPr>
      <w:r w:rsidRPr="00434924">
        <w:rPr>
          <w:rFonts w:ascii="Verdana" w:hAnsi="Verdana" w:cs="Arial"/>
          <w:b/>
          <w:sz w:val="24"/>
          <w:szCs w:val="24"/>
        </w:rPr>
        <w:t xml:space="preserve">Action: The CEX to meet with the ACC to discuss collaboration reports to PB meetings </w:t>
      </w:r>
    </w:p>
    <w:p w14:paraId="5FA913C8" w14:textId="77777777" w:rsidR="00444401" w:rsidRDefault="00444401" w:rsidP="00444401">
      <w:pPr>
        <w:pStyle w:val="ListParagraph"/>
        <w:numPr>
          <w:ilvl w:val="1"/>
          <w:numId w:val="2"/>
        </w:numPr>
        <w:tabs>
          <w:tab w:val="left" w:pos="284"/>
        </w:tabs>
        <w:spacing w:line="360" w:lineRule="auto"/>
        <w:rPr>
          <w:rFonts w:ascii="Verdana" w:hAnsi="Verdana" w:cs="Arial"/>
          <w:bCs/>
          <w:sz w:val="24"/>
          <w:szCs w:val="24"/>
        </w:rPr>
      </w:pPr>
      <w:r w:rsidRPr="006F5437">
        <w:rPr>
          <w:rFonts w:ascii="Verdana" w:hAnsi="Verdana" w:cs="Arial"/>
          <w:bCs/>
          <w:sz w:val="24"/>
          <w:szCs w:val="24"/>
        </w:rPr>
        <w:t>Digital Crime and Performance Pack</w:t>
      </w:r>
    </w:p>
    <w:p w14:paraId="6277D88C" w14:textId="2FA30377" w:rsidR="00256680" w:rsidRDefault="00434924" w:rsidP="00434924">
      <w:pPr>
        <w:tabs>
          <w:tab w:val="left" w:pos="284"/>
        </w:tabs>
        <w:spacing w:line="360" w:lineRule="auto"/>
        <w:rPr>
          <w:rFonts w:ascii="Verdana" w:hAnsi="Verdana" w:cs="Arial"/>
          <w:bCs/>
          <w:sz w:val="24"/>
          <w:szCs w:val="24"/>
        </w:rPr>
      </w:pPr>
      <w:r>
        <w:rPr>
          <w:rFonts w:ascii="Verdana" w:hAnsi="Verdana" w:cs="Arial"/>
          <w:bCs/>
          <w:sz w:val="24"/>
          <w:szCs w:val="24"/>
        </w:rPr>
        <w:t>The PCC welcomed the report provide</w:t>
      </w:r>
      <w:r w:rsidR="00256680">
        <w:rPr>
          <w:rFonts w:ascii="Verdana" w:hAnsi="Verdana" w:cs="Arial"/>
          <w:bCs/>
          <w:sz w:val="24"/>
          <w:szCs w:val="24"/>
        </w:rPr>
        <w:t>d</w:t>
      </w:r>
      <w:r>
        <w:rPr>
          <w:rFonts w:ascii="Verdana" w:hAnsi="Verdana" w:cs="Arial"/>
          <w:bCs/>
          <w:sz w:val="24"/>
          <w:szCs w:val="24"/>
        </w:rPr>
        <w:t xml:space="preserve"> by the OPCC </w:t>
      </w:r>
      <w:r w:rsidR="004077DC">
        <w:rPr>
          <w:rFonts w:ascii="Verdana" w:hAnsi="Verdana" w:cs="Arial"/>
          <w:bCs/>
          <w:sz w:val="24"/>
          <w:szCs w:val="24"/>
        </w:rPr>
        <w:t>H</w:t>
      </w:r>
      <w:r>
        <w:rPr>
          <w:rFonts w:ascii="Verdana" w:hAnsi="Verdana" w:cs="Arial"/>
          <w:bCs/>
          <w:sz w:val="24"/>
          <w:szCs w:val="24"/>
        </w:rPr>
        <w:t xml:space="preserve">ead of </w:t>
      </w:r>
      <w:r w:rsidR="004077DC">
        <w:rPr>
          <w:rFonts w:ascii="Verdana" w:hAnsi="Verdana" w:cs="Arial"/>
          <w:bCs/>
          <w:sz w:val="24"/>
          <w:szCs w:val="24"/>
        </w:rPr>
        <w:t>S</w:t>
      </w:r>
      <w:r>
        <w:rPr>
          <w:rFonts w:ascii="Verdana" w:hAnsi="Verdana" w:cs="Arial"/>
          <w:bCs/>
          <w:sz w:val="24"/>
          <w:szCs w:val="24"/>
        </w:rPr>
        <w:t xml:space="preserve">trategy and </w:t>
      </w:r>
      <w:r w:rsidR="004077DC">
        <w:rPr>
          <w:rFonts w:ascii="Verdana" w:hAnsi="Verdana" w:cs="Arial"/>
          <w:bCs/>
          <w:sz w:val="24"/>
          <w:szCs w:val="24"/>
        </w:rPr>
        <w:t>P</w:t>
      </w:r>
      <w:r>
        <w:rPr>
          <w:rFonts w:ascii="Verdana" w:hAnsi="Verdana" w:cs="Arial"/>
          <w:bCs/>
          <w:sz w:val="24"/>
          <w:szCs w:val="24"/>
        </w:rPr>
        <w:t xml:space="preserve">olicy. The CC noted the low numbers </w:t>
      </w:r>
      <w:r w:rsidR="00256680">
        <w:rPr>
          <w:rFonts w:ascii="Verdana" w:hAnsi="Verdana" w:cs="Arial"/>
          <w:bCs/>
          <w:sz w:val="24"/>
          <w:szCs w:val="24"/>
        </w:rPr>
        <w:t>demonstrated within the report</w:t>
      </w:r>
      <w:r w:rsidR="005161C6">
        <w:rPr>
          <w:rFonts w:ascii="Verdana" w:hAnsi="Verdana" w:cs="Arial"/>
          <w:bCs/>
          <w:sz w:val="24"/>
          <w:szCs w:val="24"/>
        </w:rPr>
        <w:t xml:space="preserve">. The CEX </w:t>
      </w:r>
      <w:r w:rsidR="007A3DDF">
        <w:rPr>
          <w:rFonts w:ascii="Verdana" w:hAnsi="Verdana" w:cs="Arial"/>
          <w:bCs/>
          <w:sz w:val="24"/>
          <w:szCs w:val="24"/>
        </w:rPr>
        <w:t>informed</w:t>
      </w:r>
      <w:r w:rsidR="005161C6">
        <w:rPr>
          <w:rFonts w:ascii="Verdana" w:hAnsi="Verdana" w:cs="Arial"/>
          <w:bCs/>
          <w:sz w:val="24"/>
          <w:szCs w:val="24"/>
        </w:rPr>
        <w:t xml:space="preserve"> that discussions have been held with </w:t>
      </w:r>
      <w:r w:rsidR="00256680">
        <w:rPr>
          <w:rFonts w:ascii="Verdana" w:hAnsi="Verdana" w:cs="Arial"/>
          <w:bCs/>
          <w:sz w:val="24"/>
          <w:szCs w:val="24"/>
        </w:rPr>
        <w:t xml:space="preserve">Chief of Staff </w:t>
      </w:r>
      <w:r w:rsidR="004077DC">
        <w:rPr>
          <w:rFonts w:ascii="Verdana" w:hAnsi="Verdana" w:cs="Arial"/>
          <w:bCs/>
          <w:sz w:val="24"/>
          <w:szCs w:val="24"/>
        </w:rPr>
        <w:t>S</w:t>
      </w:r>
      <w:r w:rsidR="007A3DDF">
        <w:rPr>
          <w:rFonts w:ascii="Verdana" w:hAnsi="Verdana" w:cs="Arial"/>
          <w:bCs/>
          <w:sz w:val="24"/>
          <w:szCs w:val="24"/>
        </w:rPr>
        <w:t>uperintendent</w:t>
      </w:r>
      <w:r w:rsidR="005161C6">
        <w:rPr>
          <w:rFonts w:ascii="Verdana" w:hAnsi="Verdana" w:cs="Arial"/>
          <w:bCs/>
          <w:sz w:val="24"/>
          <w:szCs w:val="24"/>
        </w:rPr>
        <w:t xml:space="preserve"> Andrew Edwards </w:t>
      </w:r>
      <w:r w:rsidR="00256680">
        <w:rPr>
          <w:rFonts w:ascii="Verdana" w:hAnsi="Verdana" w:cs="Arial"/>
          <w:bCs/>
          <w:sz w:val="24"/>
          <w:szCs w:val="24"/>
        </w:rPr>
        <w:t xml:space="preserve">regarding the </w:t>
      </w:r>
      <w:r w:rsidR="004077DC">
        <w:rPr>
          <w:rFonts w:ascii="Verdana" w:hAnsi="Verdana" w:cs="Arial"/>
          <w:bCs/>
          <w:sz w:val="24"/>
          <w:szCs w:val="24"/>
        </w:rPr>
        <w:t>proposal</w:t>
      </w:r>
      <w:r w:rsidR="005161C6">
        <w:rPr>
          <w:rFonts w:ascii="Verdana" w:hAnsi="Verdana" w:cs="Arial"/>
          <w:bCs/>
          <w:sz w:val="24"/>
          <w:szCs w:val="24"/>
        </w:rPr>
        <w:t xml:space="preserve"> that </w:t>
      </w:r>
      <w:r w:rsidR="00256680">
        <w:rPr>
          <w:rFonts w:ascii="Verdana" w:hAnsi="Verdana" w:cs="Arial"/>
          <w:bCs/>
          <w:sz w:val="24"/>
          <w:szCs w:val="24"/>
        </w:rPr>
        <w:t xml:space="preserve">a </w:t>
      </w:r>
      <w:r w:rsidR="005161C6">
        <w:rPr>
          <w:rFonts w:ascii="Verdana" w:hAnsi="Verdana" w:cs="Arial"/>
          <w:bCs/>
          <w:sz w:val="24"/>
          <w:szCs w:val="24"/>
        </w:rPr>
        <w:t xml:space="preserve">dashboard for national </w:t>
      </w:r>
      <w:r w:rsidR="007A3DDF">
        <w:rPr>
          <w:rFonts w:ascii="Verdana" w:hAnsi="Verdana" w:cs="Arial"/>
          <w:bCs/>
          <w:sz w:val="24"/>
          <w:szCs w:val="24"/>
        </w:rPr>
        <w:t>measures</w:t>
      </w:r>
      <w:r w:rsidR="005161C6">
        <w:rPr>
          <w:rFonts w:ascii="Verdana" w:hAnsi="Verdana" w:cs="Arial"/>
          <w:bCs/>
          <w:sz w:val="24"/>
          <w:szCs w:val="24"/>
        </w:rPr>
        <w:t xml:space="preserve"> </w:t>
      </w:r>
      <w:r w:rsidR="00256680">
        <w:rPr>
          <w:rFonts w:ascii="Verdana" w:hAnsi="Verdana" w:cs="Arial"/>
          <w:bCs/>
          <w:sz w:val="24"/>
          <w:szCs w:val="24"/>
        </w:rPr>
        <w:t xml:space="preserve">are </w:t>
      </w:r>
      <w:r w:rsidR="005161C6">
        <w:rPr>
          <w:rFonts w:ascii="Verdana" w:hAnsi="Verdana" w:cs="Arial"/>
          <w:bCs/>
          <w:sz w:val="24"/>
          <w:szCs w:val="24"/>
        </w:rPr>
        <w:t xml:space="preserve">to be </w:t>
      </w:r>
      <w:r w:rsidR="004077DC">
        <w:rPr>
          <w:rFonts w:ascii="Verdana" w:hAnsi="Verdana" w:cs="Arial"/>
          <w:bCs/>
          <w:sz w:val="24"/>
          <w:szCs w:val="24"/>
        </w:rPr>
        <w:t>developed</w:t>
      </w:r>
      <w:r w:rsidR="005161C6">
        <w:rPr>
          <w:rFonts w:ascii="Verdana" w:hAnsi="Verdana" w:cs="Arial"/>
          <w:bCs/>
          <w:sz w:val="24"/>
          <w:szCs w:val="24"/>
        </w:rPr>
        <w:t xml:space="preserve">. The PCC noted the recommendation from the </w:t>
      </w:r>
      <w:r w:rsidR="004077DC">
        <w:rPr>
          <w:rFonts w:ascii="Verdana" w:hAnsi="Verdana" w:cs="Arial"/>
          <w:bCs/>
          <w:sz w:val="24"/>
          <w:szCs w:val="24"/>
        </w:rPr>
        <w:t>A</w:t>
      </w:r>
      <w:r w:rsidR="00256680">
        <w:rPr>
          <w:rFonts w:ascii="Verdana" w:hAnsi="Verdana" w:cs="Arial"/>
          <w:bCs/>
          <w:sz w:val="24"/>
          <w:szCs w:val="24"/>
        </w:rPr>
        <w:t xml:space="preserve">ssociation of Police and Crime </w:t>
      </w:r>
      <w:r w:rsidR="007A3DDF">
        <w:rPr>
          <w:rFonts w:ascii="Verdana" w:hAnsi="Verdana" w:cs="Arial"/>
          <w:bCs/>
          <w:sz w:val="24"/>
          <w:szCs w:val="24"/>
        </w:rPr>
        <w:t>Commissioners</w:t>
      </w:r>
      <w:r w:rsidR="005161C6">
        <w:rPr>
          <w:rFonts w:ascii="Verdana" w:hAnsi="Verdana" w:cs="Arial"/>
          <w:bCs/>
          <w:sz w:val="24"/>
          <w:szCs w:val="24"/>
        </w:rPr>
        <w:t xml:space="preserve"> for media </w:t>
      </w:r>
      <w:r w:rsidR="007A3DDF">
        <w:rPr>
          <w:rFonts w:ascii="Verdana" w:hAnsi="Verdana" w:cs="Arial"/>
          <w:bCs/>
          <w:sz w:val="24"/>
          <w:szCs w:val="24"/>
        </w:rPr>
        <w:t>interaction</w:t>
      </w:r>
      <w:r w:rsidR="00256680">
        <w:rPr>
          <w:rFonts w:ascii="Verdana" w:hAnsi="Verdana" w:cs="Arial"/>
          <w:bCs/>
          <w:sz w:val="24"/>
          <w:szCs w:val="24"/>
        </w:rPr>
        <w:t xml:space="preserve"> and</w:t>
      </w:r>
      <w:r w:rsidR="005161C6">
        <w:rPr>
          <w:rFonts w:ascii="Verdana" w:hAnsi="Verdana" w:cs="Arial"/>
          <w:bCs/>
          <w:sz w:val="24"/>
          <w:szCs w:val="24"/>
        </w:rPr>
        <w:t xml:space="preserve"> questioned </w:t>
      </w:r>
      <w:r w:rsidR="004077DC">
        <w:rPr>
          <w:rFonts w:ascii="Verdana" w:hAnsi="Verdana" w:cs="Arial"/>
          <w:bCs/>
          <w:sz w:val="24"/>
          <w:szCs w:val="24"/>
        </w:rPr>
        <w:t>whether any</w:t>
      </w:r>
      <w:r w:rsidR="00256680">
        <w:rPr>
          <w:rFonts w:ascii="Verdana" w:hAnsi="Verdana" w:cs="Arial"/>
          <w:bCs/>
          <w:sz w:val="24"/>
          <w:szCs w:val="24"/>
        </w:rPr>
        <w:t xml:space="preserve"> </w:t>
      </w:r>
      <w:r w:rsidR="004077DC">
        <w:rPr>
          <w:rFonts w:ascii="Verdana" w:hAnsi="Verdana" w:cs="Arial"/>
          <w:bCs/>
          <w:sz w:val="24"/>
          <w:szCs w:val="24"/>
        </w:rPr>
        <w:t>media activity would be progressed at a local level</w:t>
      </w:r>
      <w:r w:rsidR="005161C6">
        <w:rPr>
          <w:rFonts w:ascii="Verdana" w:hAnsi="Verdana" w:cs="Arial"/>
          <w:bCs/>
          <w:sz w:val="24"/>
          <w:szCs w:val="24"/>
        </w:rPr>
        <w:t xml:space="preserve">. The CEX </w:t>
      </w:r>
      <w:r w:rsidR="007A3DDF">
        <w:rPr>
          <w:rFonts w:ascii="Verdana" w:hAnsi="Verdana" w:cs="Arial"/>
          <w:bCs/>
          <w:sz w:val="24"/>
          <w:szCs w:val="24"/>
        </w:rPr>
        <w:t>informed</w:t>
      </w:r>
      <w:r w:rsidR="005161C6">
        <w:rPr>
          <w:rFonts w:ascii="Verdana" w:hAnsi="Verdana" w:cs="Arial"/>
          <w:bCs/>
          <w:sz w:val="24"/>
          <w:szCs w:val="24"/>
        </w:rPr>
        <w:t xml:space="preserve"> that </w:t>
      </w:r>
      <w:r w:rsidR="00256680">
        <w:rPr>
          <w:rFonts w:ascii="Verdana" w:hAnsi="Verdana" w:cs="Arial"/>
          <w:bCs/>
          <w:sz w:val="24"/>
          <w:szCs w:val="24"/>
        </w:rPr>
        <w:t xml:space="preserve">engagement with the public is </w:t>
      </w:r>
      <w:r w:rsidR="005161C6">
        <w:rPr>
          <w:rFonts w:ascii="Verdana" w:hAnsi="Verdana" w:cs="Arial"/>
          <w:bCs/>
          <w:sz w:val="24"/>
          <w:szCs w:val="24"/>
        </w:rPr>
        <w:t xml:space="preserve">being </w:t>
      </w:r>
      <w:r w:rsidR="00256680">
        <w:rPr>
          <w:rFonts w:ascii="Verdana" w:hAnsi="Verdana" w:cs="Arial"/>
          <w:bCs/>
          <w:sz w:val="24"/>
          <w:szCs w:val="24"/>
        </w:rPr>
        <w:t xml:space="preserve">considered </w:t>
      </w:r>
      <w:r w:rsidR="005161C6">
        <w:rPr>
          <w:rFonts w:ascii="Verdana" w:hAnsi="Verdana" w:cs="Arial"/>
          <w:bCs/>
          <w:sz w:val="24"/>
          <w:szCs w:val="24"/>
        </w:rPr>
        <w:t>with the development of the dashboard. The PCC questioned the timescale of the dashboard</w:t>
      </w:r>
      <w:r w:rsidR="00256680">
        <w:rPr>
          <w:rFonts w:ascii="Verdana" w:hAnsi="Verdana" w:cs="Arial"/>
          <w:bCs/>
          <w:sz w:val="24"/>
          <w:szCs w:val="24"/>
        </w:rPr>
        <w:t xml:space="preserve"> to which t</w:t>
      </w:r>
      <w:r w:rsidR="005161C6">
        <w:rPr>
          <w:rFonts w:ascii="Verdana" w:hAnsi="Verdana" w:cs="Arial"/>
          <w:bCs/>
          <w:sz w:val="24"/>
          <w:szCs w:val="24"/>
        </w:rPr>
        <w:t xml:space="preserve">he CEX informed that she will seek </w:t>
      </w:r>
      <w:r w:rsidR="007A3DDF">
        <w:rPr>
          <w:rFonts w:ascii="Verdana" w:hAnsi="Verdana" w:cs="Arial"/>
          <w:bCs/>
          <w:sz w:val="24"/>
          <w:szCs w:val="24"/>
        </w:rPr>
        <w:t>clarity</w:t>
      </w:r>
      <w:r w:rsidR="00256680">
        <w:rPr>
          <w:rFonts w:ascii="Verdana" w:hAnsi="Verdana" w:cs="Arial"/>
          <w:bCs/>
          <w:sz w:val="24"/>
          <w:szCs w:val="24"/>
        </w:rPr>
        <w:t>.</w:t>
      </w:r>
      <w:r w:rsidR="005161C6">
        <w:rPr>
          <w:rFonts w:ascii="Verdana" w:hAnsi="Verdana" w:cs="Arial"/>
          <w:bCs/>
          <w:sz w:val="24"/>
          <w:szCs w:val="24"/>
        </w:rPr>
        <w:t xml:space="preserve"> </w:t>
      </w:r>
    </w:p>
    <w:p w14:paraId="7468DBF6" w14:textId="4E2EABE2" w:rsidR="00444401" w:rsidRDefault="00256680" w:rsidP="00434924">
      <w:pPr>
        <w:tabs>
          <w:tab w:val="left" w:pos="284"/>
        </w:tabs>
        <w:spacing w:line="360" w:lineRule="auto"/>
        <w:rPr>
          <w:rFonts w:ascii="Verdana" w:hAnsi="Verdana" w:cs="Arial"/>
          <w:b/>
          <w:sz w:val="24"/>
          <w:szCs w:val="24"/>
        </w:rPr>
      </w:pPr>
      <w:r w:rsidRPr="00256680">
        <w:rPr>
          <w:rFonts w:ascii="Verdana" w:hAnsi="Verdana" w:cs="Arial"/>
          <w:b/>
          <w:sz w:val="24"/>
          <w:szCs w:val="24"/>
        </w:rPr>
        <w:t>Action: CEX to clarify timescale for national measure dashboard with Sup Andrew Edwards</w:t>
      </w:r>
      <w:r w:rsidR="005161C6" w:rsidRPr="00256680">
        <w:rPr>
          <w:rFonts w:ascii="Verdana" w:hAnsi="Verdana" w:cs="Arial"/>
          <w:b/>
          <w:sz w:val="24"/>
          <w:szCs w:val="24"/>
        </w:rPr>
        <w:t xml:space="preserve"> </w:t>
      </w:r>
    </w:p>
    <w:p w14:paraId="6F84D7D6" w14:textId="47252BAF" w:rsidR="009E2532" w:rsidRPr="008741E8" w:rsidRDefault="009E2532" w:rsidP="00434924">
      <w:pPr>
        <w:tabs>
          <w:tab w:val="left" w:pos="284"/>
        </w:tabs>
        <w:spacing w:line="360" w:lineRule="auto"/>
        <w:rPr>
          <w:rFonts w:ascii="Verdana" w:hAnsi="Verdana" w:cs="Arial"/>
          <w:bCs/>
          <w:sz w:val="24"/>
          <w:szCs w:val="24"/>
        </w:rPr>
      </w:pPr>
      <w:r>
        <w:rPr>
          <w:rFonts w:ascii="Verdana" w:hAnsi="Verdana" w:cs="Arial"/>
          <w:bCs/>
          <w:sz w:val="24"/>
          <w:szCs w:val="24"/>
        </w:rPr>
        <w:t>The CC advised that a national press release was being prepared by the NPCC, with contributions from the Home Office and APCC in relation to the launch of the national Digital Crime and Performance Pack. He suggested that contact be made with the national lead in order to assist in preparing with local communication activity.</w:t>
      </w:r>
    </w:p>
    <w:p w14:paraId="5BA63561" w14:textId="691E65A7" w:rsidR="009E2532" w:rsidRPr="00256680" w:rsidRDefault="009E2532" w:rsidP="00434924">
      <w:pPr>
        <w:tabs>
          <w:tab w:val="left" w:pos="284"/>
        </w:tabs>
        <w:spacing w:line="360" w:lineRule="auto"/>
        <w:rPr>
          <w:rFonts w:ascii="Verdana" w:hAnsi="Verdana" w:cs="Arial"/>
          <w:b/>
          <w:sz w:val="24"/>
          <w:szCs w:val="24"/>
        </w:rPr>
      </w:pPr>
      <w:r>
        <w:rPr>
          <w:rFonts w:ascii="Verdana" w:hAnsi="Verdana" w:cs="Arial"/>
          <w:b/>
          <w:sz w:val="24"/>
          <w:szCs w:val="24"/>
        </w:rPr>
        <w:t>Action: OPCC to prepare a local press statement in relation to the launch of the national Digital Crime and Performance Pack.</w:t>
      </w:r>
    </w:p>
    <w:p w14:paraId="75CB5351" w14:textId="77777777" w:rsidR="00444401" w:rsidRDefault="00444401" w:rsidP="00444401">
      <w:pPr>
        <w:pStyle w:val="ListParagraph"/>
        <w:numPr>
          <w:ilvl w:val="1"/>
          <w:numId w:val="2"/>
        </w:numPr>
        <w:tabs>
          <w:tab w:val="left" w:pos="284"/>
        </w:tabs>
        <w:spacing w:line="360" w:lineRule="auto"/>
        <w:rPr>
          <w:rFonts w:ascii="Verdana" w:hAnsi="Verdana" w:cs="Arial"/>
          <w:bCs/>
          <w:sz w:val="24"/>
          <w:szCs w:val="24"/>
        </w:rPr>
      </w:pPr>
      <w:r>
        <w:rPr>
          <w:rFonts w:ascii="Verdana" w:hAnsi="Verdana" w:cs="Arial"/>
          <w:bCs/>
          <w:sz w:val="24"/>
          <w:szCs w:val="24"/>
        </w:rPr>
        <w:t>Finance</w:t>
      </w:r>
    </w:p>
    <w:p w14:paraId="14483A72" w14:textId="4C8A00C2" w:rsidR="00444401" w:rsidRPr="008D4DFB" w:rsidRDefault="008D4DFB" w:rsidP="008D4DFB">
      <w:pPr>
        <w:tabs>
          <w:tab w:val="left" w:pos="284"/>
        </w:tabs>
        <w:spacing w:line="360" w:lineRule="auto"/>
        <w:rPr>
          <w:rFonts w:ascii="Verdana" w:hAnsi="Verdana"/>
          <w:sz w:val="24"/>
          <w:szCs w:val="24"/>
        </w:rPr>
      </w:pPr>
      <w:r>
        <w:rPr>
          <w:rFonts w:ascii="Verdana" w:hAnsi="Verdana"/>
          <w:sz w:val="24"/>
          <w:szCs w:val="24"/>
        </w:rPr>
        <w:lastRenderedPageBreak/>
        <w:t>The PCC thanked the DoF for the paper provided. The DoF provide</w:t>
      </w:r>
      <w:r w:rsidR="00256680">
        <w:rPr>
          <w:rFonts w:ascii="Verdana" w:hAnsi="Verdana"/>
          <w:sz w:val="24"/>
          <w:szCs w:val="24"/>
        </w:rPr>
        <w:t xml:space="preserve">d </w:t>
      </w:r>
      <w:r>
        <w:rPr>
          <w:rFonts w:ascii="Verdana" w:hAnsi="Verdana"/>
          <w:sz w:val="24"/>
          <w:szCs w:val="24"/>
        </w:rPr>
        <w:t xml:space="preserve">an overview of the </w:t>
      </w:r>
      <w:r w:rsidR="00256680">
        <w:rPr>
          <w:rFonts w:ascii="Verdana" w:hAnsi="Verdana"/>
          <w:sz w:val="24"/>
          <w:szCs w:val="24"/>
        </w:rPr>
        <w:t>report</w:t>
      </w:r>
      <w:r>
        <w:rPr>
          <w:rFonts w:ascii="Verdana" w:hAnsi="Verdana"/>
          <w:sz w:val="24"/>
          <w:szCs w:val="24"/>
        </w:rPr>
        <w:t xml:space="preserve"> and </w:t>
      </w:r>
      <w:r w:rsidR="004F692C">
        <w:rPr>
          <w:rFonts w:ascii="Verdana" w:hAnsi="Verdana"/>
          <w:sz w:val="24"/>
          <w:szCs w:val="24"/>
        </w:rPr>
        <w:t xml:space="preserve">highlighted </w:t>
      </w:r>
      <w:r>
        <w:rPr>
          <w:rFonts w:ascii="Verdana" w:hAnsi="Verdana"/>
          <w:sz w:val="24"/>
          <w:szCs w:val="24"/>
        </w:rPr>
        <w:t>the error in projection for the Police staff pay for December</w:t>
      </w:r>
      <w:r w:rsidR="004F692C">
        <w:rPr>
          <w:rFonts w:ascii="Verdana" w:hAnsi="Verdana"/>
          <w:sz w:val="24"/>
          <w:szCs w:val="24"/>
        </w:rPr>
        <w:t xml:space="preserve"> 2022</w:t>
      </w:r>
      <w:r>
        <w:rPr>
          <w:rFonts w:ascii="Verdana" w:hAnsi="Verdana"/>
          <w:sz w:val="24"/>
          <w:szCs w:val="24"/>
        </w:rPr>
        <w:t xml:space="preserve">. </w:t>
      </w:r>
      <w:r w:rsidR="00564AF7">
        <w:rPr>
          <w:rFonts w:ascii="Verdana" w:hAnsi="Verdana"/>
          <w:sz w:val="24"/>
          <w:szCs w:val="24"/>
        </w:rPr>
        <w:t xml:space="preserve">The DoF noted that following the recent precept approval from the Police and Crime Panel the </w:t>
      </w:r>
      <w:r w:rsidR="009E2532">
        <w:rPr>
          <w:rFonts w:ascii="Verdana" w:hAnsi="Verdana"/>
          <w:sz w:val="24"/>
          <w:szCs w:val="24"/>
        </w:rPr>
        <w:t>F</w:t>
      </w:r>
      <w:r w:rsidR="00564AF7">
        <w:rPr>
          <w:rFonts w:ascii="Verdana" w:hAnsi="Verdana"/>
          <w:sz w:val="24"/>
          <w:szCs w:val="24"/>
        </w:rPr>
        <w:t xml:space="preserve">orce is now preparing the capital </w:t>
      </w:r>
      <w:r w:rsidR="00EF35A0">
        <w:rPr>
          <w:rFonts w:ascii="Verdana" w:hAnsi="Verdana"/>
          <w:sz w:val="24"/>
          <w:szCs w:val="24"/>
        </w:rPr>
        <w:t xml:space="preserve">budget. </w:t>
      </w:r>
      <w:r w:rsidR="00D7630A">
        <w:rPr>
          <w:rFonts w:ascii="Verdana" w:hAnsi="Verdana"/>
          <w:sz w:val="24"/>
          <w:szCs w:val="24"/>
        </w:rPr>
        <w:t xml:space="preserve">The PCC thanked the DoF and CFO for the </w:t>
      </w:r>
      <w:r w:rsidR="004F692C">
        <w:rPr>
          <w:rFonts w:ascii="Verdana" w:hAnsi="Verdana"/>
          <w:sz w:val="24"/>
          <w:szCs w:val="24"/>
        </w:rPr>
        <w:t xml:space="preserve">ongoing and </w:t>
      </w:r>
      <w:r w:rsidR="007A3DDF">
        <w:rPr>
          <w:rFonts w:ascii="Verdana" w:hAnsi="Verdana"/>
          <w:sz w:val="24"/>
          <w:szCs w:val="24"/>
        </w:rPr>
        <w:t>transparent</w:t>
      </w:r>
      <w:r w:rsidR="004F692C">
        <w:rPr>
          <w:rFonts w:ascii="Verdana" w:hAnsi="Verdana"/>
          <w:sz w:val="24"/>
          <w:szCs w:val="24"/>
        </w:rPr>
        <w:t xml:space="preserve"> </w:t>
      </w:r>
      <w:r w:rsidR="00D7630A">
        <w:rPr>
          <w:rFonts w:ascii="Verdana" w:hAnsi="Verdana"/>
          <w:sz w:val="24"/>
          <w:szCs w:val="24"/>
        </w:rPr>
        <w:t xml:space="preserve">discussions </w:t>
      </w:r>
      <w:r w:rsidR="004F692C">
        <w:rPr>
          <w:rFonts w:ascii="Verdana" w:hAnsi="Verdana"/>
          <w:sz w:val="24"/>
          <w:szCs w:val="24"/>
        </w:rPr>
        <w:t>held</w:t>
      </w:r>
      <w:r w:rsidR="00D7630A">
        <w:rPr>
          <w:rFonts w:ascii="Verdana" w:hAnsi="Verdana"/>
          <w:sz w:val="24"/>
          <w:szCs w:val="24"/>
        </w:rPr>
        <w:t xml:space="preserve">. </w:t>
      </w:r>
      <w:r w:rsidR="00336CFB">
        <w:rPr>
          <w:rFonts w:ascii="Verdana" w:hAnsi="Verdana"/>
          <w:sz w:val="24"/>
          <w:szCs w:val="24"/>
        </w:rPr>
        <w:t xml:space="preserve">The PCC noted </w:t>
      </w:r>
      <w:r w:rsidR="009E2532">
        <w:rPr>
          <w:rFonts w:ascii="Verdana" w:hAnsi="Verdana"/>
          <w:sz w:val="24"/>
          <w:szCs w:val="24"/>
        </w:rPr>
        <w:t xml:space="preserve">receipt </w:t>
      </w:r>
      <w:r w:rsidR="004F692C">
        <w:rPr>
          <w:rFonts w:ascii="Verdana" w:hAnsi="Verdana"/>
          <w:sz w:val="24"/>
          <w:szCs w:val="24"/>
        </w:rPr>
        <w:t xml:space="preserve">of </w:t>
      </w:r>
      <w:r w:rsidR="00336CFB">
        <w:rPr>
          <w:rFonts w:ascii="Verdana" w:hAnsi="Verdana"/>
          <w:sz w:val="24"/>
          <w:szCs w:val="24"/>
        </w:rPr>
        <w:t xml:space="preserve">the communication from </w:t>
      </w:r>
      <w:r w:rsidR="009E2532">
        <w:rPr>
          <w:rFonts w:ascii="Verdana" w:hAnsi="Verdana"/>
          <w:sz w:val="24"/>
          <w:szCs w:val="24"/>
        </w:rPr>
        <w:t>A</w:t>
      </w:r>
      <w:r w:rsidR="00336CFB">
        <w:rPr>
          <w:rFonts w:ascii="Verdana" w:hAnsi="Verdana"/>
          <w:sz w:val="24"/>
          <w:szCs w:val="24"/>
        </w:rPr>
        <w:t xml:space="preserve">udit </w:t>
      </w:r>
      <w:r w:rsidR="007A3DDF">
        <w:rPr>
          <w:rFonts w:ascii="Verdana" w:hAnsi="Verdana"/>
          <w:sz w:val="24"/>
          <w:szCs w:val="24"/>
        </w:rPr>
        <w:t>Wales</w:t>
      </w:r>
      <w:r w:rsidR="00336CFB">
        <w:rPr>
          <w:rFonts w:ascii="Verdana" w:hAnsi="Verdana"/>
          <w:sz w:val="24"/>
          <w:szCs w:val="24"/>
        </w:rPr>
        <w:t xml:space="preserve"> </w:t>
      </w:r>
      <w:r w:rsidR="004F692C">
        <w:rPr>
          <w:rFonts w:ascii="Verdana" w:hAnsi="Verdana"/>
          <w:sz w:val="24"/>
          <w:szCs w:val="24"/>
        </w:rPr>
        <w:t xml:space="preserve">regarding </w:t>
      </w:r>
      <w:r w:rsidR="00336CFB">
        <w:rPr>
          <w:rFonts w:ascii="Verdana" w:hAnsi="Verdana"/>
          <w:sz w:val="24"/>
          <w:szCs w:val="24"/>
        </w:rPr>
        <w:t xml:space="preserve">the </w:t>
      </w:r>
      <w:r w:rsidR="007A3DDF">
        <w:rPr>
          <w:rFonts w:ascii="Verdana" w:hAnsi="Verdana"/>
          <w:sz w:val="24"/>
          <w:szCs w:val="24"/>
        </w:rPr>
        <w:t>statement</w:t>
      </w:r>
      <w:r w:rsidR="00336CFB">
        <w:rPr>
          <w:rFonts w:ascii="Verdana" w:hAnsi="Verdana"/>
          <w:sz w:val="24"/>
          <w:szCs w:val="24"/>
        </w:rPr>
        <w:t xml:space="preserve"> of accounts. </w:t>
      </w:r>
      <w:r w:rsidR="00D7630A">
        <w:rPr>
          <w:rFonts w:ascii="Verdana" w:hAnsi="Verdana"/>
          <w:sz w:val="24"/>
          <w:szCs w:val="24"/>
        </w:rPr>
        <w:t xml:space="preserve"> </w:t>
      </w:r>
    </w:p>
    <w:p w14:paraId="31F6F02C" w14:textId="77777777" w:rsidR="00444401" w:rsidRPr="00616F50" w:rsidRDefault="00444401" w:rsidP="00444401">
      <w:pPr>
        <w:pStyle w:val="ListParagraph"/>
        <w:tabs>
          <w:tab w:val="left" w:pos="284"/>
        </w:tabs>
        <w:spacing w:line="360" w:lineRule="auto"/>
        <w:ind w:left="1440"/>
      </w:pPr>
    </w:p>
    <w:p w14:paraId="30B13B42" w14:textId="44481B39" w:rsidR="00A73934" w:rsidRPr="00A73934" w:rsidRDefault="00444401" w:rsidP="00A73934">
      <w:pPr>
        <w:pStyle w:val="ListParagraph"/>
        <w:numPr>
          <w:ilvl w:val="0"/>
          <w:numId w:val="2"/>
        </w:numPr>
        <w:rPr>
          <w:rFonts w:ascii="Verdana" w:hAnsi="Verdana" w:cs="Arial"/>
          <w:b/>
          <w:sz w:val="24"/>
          <w:szCs w:val="24"/>
        </w:rPr>
      </w:pPr>
      <w:r w:rsidRPr="001C4E20">
        <w:rPr>
          <w:rFonts w:ascii="Verdana" w:hAnsi="Verdana" w:cs="Arial"/>
          <w:b/>
          <w:sz w:val="24"/>
          <w:szCs w:val="24"/>
        </w:rPr>
        <w:t xml:space="preserve">Focus: </w:t>
      </w:r>
      <w:r w:rsidRPr="00E0268D">
        <w:rPr>
          <w:rFonts w:ascii="Verdana" w:hAnsi="Verdana" w:cs="Arial"/>
          <w:bCs/>
          <w:sz w:val="24"/>
          <w:szCs w:val="24"/>
        </w:rPr>
        <w:t>Performance Equality</w:t>
      </w:r>
      <w:r w:rsidR="00A73934">
        <w:rPr>
          <w:rFonts w:ascii="Verdana" w:hAnsi="Verdana" w:cs="Arial"/>
          <w:bCs/>
          <w:sz w:val="24"/>
          <w:szCs w:val="24"/>
        </w:rPr>
        <w:t xml:space="preserve">, </w:t>
      </w:r>
      <w:r w:rsidR="00A73934" w:rsidRPr="00A73934">
        <w:rPr>
          <w:rFonts w:ascii="Verdana" w:hAnsi="Verdana" w:cs="Arial"/>
          <w:bCs/>
          <w:sz w:val="24"/>
          <w:szCs w:val="24"/>
        </w:rPr>
        <w:t xml:space="preserve">Race Action Plan </w:t>
      </w:r>
      <w:r>
        <w:rPr>
          <w:rFonts w:ascii="Verdana" w:hAnsi="Verdana" w:cs="Arial"/>
          <w:bCs/>
          <w:sz w:val="24"/>
          <w:szCs w:val="24"/>
        </w:rPr>
        <w:t xml:space="preserve">– </w:t>
      </w:r>
      <w:r w:rsidRPr="003A68D9">
        <w:rPr>
          <w:rFonts w:ascii="Verdana" w:hAnsi="Verdana" w:cs="Arial"/>
          <w:bCs/>
          <w:i/>
          <w:iCs/>
          <w:sz w:val="24"/>
          <w:szCs w:val="24"/>
        </w:rPr>
        <w:t>Teleri Williams</w:t>
      </w:r>
      <w:r w:rsidR="006A66C0">
        <w:rPr>
          <w:rFonts w:ascii="Verdana" w:hAnsi="Verdana" w:cs="Arial"/>
          <w:bCs/>
          <w:i/>
          <w:iCs/>
          <w:sz w:val="24"/>
          <w:szCs w:val="24"/>
        </w:rPr>
        <w:t xml:space="preserve"> (TW)</w:t>
      </w:r>
      <w:r w:rsidRPr="003A68D9">
        <w:rPr>
          <w:rFonts w:ascii="Verdana" w:hAnsi="Verdana" w:cs="Arial"/>
          <w:bCs/>
          <w:i/>
          <w:iCs/>
          <w:sz w:val="24"/>
          <w:szCs w:val="24"/>
        </w:rPr>
        <w:t xml:space="preserve"> </w:t>
      </w:r>
    </w:p>
    <w:p w14:paraId="6D969BA3" w14:textId="7A156EC9" w:rsidR="00444401" w:rsidRPr="008741E8" w:rsidRDefault="00EE5F45" w:rsidP="00A73934">
      <w:pPr>
        <w:rPr>
          <w:rFonts w:ascii="Verdana" w:hAnsi="Verdana" w:cs="Arial"/>
          <w:bCs/>
          <w:sz w:val="24"/>
          <w:szCs w:val="24"/>
        </w:rPr>
      </w:pPr>
      <w:r w:rsidRPr="00A73934">
        <w:rPr>
          <w:rFonts w:ascii="Verdana" w:hAnsi="Verdana" w:cs="Arial"/>
          <w:bCs/>
          <w:sz w:val="24"/>
          <w:szCs w:val="24"/>
        </w:rPr>
        <w:t xml:space="preserve">The PCC welcomed </w:t>
      </w:r>
      <w:r w:rsidR="00A73934">
        <w:rPr>
          <w:rFonts w:ascii="Verdana" w:hAnsi="Verdana" w:cs="Arial"/>
          <w:bCs/>
          <w:sz w:val="24"/>
          <w:szCs w:val="24"/>
        </w:rPr>
        <w:t xml:space="preserve">the </w:t>
      </w:r>
      <w:r w:rsidR="00EC060C">
        <w:rPr>
          <w:rFonts w:ascii="Verdana" w:hAnsi="Verdana" w:cs="Arial"/>
          <w:bCs/>
          <w:sz w:val="24"/>
          <w:szCs w:val="24"/>
        </w:rPr>
        <w:t>Force E</w:t>
      </w:r>
      <w:r w:rsidR="007A3DDF" w:rsidRPr="00A73934">
        <w:rPr>
          <w:rFonts w:ascii="Verdana" w:hAnsi="Verdana" w:cs="Arial"/>
          <w:bCs/>
          <w:sz w:val="24"/>
          <w:szCs w:val="24"/>
        </w:rPr>
        <w:t>quality</w:t>
      </w:r>
      <w:r w:rsidRPr="00A73934">
        <w:rPr>
          <w:rFonts w:ascii="Verdana" w:hAnsi="Verdana" w:cs="Arial"/>
          <w:bCs/>
          <w:sz w:val="24"/>
          <w:szCs w:val="24"/>
        </w:rPr>
        <w:t xml:space="preserve">, </w:t>
      </w:r>
      <w:r w:rsidR="00EC060C">
        <w:rPr>
          <w:rFonts w:ascii="Verdana" w:hAnsi="Verdana" w:cs="Arial"/>
          <w:bCs/>
          <w:sz w:val="24"/>
          <w:szCs w:val="24"/>
        </w:rPr>
        <w:t>D</w:t>
      </w:r>
      <w:r w:rsidR="007A3DDF" w:rsidRPr="00A73934">
        <w:rPr>
          <w:rFonts w:ascii="Verdana" w:hAnsi="Verdana" w:cs="Arial"/>
          <w:bCs/>
          <w:sz w:val="24"/>
          <w:szCs w:val="24"/>
        </w:rPr>
        <w:t>iversity,</w:t>
      </w:r>
      <w:r w:rsidRPr="00A73934">
        <w:rPr>
          <w:rFonts w:ascii="Verdana" w:hAnsi="Verdana" w:cs="Arial"/>
          <w:bCs/>
          <w:sz w:val="24"/>
          <w:szCs w:val="24"/>
        </w:rPr>
        <w:t xml:space="preserve"> and </w:t>
      </w:r>
      <w:r w:rsidR="00A73934">
        <w:rPr>
          <w:rFonts w:ascii="Verdana" w:hAnsi="Verdana" w:cs="Arial"/>
          <w:bCs/>
          <w:sz w:val="24"/>
          <w:szCs w:val="24"/>
        </w:rPr>
        <w:t>W</w:t>
      </w:r>
      <w:r w:rsidRPr="00A73934">
        <w:rPr>
          <w:rFonts w:ascii="Verdana" w:hAnsi="Verdana" w:cs="Arial"/>
          <w:bCs/>
          <w:sz w:val="24"/>
          <w:szCs w:val="24"/>
        </w:rPr>
        <w:t xml:space="preserve">elsh </w:t>
      </w:r>
      <w:r w:rsidR="00EC060C">
        <w:rPr>
          <w:rFonts w:ascii="Verdana" w:hAnsi="Verdana" w:cs="Arial"/>
          <w:bCs/>
          <w:sz w:val="24"/>
          <w:szCs w:val="24"/>
        </w:rPr>
        <w:t>L</w:t>
      </w:r>
      <w:r w:rsidRPr="00A73934">
        <w:rPr>
          <w:rFonts w:ascii="Verdana" w:hAnsi="Verdana" w:cs="Arial"/>
          <w:bCs/>
          <w:sz w:val="24"/>
          <w:szCs w:val="24"/>
        </w:rPr>
        <w:t xml:space="preserve">anguage </w:t>
      </w:r>
      <w:r w:rsidR="00EC060C">
        <w:rPr>
          <w:rFonts w:ascii="Verdana" w:hAnsi="Verdana" w:cs="Arial"/>
          <w:bCs/>
          <w:sz w:val="24"/>
          <w:szCs w:val="24"/>
        </w:rPr>
        <w:t>M</w:t>
      </w:r>
      <w:r w:rsidRPr="00A73934">
        <w:rPr>
          <w:rFonts w:ascii="Verdana" w:hAnsi="Verdana" w:cs="Arial"/>
          <w:bCs/>
          <w:sz w:val="24"/>
          <w:szCs w:val="24"/>
        </w:rPr>
        <w:t xml:space="preserve">anager </w:t>
      </w:r>
      <w:r w:rsidR="00EC060C">
        <w:rPr>
          <w:rFonts w:ascii="Verdana" w:hAnsi="Verdana" w:cs="Arial"/>
          <w:bCs/>
          <w:sz w:val="24"/>
          <w:szCs w:val="24"/>
        </w:rPr>
        <w:t xml:space="preserve"> and the OPCC Equalities lead </w:t>
      </w:r>
      <w:r w:rsidRPr="00A73934">
        <w:rPr>
          <w:rFonts w:ascii="Verdana" w:hAnsi="Verdana" w:cs="Arial"/>
          <w:bCs/>
          <w:sz w:val="24"/>
          <w:szCs w:val="24"/>
        </w:rPr>
        <w:t>to the Policing Board meeting</w:t>
      </w:r>
      <w:r w:rsidR="00A73934">
        <w:rPr>
          <w:rFonts w:ascii="Verdana" w:hAnsi="Verdana" w:cs="Arial"/>
          <w:bCs/>
          <w:sz w:val="24"/>
          <w:szCs w:val="24"/>
        </w:rPr>
        <w:t>.</w:t>
      </w:r>
      <w:r w:rsidRPr="00A73934">
        <w:rPr>
          <w:rFonts w:ascii="Verdana" w:hAnsi="Verdana" w:cs="Arial"/>
          <w:bCs/>
          <w:sz w:val="24"/>
          <w:szCs w:val="24"/>
        </w:rPr>
        <w:t xml:space="preserve"> TW </w:t>
      </w:r>
      <w:r w:rsidR="006A66C0">
        <w:rPr>
          <w:rFonts w:ascii="Verdana" w:hAnsi="Verdana" w:cs="Arial"/>
          <w:bCs/>
          <w:sz w:val="24"/>
          <w:szCs w:val="24"/>
        </w:rPr>
        <w:t>presented</w:t>
      </w:r>
      <w:r w:rsidR="00A73934">
        <w:rPr>
          <w:rFonts w:ascii="Verdana" w:hAnsi="Verdana" w:cs="Arial"/>
          <w:bCs/>
          <w:sz w:val="24"/>
          <w:szCs w:val="24"/>
        </w:rPr>
        <w:t xml:space="preserve"> an update </w:t>
      </w:r>
      <w:r w:rsidRPr="00A73934">
        <w:rPr>
          <w:rFonts w:ascii="Verdana" w:hAnsi="Verdana" w:cs="Arial"/>
          <w:bCs/>
          <w:sz w:val="24"/>
          <w:szCs w:val="24"/>
        </w:rPr>
        <w:t>on the</w:t>
      </w:r>
      <w:r w:rsidR="006A66C0">
        <w:rPr>
          <w:rFonts w:ascii="Verdana" w:hAnsi="Verdana" w:cs="Arial"/>
          <w:bCs/>
          <w:sz w:val="24"/>
          <w:szCs w:val="24"/>
        </w:rPr>
        <w:t xml:space="preserve"> Force’s</w:t>
      </w:r>
      <w:r w:rsidRPr="00A73934">
        <w:rPr>
          <w:rFonts w:ascii="Verdana" w:hAnsi="Verdana" w:cs="Arial"/>
          <w:bCs/>
          <w:sz w:val="24"/>
          <w:szCs w:val="24"/>
        </w:rPr>
        <w:t xml:space="preserve"> Police Race Action Plan.</w:t>
      </w:r>
      <w:r w:rsidR="00A73934">
        <w:rPr>
          <w:rFonts w:ascii="Verdana" w:hAnsi="Verdana" w:cs="Arial"/>
          <w:bCs/>
          <w:sz w:val="24"/>
          <w:szCs w:val="24"/>
        </w:rPr>
        <w:t xml:space="preserve"> TW informed</w:t>
      </w:r>
      <w:r w:rsidR="006A66C0">
        <w:rPr>
          <w:rFonts w:ascii="Verdana" w:hAnsi="Verdana" w:cs="Arial"/>
          <w:bCs/>
          <w:sz w:val="24"/>
          <w:szCs w:val="24"/>
        </w:rPr>
        <w:t xml:space="preserve"> of</w:t>
      </w:r>
      <w:r w:rsidR="00A73934">
        <w:rPr>
          <w:rFonts w:ascii="Verdana" w:hAnsi="Verdana" w:cs="Arial"/>
          <w:bCs/>
          <w:sz w:val="24"/>
          <w:szCs w:val="24"/>
        </w:rPr>
        <w:t xml:space="preserve"> the </w:t>
      </w:r>
      <w:r w:rsidR="007A3DDF">
        <w:rPr>
          <w:rFonts w:ascii="Verdana" w:hAnsi="Verdana" w:cs="Arial"/>
          <w:bCs/>
          <w:sz w:val="24"/>
          <w:szCs w:val="24"/>
        </w:rPr>
        <w:t>proposed</w:t>
      </w:r>
      <w:r w:rsidR="00A73934">
        <w:rPr>
          <w:rFonts w:ascii="Verdana" w:hAnsi="Verdana" w:cs="Arial"/>
          <w:bCs/>
          <w:sz w:val="24"/>
          <w:szCs w:val="24"/>
        </w:rPr>
        <w:t xml:space="preserve"> changes to the </w:t>
      </w:r>
      <w:r w:rsidR="006A66C0">
        <w:rPr>
          <w:rFonts w:ascii="Verdana" w:hAnsi="Verdana" w:cs="Arial"/>
          <w:bCs/>
          <w:sz w:val="24"/>
          <w:szCs w:val="24"/>
        </w:rPr>
        <w:t>I</w:t>
      </w:r>
      <w:r w:rsidR="00A73934">
        <w:rPr>
          <w:rFonts w:ascii="Verdana" w:hAnsi="Verdana" w:cs="Arial"/>
          <w:bCs/>
          <w:sz w:val="24"/>
          <w:szCs w:val="24"/>
        </w:rPr>
        <w:t xml:space="preserve">ndependent </w:t>
      </w:r>
      <w:r w:rsidR="006A66C0">
        <w:rPr>
          <w:rFonts w:ascii="Verdana" w:hAnsi="Verdana" w:cs="Arial"/>
          <w:bCs/>
          <w:sz w:val="24"/>
          <w:szCs w:val="24"/>
        </w:rPr>
        <w:t>A</w:t>
      </w:r>
      <w:r w:rsidR="00A73934">
        <w:rPr>
          <w:rFonts w:ascii="Verdana" w:hAnsi="Verdana" w:cs="Arial"/>
          <w:bCs/>
          <w:sz w:val="24"/>
          <w:szCs w:val="24"/>
        </w:rPr>
        <w:t xml:space="preserve">dvisory </w:t>
      </w:r>
      <w:r w:rsidR="006A66C0">
        <w:rPr>
          <w:rFonts w:ascii="Verdana" w:hAnsi="Verdana" w:cs="Arial"/>
          <w:bCs/>
          <w:sz w:val="24"/>
          <w:szCs w:val="24"/>
        </w:rPr>
        <w:t>G</w:t>
      </w:r>
      <w:r w:rsidR="00A73934">
        <w:rPr>
          <w:rFonts w:ascii="Verdana" w:hAnsi="Verdana" w:cs="Arial"/>
          <w:bCs/>
          <w:sz w:val="24"/>
          <w:szCs w:val="24"/>
        </w:rPr>
        <w:t>roup (IAG) meetings to ensure that any matters are de</w:t>
      </w:r>
      <w:r w:rsidR="006A66C0">
        <w:rPr>
          <w:rFonts w:ascii="Verdana" w:hAnsi="Verdana" w:cs="Arial"/>
          <w:bCs/>
          <w:sz w:val="24"/>
          <w:szCs w:val="24"/>
        </w:rPr>
        <w:t>a</w:t>
      </w:r>
      <w:r w:rsidR="00A73934">
        <w:rPr>
          <w:rFonts w:ascii="Verdana" w:hAnsi="Verdana" w:cs="Arial"/>
          <w:bCs/>
          <w:sz w:val="24"/>
          <w:szCs w:val="24"/>
        </w:rPr>
        <w:t xml:space="preserve">lt with </w:t>
      </w:r>
      <w:r w:rsidR="007A3DDF">
        <w:rPr>
          <w:rFonts w:ascii="Verdana" w:hAnsi="Verdana" w:cs="Arial"/>
          <w:bCs/>
          <w:sz w:val="24"/>
          <w:szCs w:val="24"/>
        </w:rPr>
        <w:t>efficiently</w:t>
      </w:r>
      <w:r w:rsidR="00A73934">
        <w:rPr>
          <w:rFonts w:ascii="Verdana" w:hAnsi="Verdana" w:cs="Arial"/>
          <w:bCs/>
          <w:sz w:val="24"/>
          <w:szCs w:val="24"/>
        </w:rPr>
        <w:t xml:space="preserve">. </w:t>
      </w:r>
      <w:r w:rsidR="00097C4D" w:rsidRPr="00A73934">
        <w:rPr>
          <w:rFonts w:ascii="Verdana" w:hAnsi="Verdana" w:cs="Arial"/>
          <w:bCs/>
          <w:sz w:val="24"/>
          <w:szCs w:val="24"/>
        </w:rPr>
        <w:t xml:space="preserve">The PCC thanked TW for the presentation and </w:t>
      </w:r>
      <w:r w:rsidR="00A73934">
        <w:rPr>
          <w:rFonts w:ascii="Verdana" w:hAnsi="Verdana" w:cs="Arial"/>
          <w:bCs/>
          <w:sz w:val="24"/>
          <w:szCs w:val="24"/>
        </w:rPr>
        <w:t xml:space="preserve">for all </w:t>
      </w:r>
      <w:r w:rsidR="00097C4D" w:rsidRPr="00A73934">
        <w:rPr>
          <w:rFonts w:ascii="Verdana" w:hAnsi="Verdana" w:cs="Arial"/>
          <w:bCs/>
          <w:sz w:val="24"/>
          <w:szCs w:val="24"/>
        </w:rPr>
        <w:t>the work being undertaken</w:t>
      </w:r>
      <w:r w:rsidR="00A73934">
        <w:rPr>
          <w:rFonts w:ascii="Verdana" w:hAnsi="Verdana" w:cs="Arial"/>
          <w:bCs/>
          <w:sz w:val="24"/>
          <w:szCs w:val="24"/>
        </w:rPr>
        <w:t xml:space="preserve"> and</w:t>
      </w:r>
      <w:r w:rsidR="004F77F0" w:rsidRPr="00A73934">
        <w:rPr>
          <w:rFonts w:ascii="Verdana" w:hAnsi="Verdana" w:cs="Arial"/>
          <w:bCs/>
          <w:sz w:val="24"/>
          <w:szCs w:val="24"/>
        </w:rPr>
        <w:t xml:space="preserve"> welcomed any support </w:t>
      </w:r>
      <w:r w:rsidR="00A73934">
        <w:rPr>
          <w:rFonts w:ascii="Verdana" w:hAnsi="Verdana" w:cs="Arial"/>
          <w:bCs/>
          <w:sz w:val="24"/>
          <w:szCs w:val="24"/>
        </w:rPr>
        <w:t xml:space="preserve">required from the </w:t>
      </w:r>
      <w:r w:rsidR="004F77F0" w:rsidRPr="00A73934">
        <w:rPr>
          <w:rFonts w:ascii="Verdana" w:hAnsi="Verdana" w:cs="Arial"/>
          <w:bCs/>
          <w:sz w:val="24"/>
          <w:szCs w:val="24"/>
        </w:rPr>
        <w:t>OPC</w:t>
      </w:r>
      <w:r w:rsidR="00A73934">
        <w:rPr>
          <w:rFonts w:ascii="Verdana" w:hAnsi="Verdana" w:cs="Arial"/>
          <w:bCs/>
          <w:sz w:val="24"/>
          <w:szCs w:val="24"/>
        </w:rPr>
        <w:t>C</w:t>
      </w:r>
      <w:r w:rsidR="004F77F0" w:rsidRPr="00A73934">
        <w:rPr>
          <w:rFonts w:ascii="Verdana" w:hAnsi="Verdana" w:cs="Arial"/>
          <w:bCs/>
          <w:sz w:val="24"/>
          <w:szCs w:val="24"/>
        </w:rPr>
        <w:t xml:space="preserve">. </w:t>
      </w:r>
      <w:r w:rsidR="00A73934">
        <w:rPr>
          <w:rFonts w:ascii="Verdana" w:hAnsi="Verdana" w:cs="Arial"/>
          <w:bCs/>
          <w:sz w:val="24"/>
          <w:szCs w:val="24"/>
        </w:rPr>
        <w:t xml:space="preserve">The CC </w:t>
      </w:r>
      <w:r w:rsidR="004F77F0" w:rsidRPr="00A73934">
        <w:rPr>
          <w:rFonts w:ascii="Verdana" w:hAnsi="Verdana" w:cs="Arial"/>
          <w:bCs/>
          <w:sz w:val="24"/>
          <w:szCs w:val="24"/>
        </w:rPr>
        <w:t>welcomed his attendance at the IAG meeting</w:t>
      </w:r>
      <w:r w:rsidR="00A73934">
        <w:rPr>
          <w:rFonts w:ascii="Verdana" w:hAnsi="Verdana" w:cs="Arial"/>
          <w:bCs/>
          <w:sz w:val="24"/>
          <w:szCs w:val="24"/>
        </w:rPr>
        <w:t xml:space="preserve">. </w:t>
      </w:r>
      <w:r w:rsidR="004F77F0" w:rsidRPr="00A73934">
        <w:rPr>
          <w:rFonts w:ascii="Verdana" w:hAnsi="Verdana" w:cs="Arial"/>
          <w:bCs/>
          <w:sz w:val="24"/>
          <w:szCs w:val="24"/>
        </w:rPr>
        <w:t xml:space="preserve">The CEX noted the current </w:t>
      </w:r>
      <w:r w:rsidR="007A3DDF" w:rsidRPr="00A73934">
        <w:rPr>
          <w:rFonts w:ascii="Verdana" w:hAnsi="Verdana" w:cs="Arial"/>
          <w:bCs/>
          <w:sz w:val="24"/>
          <w:szCs w:val="24"/>
        </w:rPr>
        <w:t>activity</w:t>
      </w:r>
      <w:r w:rsidR="004F77F0" w:rsidRPr="00A73934">
        <w:rPr>
          <w:rFonts w:ascii="Verdana" w:hAnsi="Verdana" w:cs="Arial"/>
          <w:bCs/>
          <w:sz w:val="24"/>
          <w:szCs w:val="24"/>
        </w:rPr>
        <w:t xml:space="preserve"> with the PCC cha</w:t>
      </w:r>
      <w:r w:rsidR="007A3DDF">
        <w:rPr>
          <w:rFonts w:ascii="Verdana" w:hAnsi="Verdana" w:cs="Arial"/>
          <w:bCs/>
          <w:sz w:val="24"/>
          <w:szCs w:val="24"/>
        </w:rPr>
        <w:t>ir</w:t>
      </w:r>
      <w:r w:rsidR="004F77F0" w:rsidRPr="00A73934">
        <w:rPr>
          <w:rFonts w:ascii="Verdana" w:hAnsi="Verdana" w:cs="Arial"/>
          <w:bCs/>
          <w:sz w:val="24"/>
          <w:szCs w:val="24"/>
        </w:rPr>
        <w:t xml:space="preserve">ing the </w:t>
      </w:r>
      <w:r w:rsidR="00A73934">
        <w:rPr>
          <w:rFonts w:ascii="Verdana" w:hAnsi="Verdana" w:cs="Arial"/>
          <w:bCs/>
          <w:sz w:val="24"/>
          <w:szCs w:val="24"/>
        </w:rPr>
        <w:t>criminal justice</w:t>
      </w:r>
      <w:r w:rsidR="004F77F0" w:rsidRPr="00A73934">
        <w:rPr>
          <w:rFonts w:ascii="Verdana" w:hAnsi="Verdana" w:cs="Arial"/>
          <w:bCs/>
          <w:sz w:val="24"/>
          <w:szCs w:val="24"/>
        </w:rPr>
        <w:t xml:space="preserve"> </w:t>
      </w:r>
      <w:r w:rsidR="00A73934">
        <w:rPr>
          <w:rFonts w:ascii="Verdana" w:hAnsi="Verdana" w:cs="Arial"/>
          <w:bCs/>
          <w:sz w:val="24"/>
          <w:szCs w:val="24"/>
        </w:rPr>
        <w:t xml:space="preserve">(CJ) </w:t>
      </w:r>
      <w:r w:rsidR="004F77F0" w:rsidRPr="00A73934">
        <w:rPr>
          <w:rFonts w:ascii="Verdana" w:hAnsi="Verdana" w:cs="Arial"/>
          <w:bCs/>
          <w:sz w:val="24"/>
          <w:szCs w:val="24"/>
        </w:rPr>
        <w:t xml:space="preserve">race action plan and welcomed </w:t>
      </w:r>
      <w:r w:rsidR="006A66C0">
        <w:rPr>
          <w:rFonts w:ascii="Verdana" w:hAnsi="Verdana" w:cs="Arial"/>
          <w:bCs/>
          <w:sz w:val="24"/>
          <w:szCs w:val="24"/>
        </w:rPr>
        <w:t>working with the Force as matters were intrinsically linked</w:t>
      </w:r>
      <w:r w:rsidR="004F77F0" w:rsidRPr="00A73934">
        <w:rPr>
          <w:rFonts w:ascii="Verdana" w:hAnsi="Verdana" w:cs="Arial"/>
          <w:bCs/>
          <w:sz w:val="24"/>
          <w:szCs w:val="24"/>
        </w:rPr>
        <w:t xml:space="preserve">. GI </w:t>
      </w:r>
      <w:r w:rsidR="007A3DDF" w:rsidRPr="00A73934">
        <w:rPr>
          <w:rFonts w:ascii="Verdana" w:hAnsi="Verdana" w:cs="Arial"/>
          <w:bCs/>
          <w:sz w:val="24"/>
          <w:szCs w:val="24"/>
        </w:rPr>
        <w:t>informed</w:t>
      </w:r>
      <w:r w:rsidR="004F77F0" w:rsidRPr="00A73934">
        <w:rPr>
          <w:rFonts w:ascii="Verdana" w:hAnsi="Verdana" w:cs="Arial"/>
          <w:bCs/>
          <w:sz w:val="24"/>
          <w:szCs w:val="24"/>
        </w:rPr>
        <w:t xml:space="preserve"> that the </w:t>
      </w:r>
      <w:r w:rsidR="00A73934">
        <w:rPr>
          <w:rFonts w:ascii="Verdana" w:hAnsi="Verdana" w:cs="Arial"/>
          <w:bCs/>
          <w:sz w:val="24"/>
          <w:szCs w:val="24"/>
        </w:rPr>
        <w:t>CJ W</w:t>
      </w:r>
      <w:r w:rsidR="004F77F0" w:rsidRPr="00A73934">
        <w:rPr>
          <w:rFonts w:ascii="Verdana" w:hAnsi="Verdana" w:cs="Arial"/>
          <w:bCs/>
          <w:sz w:val="24"/>
          <w:szCs w:val="24"/>
        </w:rPr>
        <w:t>ales</w:t>
      </w:r>
      <w:r w:rsidR="00A73934">
        <w:rPr>
          <w:rFonts w:ascii="Verdana" w:hAnsi="Verdana" w:cs="Arial"/>
          <w:bCs/>
          <w:sz w:val="24"/>
          <w:szCs w:val="24"/>
        </w:rPr>
        <w:t xml:space="preserve"> board</w:t>
      </w:r>
      <w:r w:rsidR="004F77F0" w:rsidRPr="00A73934">
        <w:rPr>
          <w:rFonts w:ascii="Verdana" w:hAnsi="Verdana" w:cs="Arial"/>
          <w:bCs/>
          <w:sz w:val="24"/>
          <w:szCs w:val="24"/>
        </w:rPr>
        <w:t xml:space="preserve"> have appointment a man</w:t>
      </w:r>
      <w:r w:rsidR="006A66C0">
        <w:rPr>
          <w:rFonts w:ascii="Verdana" w:hAnsi="Verdana" w:cs="Arial"/>
          <w:bCs/>
          <w:sz w:val="24"/>
          <w:szCs w:val="24"/>
        </w:rPr>
        <w:t>a</w:t>
      </w:r>
      <w:r w:rsidR="004F77F0" w:rsidRPr="00A73934">
        <w:rPr>
          <w:rFonts w:ascii="Verdana" w:hAnsi="Verdana" w:cs="Arial"/>
          <w:bCs/>
          <w:sz w:val="24"/>
          <w:szCs w:val="24"/>
        </w:rPr>
        <w:t xml:space="preserve">ger to focus on the </w:t>
      </w:r>
      <w:r w:rsidR="006A66C0">
        <w:rPr>
          <w:rFonts w:ascii="Verdana" w:hAnsi="Verdana" w:cs="Arial"/>
          <w:bCs/>
          <w:sz w:val="24"/>
          <w:szCs w:val="24"/>
        </w:rPr>
        <w:t>R</w:t>
      </w:r>
      <w:r w:rsidR="004F77F0" w:rsidRPr="00A73934">
        <w:rPr>
          <w:rFonts w:ascii="Verdana" w:hAnsi="Verdana" w:cs="Arial"/>
          <w:bCs/>
          <w:sz w:val="24"/>
          <w:szCs w:val="24"/>
        </w:rPr>
        <w:t xml:space="preserve">ace </w:t>
      </w:r>
      <w:r w:rsidR="006A66C0">
        <w:rPr>
          <w:rFonts w:ascii="Verdana" w:hAnsi="Verdana" w:cs="Arial"/>
          <w:bCs/>
          <w:sz w:val="24"/>
          <w:szCs w:val="24"/>
        </w:rPr>
        <w:t>A</w:t>
      </w:r>
      <w:r w:rsidR="004F77F0" w:rsidRPr="00A73934">
        <w:rPr>
          <w:rFonts w:ascii="Verdana" w:hAnsi="Verdana" w:cs="Arial"/>
          <w:bCs/>
          <w:sz w:val="24"/>
          <w:szCs w:val="24"/>
        </w:rPr>
        <w:t xml:space="preserve">ction </w:t>
      </w:r>
      <w:r w:rsidR="006A66C0">
        <w:rPr>
          <w:rFonts w:ascii="Verdana" w:hAnsi="Verdana" w:cs="Arial"/>
          <w:bCs/>
          <w:sz w:val="24"/>
          <w:szCs w:val="24"/>
        </w:rPr>
        <w:t>P</w:t>
      </w:r>
      <w:r w:rsidR="004F77F0" w:rsidRPr="00A73934">
        <w:rPr>
          <w:rFonts w:ascii="Verdana" w:hAnsi="Verdana" w:cs="Arial"/>
          <w:bCs/>
          <w:sz w:val="24"/>
          <w:szCs w:val="24"/>
        </w:rPr>
        <w:t>lan</w:t>
      </w:r>
      <w:r w:rsidR="00201836">
        <w:rPr>
          <w:rFonts w:ascii="Verdana" w:hAnsi="Verdana" w:cs="Arial"/>
          <w:bCs/>
          <w:sz w:val="24"/>
          <w:szCs w:val="24"/>
        </w:rPr>
        <w:t xml:space="preserve"> and noted that TW and himself will be in contact</w:t>
      </w:r>
      <w:r w:rsidR="006A66C0">
        <w:rPr>
          <w:rFonts w:ascii="Verdana" w:hAnsi="Verdana" w:cs="Arial"/>
          <w:bCs/>
          <w:sz w:val="24"/>
          <w:szCs w:val="24"/>
        </w:rPr>
        <w:t xml:space="preserve"> with them</w:t>
      </w:r>
      <w:r w:rsidR="004F77F0" w:rsidRPr="00A73934">
        <w:rPr>
          <w:rFonts w:ascii="Verdana" w:hAnsi="Verdana" w:cs="Arial"/>
          <w:bCs/>
          <w:sz w:val="24"/>
          <w:szCs w:val="24"/>
        </w:rPr>
        <w:t xml:space="preserve">. </w:t>
      </w:r>
    </w:p>
    <w:p w14:paraId="4593230F" w14:textId="233F055E" w:rsidR="004F77F0" w:rsidRPr="004F77F0" w:rsidRDefault="004F77F0" w:rsidP="00EE5F45">
      <w:pPr>
        <w:tabs>
          <w:tab w:val="left" w:pos="284"/>
        </w:tabs>
        <w:spacing w:line="360" w:lineRule="auto"/>
        <w:rPr>
          <w:rFonts w:ascii="Verdana" w:hAnsi="Verdana" w:cs="Arial"/>
          <w:b/>
          <w:sz w:val="24"/>
          <w:szCs w:val="24"/>
        </w:rPr>
      </w:pPr>
      <w:r w:rsidRPr="004F77F0">
        <w:rPr>
          <w:rFonts w:ascii="Verdana" w:hAnsi="Verdana" w:cs="Arial"/>
          <w:b/>
          <w:sz w:val="24"/>
          <w:szCs w:val="24"/>
        </w:rPr>
        <w:t xml:space="preserve">Action: The CC to attend a future IAG meeting </w:t>
      </w:r>
    </w:p>
    <w:p w14:paraId="356A08B5" w14:textId="60D60640" w:rsidR="008D3202" w:rsidRPr="004F77F0" w:rsidRDefault="008D3202" w:rsidP="00EE5F45">
      <w:pPr>
        <w:tabs>
          <w:tab w:val="left" w:pos="284"/>
        </w:tabs>
        <w:spacing w:line="360" w:lineRule="auto"/>
        <w:rPr>
          <w:rFonts w:ascii="Verdana" w:hAnsi="Verdana" w:cs="Arial"/>
          <w:b/>
          <w:sz w:val="24"/>
          <w:szCs w:val="24"/>
        </w:rPr>
      </w:pPr>
      <w:r w:rsidRPr="004F77F0">
        <w:rPr>
          <w:rFonts w:ascii="Verdana" w:hAnsi="Verdana" w:cs="Arial"/>
          <w:b/>
          <w:sz w:val="24"/>
          <w:szCs w:val="24"/>
        </w:rPr>
        <w:t xml:space="preserve">Action: TW to circulate </w:t>
      </w:r>
      <w:r w:rsidR="006A66C0">
        <w:rPr>
          <w:rFonts w:ascii="Verdana" w:hAnsi="Verdana" w:cs="Arial"/>
          <w:b/>
          <w:sz w:val="24"/>
          <w:szCs w:val="24"/>
        </w:rPr>
        <w:t>R</w:t>
      </w:r>
      <w:r w:rsidR="00201836">
        <w:rPr>
          <w:rFonts w:ascii="Verdana" w:hAnsi="Verdana" w:cs="Arial"/>
          <w:b/>
          <w:sz w:val="24"/>
          <w:szCs w:val="24"/>
        </w:rPr>
        <w:t xml:space="preserve">ace </w:t>
      </w:r>
      <w:r w:rsidR="006A66C0">
        <w:rPr>
          <w:rFonts w:ascii="Verdana" w:hAnsi="Verdana" w:cs="Arial"/>
          <w:b/>
          <w:sz w:val="24"/>
          <w:szCs w:val="24"/>
        </w:rPr>
        <w:t>A</w:t>
      </w:r>
      <w:r w:rsidR="00201836">
        <w:rPr>
          <w:rFonts w:ascii="Verdana" w:hAnsi="Verdana" w:cs="Arial"/>
          <w:b/>
          <w:sz w:val="24"/>
          <w:szCs w:val="24"/>
        </w:rPr>
        <w:t xml:space="preserve">ction </w:t>
      </w:r>
      <w:r w:rsidR="006A66C0">
        <w:rPr>
          <w:rFonts w:ascii="Verdana" w:hAnsi="Verdana" w:cs="Arial"/>
          <w:b/>
          <w:sz w:val="24"/>
          <w:szCs w:val="24"/>
        </w:rPr>
        <w:t>P</w:t>
      </w:r>
      <w:r w:rsidR="00201836">
        <w:rPr>
          <w:rFonts w:ascii="Verdana" w:hAnsi="Verdana" w:cs="Arial"/>
          <w:b/>
          <w:sz w:val="24"/>
          <w:szCs w:val="24"/>
        </w:rPr>
        <w:t xml:space="preserve">lan </w:t>
      </w:r>
      <w:r w:rsidRPr="004F77F0">
        <w:rPr>
          <w:rFonts w:ascii="Verdana" w:hAnsi="Verdana" w:cs="Arial"/>
          <w:b/>
          <w:sz w:val="24"/>
          <w:szCs w:val="24"/>
        </w:rPr>
        <w:t xml:space="preserve">presentation </w:t>
      </w:r>
    </w:p>
    <w:p w14:paraId="45DDABA2" w14:textId="34682900" w:rsidR="00444401" w:rsidRPr="007C206D" w:rsidRDefault="00444401" w:rsidP="00444401">
      <w:pPr>
        <w:pStyle w:val="ListParagraph"/>
        <w:numPr>
          <w:ilvl w:val="0"/>
          <w:numId w:val="2"/>
        </w:numPr>
        <w:tabs>
          <w:tab w:val="left" w:pos="284"/>
        </w:tabs>
        <w:spacing w:line="360" w:lineRule="auto"/>
        <w:rPr>
          <w:rFonts w:ascii="Verdana" w:hAnsi="Verdana" w:cs="Arial"/>
          <w:bCs/>
          <w:sz w:val="24"/>
          <w:szCs w:val="24"/>
        </w:rPr>
      </w:pPr>
      <w:r w:rsidRPr="00674D23">
        <w:rPr>
          <w:rFonts w:ascii="Verdana" w:hAnsi="Verdana" w:cs="Arial"/>
          <w:b/>
          <w:sz w:val="24"/>
          <w:szCs w:val="24"/>
        </w:rPr>
        <w:t xml:space="preserve">Matters for </w:t>
      </w:r>
      <w:r w:rsidR="00601AF0">
        <w:rPr>
          <w:rFonts w:ascii="Verdana" w:hAnsi="Verdana" w:cs="Arial"/>
          <w:b/>
          <w:sz w:val="24"/>
          <w:szCs w:val="24"/>
        </w:rPr>
        <w:t xml:space="preserve">Reporting </w:t>
      </w:r>
    </w:p>
    <w:p w14:paraId="640E4396" w14:textId="21C78674" w:rsidR="00444401" w:rsidRDefault="00444401" w:rsidP="00444401">
      <w:pPr>
        <w:pStyle w:val="ListParagraph"/>
        <w:numPr>
          <w:ilvl w:val="1"/>
          <w:numId w:val="2"/>
        </w:numPr>
        <w:tabs>
          <w:tab w:val="left" w:pos="284"/>
        </w:tabs>
        <w:spacing w:line="360" w:lineRule="auto"/>
        <w:rPr>
          <w:rFonts w:ascii="Verdana" w:hAnsi="Verdana" w:cs="Arial"/>
          <w:bCs/>
          <w:sz w:val="24"/>
          <w:szCs w:val="24"/>
        </w:rPr>
      </w:pPr>
      <w:r w:rsidRPr="007C206D">
        <w:rPr>
          <w:rFonts w:ascii="Verdana" w:hAnsi="Verdana" w:cs="Arial"/>
          <w:bCs/>
          <w:sz w:val="24"/>
          <w:szCs w:val="24"/>
        </w:rPr>
        <w:t>P</w:t>
      </w:r>
      <w:r>
        <w:rPr>
          <w:rFonts w:ascii="Verdana" w:hAnsi="Verdana" w:cs="Arial"/>
          <w:bCs/>
          <w:sz w:val="24"/>
          <w:szCs w:val="24"/>
        </w:rPr>
        <w:t xml:space="preserve">ersonal Safety Training Equipment </w:t>
      </w:r>
    </w:p>
    <w:p w14:paraId="1243B440" w14:textId="4C23F5ED" w:rsidR="00444401" w:rsidRPr="00601AF0" w:rsidRDefault="00601AF0" w:rsidP="00601AF0">
      <w:pPr>
        <w:tabs>
          <w:tab w:val="left" w:pos="284"/>
        </w:tabs>
        <w:spacing w:line="360" w:lineRule="auto"/>
        <w:rPr>
          <w:rFonts w:ascii="Verdana" w:hAnsi="Verdana" w:cs="Arial"/>
          <w:bCs/>
          <w:sz w:val="24"/>
          <w:szCs w:val="24"/>
        </w:rPr>
      </w:pPr>
      <w:r>
        <w:rPr>
          <w:rFonts w:ascii="Verdana" w:hAnsi="Verdana" w:cs="Arial"/>
          <w:bCs/>
          <w:sz w:val="24"/>
          <w:szCs w:val="24"/>
        </w:rPr>
        <w:t>The PCC and CC noted the report provided</w:t>
      </w:r>
      <w:r w:rsidR="00201836">
        <w:rPr>
          <w:rFonts w:ascii="Verdana" w:hAnsi="Verdana" w:cs="Arial"/>
          <w:bCs/>
          <w:sz w:val="24"/>
          <w:szCs w:val="24"/>
        </w:rPr>
        <w:t xml:space="preserve"> informing of the deci</w:t>
      </w:r>
      <w:r w:rsidR="007A3DDF">
        <w:rPr>
          <w:rFonts w:ascii="Verdana" w:hAnsi="Verdana" w:cs="Arial"/>
          <w:bCs/>
          <w:sz w:val="24"/>
          <w:szCs w:val="24"/>
        </w:rPr>
        <w:t>si</w:t>
      </w:r>
      <w:r w:rsidR="00201836">
        <w:rPr>
          <w:rFonts w:ascii="Verdana" w:hAnsi="Verdana" w:cs="Arial"/>
          <w:bCs/>
          <w:sz w:val="24"/>
          <w:szCs w:val="24"/>
        </w:rPr>
        <w:t xml:space="preserve">on made at the Chief Officer group (COG) meeting </w:t>
      </w:r>
      <w:r w:rsidR="00201836" w:rsidRPr="00201836">
        <w:rPr>
          <w:rFonts w:ascii="Verdana" w:hAnsi="Verdana" w:cs="Arial"/>
          <w:bCs/>
          <w:sz w:val="24"/>
          <w:szCs w:val="24"/>
        </w:rPr>
        <w:t xml:space="preserve">to proceed with the award of </w:t>
      </w:r>
      <w:r w:rsidR="00201836">
        <w:rPr>
          <w:rFonts w:ascii="Verdana" w:hAnsi="Verdana" w:cs="Arial"/>
          <w:bCs/>
          <w:sz w:val="24"/>
          <w:szCs w:val="24"/>
        </w:rPr>
        <w:t>p</w:t>
      </w:r>
      <w:r w:rsidR="00201836" w:rsidRPr="00201836">
        <w:rPr>
          <w:rFonts w:ascii="Verdana" w:hAnsi="Verdana" w:cs="Arial"/>
          <w:bCs/>
          <w:sz w:val="24"/>
          <w:szCs w:val="24"/>
        </w:rPr>
        <w:t xml:space="preserve">ersonal </w:t>
      </w:r>
      <w:r w:rsidR="00201836">
        <w:rPr>
          <w:rFonts w:ascii="Verdana" w:hAnsi="Verdana" w:cs="Arial"/>
          <w:bCs/>
          <w:sz w:val="24"/>
          <w:szCs w:val="24"/>
        </w:rPr>
        <w:t>s</w:t>
      </w:r>
      <w:r w:rsidR="00201836" w:rsidRPr="00201836">
        <w:rPr>
          <w:rFonts w:ascii="Verdana" w:hAnsi="Verdana" w:cs="Arial"/>
          <w:bCs/>
          <w:sz w:val="24"/>
          <w:szCs w:val="24"/>
        </w:rPr>
        <w:t xml:space="preserve">afety </w:t>
      </w:r>
      <w:r w:rsidR="00201836">
        <w:rPr>
          <w:rFonts w:ascii="Verdana" w:hAnsi="Verdana" w:cs="Arial"/>
          <w:bCs/>
          <w:sz w:val="24"/>
          <w:szCs w:val="24"/>
        </w:rPr>
        <w:t>t</w:t>
      </w:r>
      <w:r w:rsidR="00201836" w:rsidRPr="00201836">
        <w:rPr>
          <w:rFonts w:ascii="Verdana" w:hAnsi="Verdana" w:cs="Arial"/>
          <w:bCs/>
          <w:sz w:val="24"/>
          <w:szCs w:val="24"/>
        </w:rPr>
        <w:t xml:space="preserve">raining </w:t>
      </w:r>
      <w:r w:rsidR="00201836">
        <w:rPr>
          <w:rFonts w:ascii="Verdana" w:hAnsi="Verdana" w:cs="Arial"/>
          <w:bCs/>
          <w:sz w:val="24"/>
          <w:szCs w:val="24"/>
        </w:rPr>
        <w:t>e</w:t>
      </w:r>
      <w:r w:rsidR="00201836" w:rsidRPr="00201836">
        <w:rPr>
          <w:rFonts w:ascii="Verdana" w:hAnsi="Verdana" w:cs="Arial"/>
          <w:bCs/>
          <w:sz w:val="24"/>
          <w:szCs w:val="24"/>
        </w:rPr>
        <w:t>quipment.</w:t>
      </w:r>
    </w:p>
    <w:p w14:paraId="4A66BE29" w14:textId="77777777" w:rsidR="00444401" w:rsidRDefault="00444401" w:rsidP="00444401">
      <w:pPr>
        <w:pStyle w:val="ListParagraph"/>
        <w:numPr>
          <w:ilvl w:val="1"/>
          <w:numId w:val="2"/>
        </w:numPr>
        <w:tabs>
          <w:tab w:val="left" w:pos="284"/>
        </w:tabs>
        <w:spacing w:line="360" w:lineRule="auto"/>
        <w:rPr>
          <w:rFonts w:ascii="Verdana" w:hAnsi="Verdana" w:cs="Arial"/>
          <w:bCs/>
          <w:sz w:val="24"/>
          <w:szCs w:val="24"/>
        </w:rPr>
      </w:pPr>
      <w:r w:rsidRPr="007C206D">
        <w:rPr>
          <w:rFonts w:ascii="Verdana" w:hAnsi="Verdana" w:cs="Arial"/>
          <w:bCs/>
          <w:sz w:val="24"/>
          <w:szCs w:val="24"/>
        </w:rPr>
        <w:t>Furniture for Dafe</w:t>
      </w:r>
      <w:r>
        <w:rPr>
          <w:rFonts w:ascii="Verdana" w:hAnsi="Verdana" w:cs="Arial"/>
          <w:bCs/>
          <w:sz w:val="24"/>
          <w:szCs w:val="24"/>
        </w:rPr>
        <w:t>n</w:t>
      </w:r>
    </w:p>
    <w:p w14:paraId="4AE24464" w14:textId="4BEE895B" w:rsidR="00444401" w:rsidRDefault="00201836" w:rsidP="00201836">
      <w:pPr>
        <w:tabs>
          <w:tab w:val="left" w:pos="284"/>
        </w:tabs>
        <w:spacing w:line="360" w:lineRule="auto"/>
        <w:rPr>
          <w:rFonts w:ascii="Verdana" w:hAnsi="Verdana" w:cs="Arial"/>
          <w:bCs/>
          <w:sz w:val="24"/>
          <w:szCs w:val="24"/>
        </w:rPr>
      </w:pPr>
      <w:r w:rsidRPr="00201836">
        <w:rPr>
          <w:rFonts w:ascii="Verdana" w:hAnsi="Verdana" w:cs="Arial"/>
          <w:bCs/>
          <w:sz w:val="24"/>
          <w:szCs w:val="24"/>
        </w:rPr>
        <w:lastRenderedPageBreak/>
        <w:t>The PCC and CC noted the report provided informing of the deci</w:t>
      </w:r>
      <w:r w:rsidR="007A3DDF">
        <w:rPr>
          <w:rFonts w:ascii="Verdana" w:hAnsi="Verdana" w:cs="Arial"/>
          <w:bCs/>
          <w:sz w:val="24"/>
          <w:szCs w:val="24"/>
        </w:rPr>
        <w:t>si</w:t>
      </w:r>
      <w:r w:rsidRPr="00201836">
        <w:rPr>
          <w:rFonts w:ascii="Verdana" w:hAnsi="Verdana" w:cs="Arial"/>
          <w:bCs/>
          <w:sz w:val="24"/>
          <w:szCs w:val="24"/>
        </w:rPr>
        <w:t xml:space="preserve">on made at the Chief Officer group (COG) meeting to proceed with the award of </w:t>
      </w:r>
      <w:r>
        <w:rPr>
          <w:rFonts w:ascii="Verdana" w:hAnsi="Verdana" w:cs="Arial"/>
          <w:bCs/>
          <w:sz w:val="24"/>
          <w:szCs w:val="24"/>
        </w:rPr>
        <w:t>furniture for Dafen.</w:t>
      </w:r>
    </w:p>
    <w:p w14:paraId="71D83BF9" w14:textId="4B6D57E0" w:rsidR="007A3DDF" w:rsidRPr="007A3DDF" w:rsidRDefault="007A3DDF" w:rsidP="007A3DDF">
      <w:pPr>
        <w:pStyle w:val="ListParagraph"/>
        <w:numPr>
          <w:ilvl w:val="0"/>
          <w:numId w:val="2"/>
        </w:numPr>
        <w:tabs>
          <w:tab w:val="left" w:pos="284"/>
        </w:tabs>
        <w:spacing w:line="360" w:lineRule="auto"/>
        <w:rPr>
          <w:rFonts w:ascii="Verdana" w:hAnsi="Verdana" w:cs="Arial"/>
          <w:b/>
          <w:sz w:val="24"/>
          <w:szCs w:val="24"/>
        </w:rPr>
      </w:pPr>
      <w:r w:rsidRPr="007A3DDF">
        <w:rPr>
          <w:rFonts w:ascii="Verdana" w:hAnsi="Verdana" w:cs="Arial"/>
          <w:b/>
          <w:sz w:val="24"/>
          <w:szCs w:val="24"/>
        </w:rPr>
        <w:t>Matters for decision</w:t>
      </w:r>
    </w:p>
    <w:p w14:paraId="10B341BC" w14:textId="77777777" w:rsidR="007A3DDF" w:rsidRPr="007A3DDF" w:rsidRDefault="007A3DDF" w:rsidP="007A3DDF">
      <w:pPr>
        <w:pStyle w:val="ListParagraph"/>
        <w:numPr>
          <w:ilvl w:val="1"/>
          <w:numId w:val="2"/>
        </w:numPr>
        <w:tabs>
          <w:tab w:val="left" w:pos="284"/>
        </w:tabs>
        <w:spacing w:line="360" w:lineRule="auto"/>
        <w:rPr>
          <w:rFonts w:ascii="Verdana" w:hAnsi="Verdana" w:cs="Arial"/>
          <w:bCs/>
          <w:sz w:val="24"/>
          <w:szCs w:val="24"/>
        </w:rPr>
      </w:pPr>
      <w:r w:rsidRPr="007A3DDF">
        <w:rPr>
          <w:rFonts w:ascii="Verdana" w:hAnsi="Verdana" w:cs="Arial"/>
          <w:bCs/>
          <w:sz w:val="24"/>
          <w:szCs w:val="24"/>
        </w:rPr>
        <w:t>STORM Niche and CMS Interfaces</w:t>
      </w:r>
    </w:p>
    <w:p w14:paraId="47ED92A7" w14:textId="51B37117" w:rsidR="007A3DDF" w:rsidRPr="007A3DDF" w:rsidRDefault="007A3DDF" w:rsidP="007A3DDF">
      <w:pPr>
        <w:tabs>
          <w:tab w:val="left" w:pos="284"/>
        </w:tabs>
        <w:spacing w:line="360" w:lineRule="auto"/>
        <w:rPr>
          <w:rFonts w:ascii="Verdana" w:hAnsi="Verdana" w:cs="Arial"/>
          <w:bCs/>
          <w:sz w:val="24"/>
          <w:szCs w:val="24"/>
        </w:rPr>
      </w:pPr>
      <w:r w:rsidRPr="007A3DDF">
        <w:rPr>
          <w:rFonts w:ascii="Verdana" w:hAnsi="Verdana" w:cs="Arial"/>
          <w:bCs/>
          <w:sz w:val="24"/>
          <w:szCs w:val="24"/>
        </w:rPr>
        <w:t>The PCC noted the single te</w:t>
      </w:r>
      <w:r>
        <w:rPr>
          <w:rFonts w:ascii="Verdana" w:hAnsi="Verdana" w:cs="Arial"/>
          <w:bCs/>
          <w:sz w:val="24"/>
          <w:szCs w:val="24"/>
        </w:rPr>
        <w:t>n</w:t>
      </w:r>
      <w:r w:rsidRPr="007A3DDF">
        <w:rPr>
          <w:rFonts w:ascii="Verdana" w:hAnsi="Verdana" w:cs="Arial"/>
          <w:bCs/>
          <w:sz w:val="24"/>
          <w:szCs w:val="24"/>
        </w:rPr>
        <w:t>der a</w:t>
      </w:r>
      <w:r>
        <w:rPr>
          <w:rFonts w:ascii="Verdana" w:hAnsi="Verdana" w:cs="Arial"/>
          <w:bCs/>
          <w:sz w:val="24"/>
          <w:szCs w:val="24"/>
        </w:rPr>
        <w:t xml:space="preserve">ward for the </w:t>
      </w:r>
      <w:r w:rsidRPr="007A3DDF">
        <w:rPr>
          <w:rFonts w:ascii="Verdana" w:hAnsi="Verdana" w:cs="Arial"/>
          <w:bCs/>
          <w:sz w:val="24"/>
          <w:szCs w:val="24"/>
        </w:rPr>
        <w:t xml:space="preserve">STORM Niche and CMS Interfaces. The CFO </w:t>
      </w:r>
      <w:r>
        <w:rPr>
          <w:rFonts w:ascii="Verdana" w:hAnsi="Verdana" w:cs="Arial"/>
          <w:bCs/>
          <w:sz w:val="24"/>
          <w:szCs w:val="24"/>
        </w:rPr>
        <w:t xml:space="preserve">expressed her approval for the award but suggested that the </w:t>
      </w:r>
      <w:r w:rsidRPr="007A3DDF">
        <w:rPr>
          <w:rFonts w:ascii="Verdana" w:hAnsi="Verdana" w:cs="Arial"/>
          <w:bCs/>
          <w:sz w:val="24"/>
          <w:szCs w:val="24"/>
        </w:rPr>
        <w:t xml:space="preserve">budgets could be referenced under the section of budget allocation to allow transparency. </w:t>
      </w:r>
    </w:p>
    <w:p w14:paraId="001FE3D8" w14:textId="4AA9E40F" w:rsidR="007A3DDF" w:rsidRPr="007A3DDF" w:rsidRDefault="007A3DDF" w:rsidP="007A3DDF">
      <w:pPr>
        <w:tabs>
          <w:tab w:val="left" w:pos="284"/>
        </w:tabs>
        <w:spacing w:line="360" w:lineRule="auto"/>
        <w:rPr>
          <w:rFonts w:ascii="Verdana" w:hAnsi="Verdana" w:cs="Arial"/>
          <w:b/>
          <w:sz w:val="24"/>
          <w:szCs w:val="24"/>
        </w:rPr>
      </w:pPr>
      <w:r w:rsidRPr="007A3DDF">
        <w:rPr>
          <w:rFonts w:ascii="Verdana" w:hAnsi="Verdana" w:cs="Arial"/>
          <w:b/>
          <w:sz w:val="24"/>
          <w:szCs w:val="24"/>
        </w:rPr>
        <w:t>Decision: STORM Niche and CMS Interfaces single tender award approved</w:t>
      </w:r>
    </w:p>
    <w:p w14:paraId="3CD11580" w14:textId="330621E0" w:rsidR="007A3DDF" w:rsidRPr="007A3DDF" w:rsidRDefault="007A3DDF" w:rsidP="007A3DDF">
      <w:pPr>
        <w:pStyle w:val="ListParagraph"/>
        <w:tabs>
          <w:tab w:val="left" w:pos="284"/>
        </w:tabs>
        <w:spacing w:line="360" w:lineRule="auto"/>
        <w:ind w:left="1440"/>
        <w:rPr>
          <w:rFonts w:ascii="Verdana" w:hAnsi="Verdana" w:cs="Arial"/>
          <w:bCs/>
          <w:sz w:val="24"/>
          <w:szCs w:val="24"/>
        </w:rPr>
      </w:pPr>
    </w:p>
    <w:p w14:paraId="65667F00" w14:textId="77777777" w:rsidR="00444401" w:rsidRDefault="00444401" w:rsidP="00444401">
      <w:pPr>
        <w:pStyle w:val="ListParagraph"/>
        <w:numPr>
          <w:ilvl w:val="0"/>
          <w:numId w:val="2"/>
        </w:numPr>
        <w:tabs>
          <w:tab w:val="left" w:pos="284"/>
        </w:tabs>
        <w:spacing w:line="360" w:lineRule="auto"/>
        <w:rPr>
          <w:rFonts w:ascii="Verdana" w:hAnsi="Verdana" w:cs="Arial"/>
          <w:b/>
          <w:sz w:val="24"/>
          <w:szCs w:val="24"/>
        </w:rPr>
      </w:pPr>
      <w:r w:rsidRPr="00674D23">
        <w:rPr>
          <w:rFonts w:ascii="Verdana" w:hAnsi="Verdana" w:cs="Arial"/>
          <w:b/>
          <w:sz w:val="24"/>
          <w:szCs w:val="24"/>
        </w:rPr>
        <w:t>Any Other Business</w:t>
      </w:r>
    </w:p>
    <w:p w14:paraId="28231890" w14:textId="77777777" w:rsidR="00444401" w:rsidRDefault="00444401" w:rsidP="00444401">
      <w:pPr>
        <w:pStyle w:val="ListParagraph"/>
        <w:numPr>
          <w:ilvl w:val="1"/>
          <w:numId w:val="2"/>
        </w:numPr>
        <w:tabs>
          <w:tab w:val="left" w:pos="284"/>
        </w:tabs>
        <w:spacing w:line="360" w:lineRule="auto"/>
        <w:rPr>
          <w:rFonts w:ascii="Verdana" w:hAnsi="Verdana" w:cs="Arial"/>
          <w:bCs/>
          <w:sz w:val="24"/>
          <w:szCs w:val="24"/>
        </w:rPr>
      </w:pPr>
      <w:bookmarkStart w:id="4" w:name="_Hlk127860639"/>
      <w:r w:rsidRPr="00066879">
        <w:rPr>
          <w:rFonts w:ascii="Verdana" w:hAnsi="Verdana" w:cs="Arial"/>
          <w:bCs/>
          <w:sz w:val="24"/>
          <w:szCs w:val="24"/>
        </w:rPr>
        <w:t xml:space="preserve">Complaints </w:t>
      </w:r>
      <w:r>
        <w:rPr>
          <w:rFonts w:ascii="Verdana" w:hAnsi="Verdana" w:cs="Arial"/>
          <w:bCs/>
          <w:sz w:val="24"/>
          <w:szCs w:val="24"/>
        </w:rPr>
        <w:t xml:space="preserve">raised </w:t>
      </w:r>
      <w:r w:rsidRPr="00066879">
        <w:rPr>
          <w:rFonts w:ascii="Verdana" w:hAnsi="Verdana" w:cs="Arial"/>
          <w:bCs/>
          <w:sz w:val="24"/>
          <w:szCs w:val="24"/>
        </w:rPr>
        <w:t xml:space="preserve">against </w:t>
      </w:r>
      <w:r>
        <w:rPr>
          <w:rFonts w:ascii="Verdana" w:hAnsi="Verdana" w:cs="Arial"/>
          <w:bCs/>
          <w:sz w:val="24"/>
          <w:szCs w:val="24"/>
        </w:rPr>
        <w:t xml:space="preserve">the </w:t>
      </w:r>
      <w:r w:rsidRPr="00C20EDE">
        <w:rPr>
          <w:rFonts w:ascii="Verdana" w:hAnsi="Verdana" w:cs="Arial"/>
          <w:bCs/>
          <w:sz w:val="24"/>
          <w:szCs w:val="24"/>
        </w:rPr>
        <w:t xml:space="preserve">Chief Constable </w:t>
      </w:r>
    </w:p>
    <w:p w14:paraId="657225ED" w14:textId="0C8CA149" w:rsidR="00444401" w:rsidRPr="00601AF0" w:rsidRDefault="004F06CB" w:rsidP="00601AF0">
      <w:pPr>
        <w:tabs>
          <w:tab w:val="left" w:pos="284"/>
        </w:tabs>
        <w:spacing w:line="360" w:lineRule="auto"/>
        <w:rPr>
          <w:rFonts w:ascii="Verdana" w:hAnsi="Verdana" w:cs="Arial"/>
          <w:bCs/>
          <w:sz w:val="24"/>
          <w:szCs w:val="24"/>
        </w:rPr>
      </w:pPr>
      <w:r>
        <w:rPr>
          <w:rFonts w:ascii="Verdana" w:hAnsi="Verdana" w:cs="Arial"/>
          <w:bCs/>
          <w:sz w:val="24"/>
          <w:szCs w:val="24"/>
        </w:rPr>
        <w:t xml:space="preserve">A discussion ensured regarding the recent </w:t>
      </w:r>
      <w:r w:rsidR="00601AF0">
        <w:rPr>
          <w:rFonts w:ascii="Verdana" w:hAnsi="Verdana" w:cs="Arial"/>
          <w:bCs/>
          <w:sz w:val="24"/>
          <w:szCs w:val="24"/>
        </w:rPr>
        <w:t xml:space="preserve">concerns </w:t>
      </w:r>
      <w:r>
        <w:rPr>
          <w:rFonts w:ascii="Verdana" w:hAnsi="Verdana" w:cs="Arial"/>
          <w:bCs/>
          <w:sz w:val="24"/>
          <w:szCs w:val="24"/>
        </w:rPr>
        <w:t xml:space="preserve">brought to the OPCC </w:t>
      </w:r>
      <w:r w:rsidR="00601AF0">
        <w:rPr>
          <w:rFonts w:ascii="Verdana" w:hAnsi="Verdana" w:cs="Arial"/>
          <w:bCs/>
          <w:sz w:val="24"/>
          <w:szCs w:val="24"/>
        </w:rPr>
        <w:t xml:space="preserve">regarding the </w:t>
      </w:r>
      <w:r>
        <w:rPr>
          <w:rFonts w:ascii="Verdana" w:hAnsi="Verdana" w:cs="Arial"/>
          <w:bCs/>
          <w:sz w:val="24"/>
          <w:szCs w:val="24"/>
        </w:rPr>
        <w:t xml:space="preserve">CC’s social media post </w:t>
      </w:r>
      <w:r w:rsidR="00041C4B">
        <w:rPr>
          <w:rFonts w:ascii="Verdana" w:hAnsi="Verdana" w:cs="Arial"/>
          <w:bCs/>
          <w:sz w:val="24"/>
          <w:szCs w:val="24"/>
        </w:rPr>
        <w:t xml:space="preserve">relating to </w:t>
      </w:r>
      <w:r>
        <w:rPr>
          <w:rFonts w:ascii="Verdana" w:hAnsi="Verdana" w:cs="Arial"/>
          <w:bCs/>
          <w:sz w:val="24"/>
          <w:szCs w:val="24"/>
        </w:rPr>
        <w:t xml:space="preserve">the song </w:t>
      </w:r>
      <w:r w:rsidR="00041C4B">
        <w:rPr>
          <w:rFonts w:ascii="Verdana" w:hAnsi="Verdana" w:cs="Arial"/>
          <w:bCs/>
          <w:sz w:val="24"/>
          <w:szCs w:val="24"/>
        </w:rPr>
        <w:t>‘</w:t>
      </w:r>
      <w:r w:rsidR="007A3DDF">
        <w:rPr>
          <w:rFonts w:ascii="Verdana" w:hAnsi="Verdana" w:cs="Arial"/>
          <w:bCs/>
          <w:sz w:val="24"/>
          <w:szCs w:val="24"/>
        </w:rPr>
        <w:t>Delila</w:t>
      </w:r>
      <w:r w:rsidR="00041C4B">
        <w:rPr>
          <w:rFonts w:ascii="Verdana" w:hAnsi="Verdana" w:cs="Arial"/>
          <w:bCs/>
          <w:sz w:val="24"/>
          <w:szCs w:val="24"/>
        </w:rPr>
        <w:t>’</w:t>
      </w:r>
      <w:r w:rsidR="00601AF0">
        <w:rPr>
          <w:rFonts w:ascii="Verdana" w:hAnsi="Verdana" w:cs="Arial"/>
          <w:bCs/>
          <w:sz w:val="24"/>
          <w:szCs w:val="24"/>
        </w:rPr>
        <w:t xml:space="preserve">. The CEX </w:t>
      </w:r>
      <w:r>
        <w:rPr>
          <w:rFonts w:ascii="Verdana" w:hAnsi="Verdana" w:cs="Arial"/>
          <w:bCs/>
          <w:sz w:val="24"/>
          <w:szCs w:val="24"/>
        </w:rPr>
        <w:t xml:space="preserve">informed </w:t>
      </w:r>
      <w:r w:rsidR="00601AF0">
        <w:rPr>
          <w:rFonts w:ascii="Verdana" w:hAnsi="Verdana" w:cs="Arial"/>
          <w:bCs/>
          <w:sz w:val="24"/>
          <w:szCs w:val="24"/>
        </w:rPr>
        <w:t xml:space="preserve">that </w:t>
      </w:r>
      <w:r>
        <w:rPr>
          <w:rFonts w:ascii="Verdana" w:hAnsi="Verdana" w:cs="Arial"/>
          <w:bCs/>
          <w:sz w:val="24"/>
          <w:szCs w:val="24"/>
        </w:rPr>
        <w:t xml:space="preserve">the concerns raised have been considered and </w:t>
      </w:r>
      <w:r w:rsidR="00601AF0">
        <w:rPr>
          <w:rFonts w:ascii="Verdana" w:hAnsi="Verdana" w:cs="Arial"/>
          <w:bCs/>
          <w:sz w:val="24"/>
          <w:szCs w:val="24"/>
        </w:rPr>
        <w:t xml:space="preserve">evaluated </w:t>
      </w:r>
      <w:r>
        <w:rPr>
          <w:rFonts w:ascii="Verdana" w:hAnsi="Verdana" w:cs="Arial"/>
          <w:bCs/>
          <w:sz w:val="24"/>
          <w:szCs w:val="24"/>
        </w:rPr>
        <w:t xml:space="preserve">and the OPCC have concluded </w:t>
      </w:r>
      <w:r w:rsidR="00601AF0">
        <w:rPr>
          <w:rFonts w:ascii="Verdana" w:hAnsi="Verdana" w:cs="Arial"/>
          <w:bCs/>
          <w:sz w:val="24"/>
          <w:szCs w:val="24"/>
        </w:rPr>
        <w:t>that</w:t>
      </w:r>
      <w:r w:rsidR="00BE1072">
        <w:rPr>
          <w:rFonts w:ascii="Verdana" w:hAnsi="Verdana" w:cs="Arial"/>
          <w:bCs/>
          <w:sz w:val="24"/>
          <w:szCs w:val="24"/>
        </w:rPr>
        <w:t>, in accordance with legislation, as</w:t>
      </w:r>
      <w:r w:rsidR="00601AF0">
        <w:rPr>
          <w:rFonts w:ascii="Verdana" w:hAnsi="Verdana" w:cs="Arial"/>
          <w:bCs/>
          <w:sz w:val="24"/>
          <w:szCs w:val="24"/>
        </w:rPr>
        <w:t xml:space="preserve"> t</w:t>
      </w:r>
      <w:r>
        <w:rPr>
          <w:rFonts w:ascii="Verdana" w:hAnsi="Verdana" w:cs="Arial"/>
          <w:bCs/>
          <w:sz w:val="24"/>
          <w:szCs w:val="24"/>
        </w:rPr>
        <w:t xml:space="preserve">he comments </w:t>
      </w:r>
      <w:r w:rsidR="00601AF0">
        <w:rPr>
          <w:rFonts w:ascii="Verdana" w:hAnsi="Verdana" w:cs="Arial"/>
          <w:bCs/>
          <w:sz w:val="24"/>
          <w:szCs w:val="24"/>
        </w:rPr>
        <w:t xml:space="preserve">do not </w:t>
      </w:r>
      <w:r>
        <w:rPr>
          <w:rFonts w:ascii="Verdana" w:hAnsi="Verdana" w:cs="Arial"/>
          <w:bCs/>
          <w:sz w:val="24"/>
          <w:szCs w:val="24"/>
        </w:rPr>
        <w:t xml:space="preserve">cause harm to any </w:t>
      </w:r>
      <w:r w:rsidR="00601AF0">
        <w:rPr>
          <w:rFonts w:ascii="Verdana" w:hAnsi="Verdana" w:cs="Arial"/>
          <w:bCs/>
          <w:sz w:val="24"/>
          <w:szCs w:val="24"/>
        </w:rPr>
        <w:t xml:space="preserve">individual the OPCC will take no further action. </w:t>
      </w:r>
      <w:r w:rsidR="00BE1072">
        <w:rPr>
          <w:rFonts w:ascii="Verdana" w:hAnsi="Verdana" w:cs="Arial"/>
          <w:bCs/>
          <w:sz w:val="24"/>
          <w:szCs w:val="24"/>
        </w:rPr>
        <w:t xml:space="preserve">However, a discussion ensued in relation to the CC’s decision to make such comments. </w:t>
      </w:r>
      <w:r>
        <w:rPr>
          <w:rFonts w:ascii="Verdana" w:hAnsi="Verdana" w:cs="Arial"/>
          <w:bCs/>
          <w:sz w:val="24"/>
          <w:szCs w:val="24"/>
        </w:rPr>
        <w:t xml:space="preserve">The CC highlighted that the Force have established a </w:t>
      </w:r>
      <w:r w:rsidR="007A3DDF">
        <w:rPr>
          <w:rFonts w:ascii="Verdana" w:hAnsi="Verdana" w:cs="Arial"/>
          <w:bCs/>
          <w:sz w:val="24"/>
          <w:szCs w:val="24"/>
        </w:rPr>
        <w:t>priority</w:t>
      </w:r>
      <w:r>
        <w:rPr>
          <w:rFonts w:ascii="Verdana" w:hAnsi="Verdana" w:cs="Arial"/>
          <w:bCs/>
          <w:sz w:val="24"/>
          <w:szCs w:val="24"/>
        </w:rPr>
        <w:t xml:space="preserve"> to eradicate domestic abuse and informed that the song </w:t>
      </w:r>
      <w:r w:rsidR="007A3DDF">
        <w:rPr>
          <w:rFonts w:ascii="Verdana" w:hAnsi="Verdana" w:cs="Arial"/>
          <w:bCs/>
          <w:sz w:val="24"/>
          <w:szCs w:val="24"/>
        </w:rPr>
        <w:t>depicts</w:t>
      </w:r>
      <w:r>
        <w:rPr>
          <w:rFonts w:ascii="Verdana" w:hAnsi="Verdana" w:cs="Arial"/>
          <w:bCs/>
          <w:sz w:val="24"/>
          <w:szCs w:val="24"/>
        </w:rPr>
        <w:t xml:space="preserve"> the murder of a woman. The CC noted that he hopes that his post demonstrated to victims of domestic abuse that the Force is </w:t>
      </w:r>
      <w:r w:rsidR="007A3DDF">
        <w:rPr>
          <w:rFonts w:ascii="Verdana" w:hAnsi="Verdana" w:cs="Arial"/>
          <w:bCs/>
          <w:sz w:val="24"/>
          <w:szCs w:val="24"/>
        </w:rPr>
        <w:t>prioritising</w:t>
      </w:r>
      <w:r>
        <w:rPr>
          <w:rFonts w:ascii="Verdana" w:hAnsi="Verdana" w:cs="Arial"/>
          <w:bCs/>
          <w:sz w:val="24"/>
          <w:szCs w:val="24"/>
        </w:rPr>
        <w:t xml:space="preserve"> domestic abuse and hoped that i</w:t>
      </w:r>
      <w:r w:rsidR="0003603B">
        <w:rPr>
          <w:rFonts w:ascii="Verdana" w:hAnsi="Verdana" w:cs="Arial"/>
          <w:bCs/>
          <w:sz w:val="24"/>
          <w:szCs w:val="24"/>
        </w:rPr>
        <w:t>t</w:t>
      </w:r>
      <w:r>
        <w:rPr>
          <w:rFonts w:ascii="Verdana" w:hAnsi="Verdana" w:cs="Arial"/>
          <w:bCs/>
          <w:sz w:val="24"/>
          <w:szCs w:val="24"/>
        </w:rPr>
        <w:t xml:space="preserve"> en</w:t>
      </w:r>
      <w:r w:rsidR="007A3DDF">
        <w:rPr>
          <w:rFonts w:ascii="Verdana" w:hAnsi="Verdana" w:cs="Arial"/>
          <w:bCs/>
          <w:sz w:val="24"/>
          <w:szCs w:val="24"/>
        </w:rPr>
        <w:t>courages</w:t>
      </w:r>
      <w:r>
        <w:rPr>
          <w:rFonts w:ascii="Verdana" w:hAnsi="Verdana" w:cs="Arial"/>
          <w:bCs/>
          <w:sz w:val="24"/>
          <w:szCs w:val="24"/>
        </w:rPr>
        <w:t xml:space="preserve"> victims to contact the Police. </w:t>
      </w:r>
    </w:p>
    <w:bookmarkEnd w:id="4"/>
    <w:p w14:paraId="6725D83A" w14:textId="6D03ABC8" w:rsidR="00444401" w:rsidRDefault="00444401" w:rsidP="00444401">
      <w:pPr>
        <w:pStyle w:val="ListParagraph"/>
        <w:numPr>
          <w:ilvl w:val="1"/>
          <w:numId w:val="2"/>
        </w:numPr>
        <w:tabs>
          <w:tab w:val="left" w:pos="284"/>
        </w:tabs>
        <w:spacing w:line="360" w:lineRule="auto"/>
        <w:rPr>
          <w:rFonts w:ascii="Verdana" w:hAnsi="Verdana" w:cs="Arial"/>
          <w:bCs/>
          <w:sz w:val="24"/>
          <w:szCs w:val="24"/>
        </w:rPr>
      </w:pPr>
      <w:r w:rsidRPr="0081223E">
        <w:rPr>
          <w:rFonts w:ascii="Verdana" w:hAnsi="Verdana" w:cs="Arial"/>
          <w:bCs/>
          <w:sz w:val="24"/>
          <w:szCs w:val="24"/>
        </w:rPr>
        <w:t>Anti-Rip Clothing Project</w:t>
      </w:r>
      <w:r>
        <w:rPr>
          <w:rFonts w:ascii="Verdana" w:hAnsi="Verdana" w:cs="Arial"/>
          <w:bCs/>
          <w:sz w:val="24"/>
          <w:szCs w:val="24"/>
        </w:rPr>
        <w:t xml:space="preserve"> – Letter from </w:t>
      </w:r>
      <w:r w:rsidRPr="0081223E">
        <w:rPr>
          <w:rFonts w:ascii="Verdana" w:hAnsi="Verdana" w:cs="Arial"/>
          <w:bCs/>
          <w:sz w:val="24"/>
          <w:szCs w:val="24"/>
        </w:rPr>
        <w:t>Independent Custody Visiting Association</w:t>
      </w:r>
    </w:p>
    <w:p w14:paraId="5DE8CFE9" w14:textId="0A1426C5" w:rsidR="00601AF0" w:rsidRPr="00601AF0" w:rsidRDefault="00601AF0" w:rsidP="00601AF0">
      <w:pPr>
        <w:tabs>
          <w:tab w:val="left" w:pos="284"/>
        </w:tabs>
        <w:spacing w:line="360" w:lineRule="auto"/>
        <w:rPr>
          <w:rFonts w:ascii="Verdana" w:hAnsi="Verdana" w:cs="Arial"/>
          <w:bCs/>
          <w:sz w:val="24"/>
          <w:szCs w:val="24"/>
        </w:rPr>
      </w:pPr>
      <w:r>
        <w:rPr>
          <w:rFonts w:ascii="Verdana" w:hAnsi="Verdana" w:cs="Arial"/>
          <w:bCs/>
          <w:sz w:val="24"/>
          <w:szCs w:val="24"/>
        </w:rPr>
        <w:lastRenderedPageBreak/>
        <w:t xml:space="preserve">The PCC </w:t>
      </w:r>
      <w:r w:rsidR="004F06CB">
        <w:rPr>
          <w:rFonts w:ascii="Verdana" w:hAnsi="Verdana" w:cs="Arial"/>
          <w:bCs/>
          <w:sz w:val="24"/>
          <w:szCs w:val="24"/>
        </w:rPr>
        <w:t xml:space="preserve">and CC </w:t>
      </w:r>
      <w:r>
        <w:rPr>
          <w:rFonts w:ascii="Verdana" w:hAnsi="Verdana" w:cs="Arial"/>
          <w:bCs/>
          <w:sz w:val="24"/>
          <w:szCs w:val="24"/>
        </w:rPr>
        <w:t xml:space="preserve">noted the letter received </w:t>
      </w:r>
      <w:r w:rsidR="004F06CB" w:rsidRPr="004F06CB">
        <w:rPr>
          <w:rFonts w:ascii="Verdana" w:hAnsi="Verdana" w:cs="Arial"/>
          <w:bCs/>
          <w:sz w:val="24"/>
          <w:szCs w:val="24"/>
        </w:rPr>
        <w:t xml:space="preserve">from Independent Custody Visiting Association </w:t>
      </w:r>
      <w:r>
        <w:rPr>
          <w:rFonts w:ascii="Verdana" w:hAnsi="Verdana" w:cs="Arial"/>
          <w:bCs/>
          <w:sz w:val="24"/>
          <w:szCs w:val="24"/>
        </w:rPr>
        <w:t xml:space="preserve">and expressed </w:t>
      </w:r>
      <w:r w:rsidR="008513B7">
        <w:rPr>
          <w:rFonts w:ascii="Verdana" w:hAnsi="Verdana" w:cs="Arial"/>
          <w:bCs/>
          <w:sz w:val="24"/>
          <w:szCs w:val="24"/>
        </w:rPr>
        <w:t xml:space="preserve">their </w:t>
      </w:r>
      <w:r w:rsidR="007A3DDF">
        <w:rPr>
          <w:rFonts w:ascii="Verdana" w:hAnsi="Verdana" w:cs="Arial"/>
          <w:bCs/>
          <w:sz w:val="24"/>
          <w:szCs w:val="24"/>
        </w:rPr>
        <w:t>gratitude</w:t>
      </w:r>
      <w:r>
        <w:rPr>
          <w:rFonts w:ascii="Verdana" w:hAnsi="Verdana" w:cs="Arial"/>
          <w:bCs/>
          <w:sz w:val="24"/>
          <w:szCs w:val="24"/>
        </w:rPr>
        <w:t xml:space="preserve"> to all involved</w:t>
      </w:r>
      <w:r w:rsidR="004F06CB">
        <w:rPr>
          <w:rFonts w:ascii="Verdana" w:hAnsi="Verdana" w:cs="Arial"/>
          <w:bCs/>
          <w:sz w:val="24"/>
          <w:szCs w:val="24"/>
        </w:rPr>
        <w:t>.</w:t>
      </w:r>
    </w:p>
    <w:p w14:paraId="31E50ED3" w14:textId="5C1C3C79" w:rsidR="00444401" w:rsidRDefault="00444401" w:rsidP="00444401">
      <w:pPr>
        <w:pStyle w:val="ListParagraph"/>
        <w:ind w:left="1440"/>
      </w:pPr>
    </w:p>
    <w:p w14:paraId="645E41AA" w14:textId="52B5C3F8" w:rsidR="00601AF0" w:rsidRDefault="007A3DDF" w:rsidP="00601AF0">
      <w:pPr>
        <w:pStyle w:val="ListParagraph"/>
        <w:numPr>
          <w:ilvl w:val="1"/>
          <w:numId w:val="2"/>
        </w:numPr>
        <w:tabs>
          <w:tab w:val="left" w:pos="284"/>
        </w:tabs>
        <w:spacing w:line="360" w:lineRule="auto"/>
        <w:rPr>
          <w:rFonts w:ascii="Verdana" w:hAnsi="Verdana" w:cs="Arial"/>
          <w:bCs/>
          <w:sz w:val="24"/>
          <w:szCs w:val="24"/>
        </w:rPr>
      </w:pPr>
      <w:r>
        <w:rPr>
          <w:rFonts w:ascii="Verdana" w:hAnsi="Verdana" w:cs="Arial"/>
          <w:bCs/>
          <w:sz w:val="24"/>
          <w:szCs w:val="24"/>
        </w:rPr>
        <w:t>Recruitment</w:t>
      </w:r>
    </w:p>
    <w:p w14:paraId="06CF6E31" w14:textId="79CA9F4A" w:rsidR="00211A4D" w:rsidRDefault="00601AF0" w:rsidP="00601AF0">
      <w:pPr>
        <w:tabs>
          <w:tab w:val="left" w:pos="284"/>
        </w:tabs>
        <w:spacing w:line="360" w:lineRule="auto"/>
        <w:rPr>
          <w:rFonts w:ascii="Verdana" w:hAnsi="Verdana" w:cs="Arial"/>
          <w:bCs/>
          <w:sz w:val="24"/>
          <w:szCs w:val="24"/>
        </w:rPr>
      </w:pPr>
      <w:r>
        <w:rPr>
          <w:rFonts w:ascii="Verdana" w:hAnsi="Verdana" w:cs="Arial"/>
          <w:bCs/>
          <w:sz w:val="24"/>
          <w:szCs w:val="24"/>
        </w:rPr>
        <w:t xml:space="preserve">The PCC informed </w:t>
      </w:r>
      <w:r w:rsidR="007A3DDF">
        <w:rPr>
          <w:rFonts w:ascii="Verdana" w:hAnsi="Verdana" w:cs="Arial"/>
          <w:bCs/>
          <w:sz w:val="24"/>
          <w:szCs w:val="24"/>
        </w:rPr>
        <w:t xml:space="preserve">the CC </w:t>
      </w:r>
      <w:r>
        <w:rPr>
          <w:rFonts w:ascii="Verdana" w:hAnsi="Verdana" w:cs="Arial"/>
          <w:bCs/>
          <w:sz w:val="24"/>
          <w:szCs w:val="24"/>
        </w:rPr>
        <w:t>that he ha</w:t>
      </w:r>
      <w:r w:rsidR="007A3DDF">
        <w:rPr>
          <w:rFonts w:ascii="Verdana" w:hAnsi="Verdana" w:cs="Arial"/>
          <w:bCs/>
          <w:sz w:val="24"/>
          <w:szCs w:val="24"/>
        </w:rPr>
        <w:t>d</w:t>
      </w:r>
      <w:r>
        <w:rPr>
          <w:rFonts w:ascii="Verdana" w:hAnsi="Verdana" w:cs="Arial"/>
          <w:bCs/>
          <w:sz w:val="24"/>
          <w:szCs w:val="24"/>
        </w:rPr>
        <w:t xml:space="preserve"> been approached by a police community </w:t>
      </w:r>
      <w:r w:rsidR="008513B7">
        <w:rPr>
          <w:rFonts w:ascii="Verdana" w:hAnsi="Verdana" w:cs="Arial"/>
          <w:bCs/>
          <w:sz w:val="24"/>
          <w:szCs w:val="24"/>
        </w:rPr>
        <w:t xml:space="preserve">support </w:t>
      </w:r>
      <w:r>
        <w:rPr>
          <w:rFonts w:ascii="Verdana" w:hAnsi="Verdana" w:cs="Arial"/>
          <w:bCs/>
          <w:sz w:val="24"/>
          <w:szCs w:val="24"/>
        </w:rPr>
        <w:t xml:space="preserve">officer that was declined a position as a police officer </w:t>
      </w:r>
      <w:r w:rsidR="007A3DDF">
        <w:rPr>
          <w:rFonts w:ascii="Verdana" w:hAnsi="Verdana" w:cs="Arial"/>
          <w:bCs/>
          <w:sz w:val="24"/>
          <w:szCs w:val="24"/>
        </w:rPr>
        <w:t xml:space="preserve">within Dyfed Powys but later appointed by South Wales Police Force and </w:t>
      </w:r>
      <w:r>
        <w:rPr>
          <w:rFonts w:ascii="Verdana" w:hAnsi="Verdana" w:cs="Arial"/>
          <w:bCs/>
          <w:sz w:val="24"/>
          <w:szCs w:val="24"/>
        </w:rPr>
        <w:t xml:space="preserve">questioned if the Force policies </w:t>
      </w:r>
      <w:r w:rsidR="007A3DDF">
        <w:rPr>
          <w:rFonts w:ascii="Verdana" w:hAnsi="Verdana" w:cs="Arial"/>
          <w:bCs/>
          <w:sz w:val="24"/>
          <w:szCs w:val="24"/>
        </w:rPr>
        <w:t xml:space="preserve">on recruitment </w:t>
      </w:r>
      <w:r>
        <w:rPr>
          <w:rFonts w:ascii="Verdana" w:hAnsi="Verdana" w:cs="Arial"/>
          <w:bCs/>
          <w:sz w:val="24"/>
          <w:szCs w:val="24"/>
        </w:rPr>
        <w:t>are</w:t>
      </w:r>
      <w:r w:rsidR="00A15B56">
        <w:rPr>
          <w:rFonts w:ascii="Verdana" w:hAnsi="Verdana" w:cs="Arial"/>
          <w:bCs/>
          <w:sz w:val="24"/>
          <w:szCs w:val="24"/>
        </w:rPr>
        <w:t xml:space="preserve"> impacting </w:t>
      </w:r>
      <w:r w:rsidR="007A3DDF">
        <w:rPr>
          <w:rFonts w:ascii="Verdana" w:hAnsi="Verdana" w:cs="Arial"/>
          <w:bCs/>
          <w:sz w:val="24"/>
          <w:szCs w:val="24"/>
        </w:rPr>
        <w:t xml:space="preserve">intake. </w:t>
      </w:r>
      <w:r w:rsidR="00A15B56">
        <w:rPr>
          <w:rFonts w:ascii="Verdana" w:hAnsi="Verdana" w:cs="Arial"/>
          <w:bCs/>
          <w:sz w:val="24"/>
          <w:szCs w:val="24"/>
        </w:rPr>
        <w:t xml:space="preserve">The CC </w:t>
      </w:r>
      <w:r w:rsidR="008513B7">
        <w:rPr>
          <w:rFonts w:ascii="Verdana" w:hAnsi="Verdana" w:cs="Arial"/>
          <w:bCs/>
          <w:sz w:val="24"/>
          <w:szCs w:val="24"/>
        </w:rPr>
        <w:t xml:space="preserve">requested </w:t>
      </w:r>
      <w:r w:rsidR="007A3DDF">
        <w:rPr>
          <w:rFonts w:ascii="Verdana" w:hAnsi="Verdana" w:cs="Arial"/>
          <w:bCs/>
          <w:sz w:val="24"/>
          <w:szCs w:val="24"/>
        </w:rPr>
        <w:t xml:space="preserve">that the details </w:t>
      </w:r>
      <w:r w:rsidR="008513B7">
        <w:rPr>
          <w:rFonts w:ascii="Verdana" w:hAnsi="Verdana" w:cs="Arial"/>
          <w:bCs/>
          <w:sz w:val="24"/>
          <w:szCs w:val="24"/>
        </w:rPr>
        <w:t>be</w:t>
      </w:r>
      <w:r w:rsidR="007A3DDF">
        <w:rPr>
          <w:rFonts w:ascii="Verdana" w:hAnsi="Verdana" w:cs="Arial"/>
          <w:bCs/>
          <w:sz w:val="24"/>
          <w:szCs w:val="24"/>
        </w:rPr>
        <w:t xml:space="preserve"> sent to the </w:t>
      </w:r>
      <w:r w:rsidR="00A15B56">
        <w:rPr>
          <w:rFonts w:ascii="Verdana" w:hAnsi="Verdana" w:cs="Arial"/>
          <w:bCs/>
          <w:sz w:val="24"/>
          <w:szCs w:val="24"/>
        </w:rPr>
        <w:t xml:space="preserve">Staff Officer for further investigation. </w:t>
      </w:r>
    </w:p>
    <w:p w14:paraId="70949243" w14:textId="18872609" w:rsidR="007A3DDF" w:rsidRPr="007A3DDF" w:rsidRDefault="007A3DDF" w:rsidP="00601AF0">
      <w:pPr>
        <w:tabs>
          <w:tab w:val="left" w:pos="284"/>
        </w:tabs>
        <w:spacing w:line="360" w:lineRule="auto"/>
        <w:rPr>
          <w:rFonts w:ascii="Verdana" w:hAnsi="Verdana" w:cs="Arial"/>
          <w:b/>
          <w:sz w:val="24"/>
          <w:szCs w:val="24"/>
        </w:rPr>
      </w:pPr>
      <w:r w:rsidRPr="007A3DDF">
        <w:rPr>
          <w:rFonts w:ascii="Verdana" w:hAnsi="Verdana" w:cs="Arial"/>
          <w:b/>
          <w:sz w:val="24"/>
          <w:szCs w:val="24"/>
        </w:rPr>
        <w:t>Action: The PCC to send information regarding rec</w:t>
      </w:r>
      <w:r>
        <w:rPr>
          <w:rFonts w:ascii="Verdana" w:hAnsi="Verdana" w:cs="Arial"/>
          <w:b/>
          <w:sz w:val="24"/>
          <w:szCs w:val="24"/>
        </w:rPr>
        <w:t xml:space="preserve">ruitment </w:t>
      </w:r>
      <w:r w:rsidRPr="007A3DDF">
        <w:rPr>
          <w:rFonts w:ascii="Verdana" w:hAnsi="Verdana" w:cs="Arial"/>
          <w:b/>
          <w:sz w:val="24"/>
          <w:szCs w:val="24"/>
        </w:rPr>
        <w:t>concerns to Staff Officer</w:t>
      </w:r>
      <w:r w:rsidR="008513B7">
        <w:rPr>
          <w:rFonts w:ascii="Verdana" w:hAnsi="Verdana" w:cs="Arial"/>
          <w:b/>
          <w:sz w:val="24"/>
          <w:szCs w:val="24"/>
        </w:rPr>
        <w:t>.</w:t>
      </w:r>
    </w:p>
    <w:p w14:paraId="05FE2761" w14:textId="0ABB0941" w:rsidR="00A65725" w:rsidRPr="00674D23" w:rsidRDefault="00A65725" w:rsidP="000715FB">
      <w:pPr>
        <w:pStyle w:val="ListParagraph"/>
        <w:numPr>
          <w:ilvl w:val="0"/>
          <w:numId w:val="2"/>
        </w:numPr>
        <w:tabs>
          <w:tab w:val="left" w:pos="284"/>
        </w:tabs>
        <w:spacing w:line="480" w:lineRule="auto"/>
        <w:rPr>
          <w:rFonts w:ascii="Verdana" w:hAnsi="Verdana" w:cs="Arial"/>
          <w:b/>
          <w:sz w:val="24"/>
          <w:szCs w:val="24"/>
        </w:rPr>
      </w:pPr>
      <w:r w:rsidRPr="00674D23">
        <w:rPr>
          <w:rFonts w:ascii="Verdana" w:hAnsi="Verdana" w:cs="Arial"/>
          <w:b/>
          <w:sz w:val="24"/>
          <w:szCs w:val="24"/>
        </w:rPr>
        <w:t>Review of a</w:t>
      </w:r>
      <w:r w:rsidR="00FF22D9" w:rsidRPr="00674D23">
        <w:rPr>
          <w:rFonts w:ascii="Verdana" w:hAnsi="Verdana" w:cs="Arial"/>
          <w:b/>
          <w:sz w:val="24"/>
          <w:szCs w:val="24"/>
        </w:rPr>
        <w:t>ll actions and decisions taken</w:t>
      </w:r>
      <w:r w:rsidRPr="00674D23">
        <w:rPr>
          <w:rFonts w:ascii="Verdana" w:hAnsi="Verdana" w:cs="Arial"/>
          <w:b/>
          <w:sz w:val="24"/>
          <w:szCs w:val="24"/>
        </w:rPr>
        <w:t xml:space="preserve"> </w:t>
      </w:r>
      <w:r w:rsidRPr="003F454D">
        <w:rPr>
          <w:rFonts w:ascii="Verdana" w:hAnsi="Verdana" w:cs="Arial"/>
          <w:i/>
          <w:iCs/>
          <w:sz w:val="24"/>
          <w:szCs w:val="24"/>
        </w:rPr>
        <w:t>(Chair)</w:t>
      </w:r>
      <w:r w:rsidR="008F76D5" w:rsidRPr="00674D23">
        <w:rPr>
          <w:rFonts w:ascii="Verdana" w:hAnsi="Verdana" w:cs="Arial"/>
          <w:b/>
          <w:sz w:val="24"/>
          <w:szCs w:val="24"/>
        </w:rPr>
        <w:t xml:space="preserve">  </w:t>
      </w:r>
      <w:r w:rsidR="00493643" w:rsidRPr="00674D23">
        <w:rPr>
          <w:rFonts w:ascii="Verdana" w:hAnsi="Verdana" w:cs="Arial"/>
          <w:b/>
          <w:sz w:val="24"/>
          <w:szCs w:val="24"/>
        </w:rPr>
        <w:t xml:space="preserve"> </w:t>
      </w:r>
      <w:r w:rsidR="008F76D5" w:rsidRPr="00674D23">
        <w:rPr>
          <w:rFonts w:ascii="Verdana" w:hAnsi="Verdana" w:cs="Arial"/>
          <w:b/>
          <w:sz w:val="24"/>
          <w:szCs w:val="24"/>
        </w:rPr>
        <w:t xml:space="preserve">   </w:t>
      </w:r>
      <w:r w:rsidR="00EE5A29" w:rsidRPr="00674D23">
        <w:rPr>
          <w:rFonts w:ascii="Verdana" w:hAnsi="Verdana" w:cs="Arial"/>
          <w:b/>
          <w:sz w:val="24"/>
          <w:szCs w:val="24"/>
        </w:rPr>
        <w:t xml:space="preserve"> </w:t>
      </w:r>
    </w:p>
    <w:tbl>
      <w:tblPr>
        <w:tblStyle w:val="TableGrid"/>
        <w:tblW w:w="9517" w:type="dxa"/>
        <w:tblInd w:w="-166" w:type="dxa"/>
        <w:tblLayout w:type="fixed"/>
        <w:tblLook w:val="04A0" w:firstRow="1" w:lastRow="0" w:firstColumn="1" w:lastColumn="0" w:noHBand="0" w:noVBand="1"/>
      </w:tblPr>
      <w:tblGrid>
        <w:gridCol w:w="1071"/>
        <w:gridCol w:w="6178"/>
        <w:gridCol w:w="2268"/>
      </w:tblGrid>
      <w:tr w:rsidR="00AB0371" w:rsidRPr="00512D3B" w14:paraId="18BFB900" w14:textId="77777777" w:rsidTr="00A34E9B">
        <w:trPr>
          <w:trHeight w:val="1165"/>
        </w:trPr>
        <w:tc>
          <w:tcPr>
            <w:tcW w:w="1071" w:type="dxa"/>
            <w:shd w:val="clear" w:color="auto" w:fill="B4C6E7"/>
          </w:tcPr>
          <w:p w14:paraId="73C2B25A" w14:textId="77777777" w:rsidR="00AB0371" w:rsidRPr="00512D3B" w:rsidRDefault="00AB0371" w:rsidP="00A34E9B">
            <w:pPr>
              <w:jc w:val="center"/>
              <w:rPr>
                <w:rFonts w:ascii="Verdana" w:eastAsia="Calibri" w:hAnsi="Verdana" w:cs="Times New Roman"/>
                <w:b/>
                <w:bCs/>
                <w:sz w:val="24"/>
                <w:szCs w:val="24"/>
              </w:rPr>
            </w:pPr>
            <w:bookmarkStart w:id="5" w:name="_Hlk126228129"/>
            <w:r w:rsidRPr="00512D3B">
              <w:rPr>
                <w:rFonts w:ascii="Verdana" w:eastAsia="Times New Roman" w:hAnsi="Verdana" w:cs="Times New Roman"/>
                <w:b/>
                <w:bCs/>
                <w:sz w:val="24"/>
                <w:szCs w:val="24"/>
              </w:rPr>
              <w:t>Action No.</w:t>
            </w:r>
            <w:r w:rsidRPr="00512D3B">
              <w:rPr>
                <w:rFonts w:ascii="Verdana" w:eastAsia="Calibri" w:hAnsi="Verdana" w:cs="Times New Roman"/>
                <w:b/>
                <w:bCs/>
                <w:sz w:val="24"/>
                <w:szCs w:val="24"/>
              </w:rPr>
              <w:t xml:space="preserve"> </w:t>
            </w:r>
          </w:p>
        </w:tc>
        <w:tc>
          <w:tcPr>
            <w:tcW w:w="6178" w:type="dxa"/>
            <w:shd w:val="clear" w:color="auto" w:fill="B4C6E7"/>
          </w:tcPr>
          <w:p w14:paraId="0F4122EE" w14:textId="77777777" w:rsidR="00AB0371" w:rsidRPr="008741E8" w:rsidRDefault="00AB0371" w:rsidP="00A34E9B">
            <w:pPr>
              <w:jc w:val="center"/>
              <w:rPr>
                <w:rFonts w:ascii="Verdana" w:eastAsia="Calibri" w:hAnsi="Verdana" w:cs="Times New Roman"/>
                <w:sz w:val="24"/>
                <w:szCs w:val="24"/>
              </w:rPr>
            </w:pPr>
            <w:r w:rsidRPr="008741E8">
              <w:rPr>
                <w:rFonts w:ascii="Verdana" w:eastAsia="Calibri" w:hAnsi="Verdana" w:cs="Times New Roman"/>
                <w:sz w:val="24"/>
                <w:szCs w:val="24"/>
              </w:rPr>
              <w:t>Action Summary</w:t>
            </w:r>
          </w:p>
        </w:tc>
        <w:tc>
          <w:tcPr>
            <w:tcW w:w="2268" w:type="dxa"/>
            <w:shd w:val="clear" w:color="auto" w:fill="B4C6E7"/>
          </w:tcPr>
          <w:p w14:paraId="50E5BE3B" w14:textId="36291ED1" w:rsidR="00AB0371" w:rsidRPr="00512D3B" w:rsidRDefault="00AB0371" w:rsidP="00A34E9B">
            <w:pPr>
              <w:jc w:val="center"/>
              <w:rPr>
                <w:rFonts w:ascii="Verdana" w:eastAsia="Calibri" w:hAnsi="Verdana" w:cs="Times New Roman"/>
                <w:b/>
                <w:bCs/>
                <w:sz w:val="24"/>
                <w:szCs w:val="24"/>
              </w:rPr>
            </w:pPr>
            <w:r>
              <w:rPr>
                <w:rFonts w:ascii="Verdana" w:eastAsia="Calibri" w:hAnsi="Verdana" w:cs="Times New Roman"/>
                <w:b/>
                <w:bCs/>
                <w:sz w:val="24"/>
                <w:szCs w:val="24"/>
              </w:rPr>
              <w:t xml:space="preserve">To be </w:t>
            </w:r>
            <w:r w:rsidR="002C30CF">
              <w:rPr>
                <w:rFonts w:ascii="Verdana" w:eastAsia="Calibri" w:hAnsi="Verdana" w:cs="Times New Roman"/>
                <w:b/>
                <w:bCs/>
                <w:sz w:val="24"/>
                <w:szCs w:val="24"/>
              </w:rPr>
              <w:t>progressed</w:t>
            </w:r>
            <w:r>
              <w:rPr>
                <w:rFonts w:ascii="Verdana" w:eastAsia="Calibri" w:hAnsi="Verdana" w:cs="Times New Roman"/>
                <w:b/>
                <w:bCs/>
                <w:sz w:val="24"/>
                <w:szCs w:val="24"/>
              </w:rPr>
              <w:t xml:space="preserve"> by </w:t>
            </w:r>
          </w:p>
        </w:tc>
      </w:tr>
      <w:tr w:rsidR="00240A99" w:rsidRPr="00512D3B" w14:paraId="320A781B" w14:textId="77777777" w:rsidTr="00AB0371">
        <w:trPr>
          <w:trHeight w:val="661"/>
        </w:trPr>
        <w:tc>
          <w:tcPr>
            <w:tcW w:w="1071" w:type="dxa"/>
          </w:tcPr>
          <w:p w14:paraId="567F5A51" w14:textId="5F43B5B4" w:rsidR="00240A99" w:rsidRDefault="00240A99" w:rsidP="00A34E9B">
            <w:pPr>
              <w:rPr>
                <w:rFonts w:ascii="Verdana" w:eastAsia="Calibri" w:hAnsi="Verdana" w:cs="Times New Roman"/>
                <w:sz w:val="24"/>
                <w:szCs w:val="24"/>
              </w:rPr>
            </w:pPr>
            <w:r>
              <w:rPr>
                <w:rFonts w:ascii="Verdana" w:eastAsia="Calibri" w:hAnsi="Verdana" w:cs="Times New Roman"/>
                <w:sz w:val="24"/>
                <w:szCs w:val="24"/>
              </w:rPr>
              <w:t>PB 220</w:t>
            </w:r>
          </w:p>
        </w:tc>
        <w:tc>
          <w:tcPr>
            <w:tcW w:w="6178" w:type="dxa"/>
          </w:tcPr>
          <w:p w14:paraId="6EB8AEBD" w14:textId="42C4727D" w:rsidR="00240A99" w:rsidRPr="00240A99" w:rsidRDefault="00240A99" w:rsidP="00A34E9B">
            <w:pPr>
              <w:rPr>
                <w:rFonts w:ascii="Verdana" w:eastAsia="Calibri" w:hAnsi="Verdana" w:cs="Calibri"/>
                <w:sz w:val="24"/>
                <w:szCs w:val="24"/>
              </w:rPr>
            </w:pPr>
            <w:r w:rsidRPr="008741E8">
              <w:rPr>
                <w:rFonts w:ascii="Verdana" w:hAnsi="Verdana" w:cs="Arial"/>
                <w:sz w:val="24"/>
                <w:szCs w:val="24"/>
              </w:rPr>
              <w:t>Options paper in relation to OPCC engagement activity at large community events such as the Royal Welsh and Urdd Eisteddfod to be presented to the OPCC Exec Team.</w:t>
            </w:r>
          </w:p>
        </w:tc>
        <w:tc>
          <w:tcPr>
            <w:tcW w:w="2268" w:type="dxa"/>
          </w:tcPr>
          <w:p w14:paraId="3E147648" w14:textId="0C16B980" w:rsidR="00240A99" w:rsidRDefault="00240A99" w:rsidP="00A34E9B">
            <w:pPr>
              <w:jc w:val="center"/>
              <w:rPr>
                <w:rFonts w:ascii="Verdana" w:eastAsia="Calibri" w:hAnsi="Verdana" w:cs="Times New Roman"/>
                <w:sz w:val="24"/>
                <w:szCs w:val="24"/>
              </w:rPr>
            </w:pPr>
            <w:r>
              <w:rPr>
                <w:rFonts w:ascii="Verdana" w:eastAsia="Calibri" w:hAnsi="Verdana" w:cs="Times New Roman"/>
                <w:sz w:val="24"/>
                <w:szCs w:val="24"/>
              </w:rPr>
              <w:t>GI</w:t>
            </w:r>
          </w:p>
        </w:tc>
      </w:tr>
      <w:tr w:rsidR="00AB0371" w:rsidRPr="00512D3B" w14:paraId="2BC97256" w14:textId="77777777" w:rsidTr="00AB0371">
        <w:trPr>
          <w:trHeight w:val="661"/>
        </w:trPr>
        <w:tc>
          <w:tcPr>
            <w:tcW w:w="1071" w:type="dxa"/>
          </w:tcPr>
          <w:p w14:paraId="0E28E721" w14:textId="6D4DE4DF" w:rsidR="00AB0371" w:rsidRPr="00512D3B" w:rsidRDefault="00AB0371" w:rsidP="00A34E9B">
            <w:pPr>
              <w:rPr>
                <w:rFonts w:ascii="Verdana" w:eastAsia="Calibri" w:hAnsi="Verdana" w:cs="Times New Roman"/>
                <w:sz w:val="24"/>
                <w:szCs w:val="24"/>
              </w:rPr>
            </w:pPr>
            <w:r>
              <w:rPr>
                <w:rFonts w:ascii="Verdana" w:eastAsia="Calibri" w:hAnsi="Verdana" w:cs="Times New Roman"/>
                <w:sz w:val="24"/>
                <w:szCs w:val="24"/>
              </w:rPr>
              <w:t xml:space="preserve">PB </w:t>
            </w:r>
            <w:r w:rsidR="00814244">
              <w:rPr>
                <w:rFonts w:ascii="Verdana" w:eastAsia="Calibri" w:hAnsi="Verdana" w:cs="Times New Roman"/>
                <w:sz w:val="24"/>
                <w:szCs w:val="24"/>
              </w:rPr>
              <w:t>2</w:t>
            </w:r>
            <w:r w:rsidR="00444401">
              <w:rPr>
                <w:rFonts w:ascii="Verdana" w:eastAsia="Calibri" w:hAnsi="Verdana" w:cs="Times New Roman"/>
                <w:sz w:val="24"/>
                <w:szCs w:val="24"/>
              </w:rPr>
              <w:t>2</w:t>
            </w:r>
            <w:r w:rsidR="00240A99">
              <w:rPr>
                <w:rFonts w:ascii="Verdana" w:eastAsia="Calibri" w:hAnsi="Verdana" w:cs="Times New Roman"/>
                <w:sz w:val="24"/>
                <w:szCs w:val="24"/>
              </w:rPr>
              <w:t>1</w:t>
            </w:r>
          </w:p>
        </w:tc>
        <w:tc>
          <w:tcPr>
            <w:tcW w:w="6178" w:type="dxa"/>
          </w:tcPr>
          <w:p w14:paraId="5237A452" w14:textId="77187193" w:rsidR="00AB0371" w:rsidRPr="00EB33BD" w:rsidRDefault="00357DB8" w:rsidP="00A34E9B">
            <w:pPr>
              <w:rPr>
                <w:rFonts w:ascii="Verdana" w:eastAsia="Calibri" w:hAnsi="Verdana" w:cs="Calibri"/>
                <w:sz w:val="24"/>
                <w:szCs w:val="24"/>
              </w:rPr>
            </w:pPr>
            <w:r w:rsidRPr="00357DB8">
              <w:rPr>
                <w:rFonts w:ascii="Verdana" w:eastAsia="Calibri" w:hAnsi="Verdana" w:cs="Calibri"/>
                <w:sz w:val="24"/>
                <w:szCs w:val="24"/>
              </w:rPr>
              <w:t>CEX to circulate the NPAS Operational requirement review report with all Wales OPCC CFO’S and CEX</w:t>
            </w:r>
          </w:p>
        </w:tc>
        <w:tc>
          <w:tcPr>
            <w:tcW w:w="2268" w:type="dxa"/>
          </w:tcPr>
          <w:p w14:paraId="3BA7B4A2" w14:textId="6A63BC6C" w:rsidR="00AB0371" w:rsidRDefault="00357DB8" w:rsidP="00A34E9B">
            <w:pPr>
              <w:jc w:val="center"/>
              <w:rPr>
                <w:rFonts w:ascii="Verdana" w:eastAsia="Calibri" w:hAnsi="Verdana" w:cs="Times New Roman"/>
                <w:sz w:val="24"/>
                <w:szCs w:val="24"/>
              </w:rPr>
            </w:pPr>
            <w:r>
              <w:rPr>
                <w:rFonts w:ascii="Verdana" w:eastAsia="Calibri" w:hAnsi="Verdana" w:cs="Times New Roman"/>
                <w:sz w:val="24"/>
                <w:szCs w:val="24"/>
              </w:rPr>
              <w:t>CEX</w:t>
            </w:r>
          </w:p>
        </w:tc>
      </w:tr>
      <w:tr w:rsidR="00357DB8" w:rsidRPr="00512D3B" w14:paraId="7B66F096" w14:textId="77777777" w:rsidTr="00AB0371">
        <w:trPr>
          <w:trHeight w:val="661"/>
        </w:trPr>
        <w:tc>
          <w:tcPr>
            <w:tcW w:w="1071" w:type="dxa"/>
          </w:tcPr>
          <w:p w14:paraId="4BB7D3B9" w14:textId="60523D1D" w:rsidR="00357DB8" w:rsidRDefault="00357DB8" w:rsidP="00A34E9B">
            <w:pPr>
              <w:rPr>
                <w:rFonts w:ascii="Verdana" w:eastAsia="Calibri" w:hAnsi="Verdana" w:cs="Times New Roman"/>
                <w:sz w:val="24"/>
                <w:szCs w:val="24"/>
              </w:rPr>
            </w:pPr>
            <w:r>
              <w:rPr>
                <w:rFonts w:ascii="Verdana" w:eastAsia="Calibri" w:hAnsi="Verdana" w:cs="Times New Roman"/>
                <w:sz w:val="24"/>
                <w:szCs w:val="24"/>
              </w:rPr>
              <w:t>PB 22</w:t>
            </w:r>
            <w:r w:rsidR="00240A99">
              <w:rPr>
                <w:rFonts w:ascii="Verdana" w:eastAsia="Calibri" w:hAnsi="Verdana" w:cs="Times New Roman"/>
                <w:sz w:val="24"/>
                <w:szCs w:val="24"/>
              </w:rPr>
              <w:t>2</w:t>
            </w:r>
          </w:p>
        </w:tc>
        <w:tc>
          <w:tcPr>
            <w:tcW w:w="6178" w:type="dxa"/>
          </w:tcPr>
          <w:p w14:paraId="66424FC6" w14:textId="3D87FB9D" w:rsidR="00357DB8" w:rsidRPr="00357DB8" w:rsidRDefault="00357DB8" w:rsidP="00A34E9B">
            <w:pPr>
              <w:rPr>
                <w:rFonts w:ascii="Verdana" w:eastAsia="Calibri" w:hAnsi="Verdana" w:cs="Calibri"/>
                <w:sz w:val="24"/>
                <w:szCs w:val="24"/>
              </w:rPr>
            </w:pPr>
            <w:r w:rsidRPr="00357DB8">
              <w:rPr>
                <w:rFonts w:ascii="Verdana" w:eastAsia="Calibri" w:hAnsi="Verdana" w:cs="Calibri"/>
                <w:sz w:val="24"/>
                <w:szCs w:val="24"/>
              </w:rPr>
              <w:t>CEX to meet with the ACC to discuss collaboration reports to PB meetings</w:t>
            </w:r>
          </w:p>
        </w:tc>
        <w:tc>
          <w:tcPr>
            <w:tcW w:w="2268" w:type="dxa"/>
          </w:tcPr>
          <w:p w14:paraId="18FB4A88" w14:textId="350E0BE0" w:rsidR="00357DB8" w:rsidRDefault="00357DB8" w:rsidP="00A34E9B">
            <w:pPr>
              <w:jc w:val="center"/>
              <w:rPr>
                <w:rFonts w:ascii="Verdana" w:eastAsia="Calibri" w:hAnsi="Verdana" w:cs="Times New Roman"/>
                <w:sz w:val="24"/>
                <w:szCs w:val="24"/>
              </w:rPr>
            </w:pPr>
            <w:r>
              <w:rPr>
                <w:rFonts w:ascii="Verdana" w:eastAsia="Calibri" w:hAnsi="Verdana" w:cs="Times New Roman"/>
                <w:sz w:val="24"/>
                <w:szCs w:val="24"/>
              </w:rPr>
              <w:t>CEX</w:t>
            </w:r>
          </w:p>
        </w:tc>
      </w:tr>
      <w:tr w:rsidR="00357DB8" w:rsidRPr="00512D3B" w14:paraId="5239F437" w14:textId="77777777" w:rsidTr="00AB0371">
        <w:trPr>
          <w:trHeight w:val="661"/>
        </w:trPr>
        <w:tc>
          <w:tcPr>
            <w:tcW w:w="1071" w:type="dxa"/>
          </w:tcPr>
          <w:p w14:paraId="79BEF3FD" w14:textId="4DFF7659" w:rsidR="00357DB8" w:rsidRDefault="00357DB8" w:rsidP="00A34E9B">
            <w:pPr>
              <w:rPr>
                <w:rFonts w:ascii="Verdana" w:eastAsia="Calibri" w:hAnsi="Verdana" w:cs="Times New Roman"/>
                <w:sz w:val="24"/>
                <w:szCs w:val="24"/>
              </w:rPr>
            </w:pPr>
            <w:r>
              <w:rPr>
                <w:rFonts w:ascii="Verdana" w:eastAsia="Calibri" w:hAnsi="Verdana" w:cs="Times New Roman"/>
                <w:sz w:val="24"/>
                <w:szCs w:val="24"/>
              </w:rPr>
              <w:t>PB 22</w:t>
            </w:r>
            <w:r w:rsidR="00240A99">
              <w:rPr>
                <w:rFonts w:ascii="Verdana" w:eastAsia="Calibri" w:hAnsi="Verdana" w:cs="Times New Roman"/>
                <w:sz w:val="24"/>
                <w:szCs w:val="24"/>
              </w:rPr>
              <w:t>3</w:t>
            </w:r>
          </w:p>
        </w:tc>
        <w:tc>
          <w:tcPr>
            <w:tcW w:w="6178" w:type="dxa"/>
          </w:tcPr>
          <w:p w14:paraId="2DA3287F" w14:textId="25D08B8B" w:rsidR="00357DB8" w:rsidRPr="00357DB8" w:rsidRDefault="00357DB8" w:rsidP="00A34E9B">
            <w:pPr>
              <w:rPr>
                <w:rFonts w:ascii="Verdana" w:eastAsia="Calibri" w:hAnsi="Verdana" w:cs="Calibri"/>
                <w:sz w:val="24"/>
                <w:szCs w:val="24"/>
              </w:rPr>
            </w:pPr>
            <w:r w:rsidRPr="00357DB8">
              <w:rPr>
                <w:rFonts w:ascii="Verdana" w:eastAsia="Calibri" w:hAnsi="Verdana" w:cs="Calibri"/>
                <w:sz w:val="24"/>
                <w:szCs w:val="24"/>
              </w:rPr>
              <w:t>CEX to clarify timescale for national measure dashboard with Sup Andrew Edwards</w:t>
            </w:r>
          </w:p>
        </w:tc>
        <w:tc>
          <w:tcPr>
            <w:tcW w:w="2268" w:type="dxa"/>
          </w:tcPr>
          <w:p w14:paraId="67556614" w14:textId="4D3EB2D9" w:rsidR="00357DB8" w:rsidRDefault="00357DB8" w:rsidP="00A34E9B">
            <w:pPr>
              <w:jc w:val="center"/>
              <w:rPr>
                <w:rFonts w:ascii="Verdana" w:eastAsia="Calibri" w:hAnsi="Verdana" w:cs="Times New Roman"/>
                <w:sz w:val="24"/>
                <w:szCs w:val="24"/>
              </w:rPr>
            </w:pPr>
            <w:r>
              <w:rPr>
                <w:rFonts w:ascii="Verdana" w:eastAsia="Calibri" w:hAnsi="Verdana" w:cs="Times New Roman"/>
                <w:sz w:val="24"/>
                <w:szCs w:val="24"/>
              </w:rPr>
              <w:t>CEX</w:t>
            </w:r>
          </w:p>
        </w:tc>
      </w:tr>
      <w:tr w:rsidR="009E2532" w:rsidRPr="00512D3B" w14:paraId="718A2379" w14:textId="77777777" w:rsidTr="00AB0371">
        <w:trPr>
          <w:trHeight w:val="661"/>
        </w:trPr>
        <w:tc>
          <w:tcPr>
            <w:tcW w:w="1071" w:type="dxa"/>
          </w:tcPr>
          <w:p w14:paraId="514EA6A6" w14:textId="2FE7AD2F" w:rsidR="009E2532" w:rsidRDefault="009E2532" w:rsidP="00A34E9B">
            <w:pPr>
              <w:rPr>
                <w:rFonts w:ascii="Verdana" w:eastAsia="Calibri" w:hAnsi="Verdana" w:cs="Times New Roman"/>
                <w:sz w:val="24"/>
                <w:szCs w:val="24"/>
              </w:rPr>
            </w:pPr>
            <w:r>
              <w:rPr>
                <w:rFonts w:ascii="Verdana" w:eastAsia="Calibri" w:hAnsi="Verdana" w:cs="Times New Roman"/>
                <w:sz w:val="24"/>
                <w:szCs w:val="24"/>
              </w:rPr>
              <w:t>PB 224</w:t>
            </w:r>
          </w:p>
        </w:tc>
        <w:tc>
          <w:tcPr>
            <w:tcW w:w="6178" w:type="dxa"/>
          </w:tcPr>
          <w:p w14:paraId="515C115C" w14:textId="5B7FD543" w:rsidR="009E2532" w:rsidRPr="008741E8" w:rsidRDefault="009E2532" w:rsidP="00A34E9B">
            <w:pPr>
              <w:rPr>
                <w:rFonts w:ascii="Verdana" w:eastAsia="Calibri" w:hAnsi="Verdana" w:cs="Calibri"/>
                <w:bCs/>
                <w:sz w:val="24"/>
                <w:szCs w:val="24"/>
              </w:rPr>
            </w:pPr>
            <w:r w:rsidRPr="008741E8">
              <w:rPr>
                <w:rFonts w:ascii="Verdana" w:hAnsi="Verdana" w:cs="Arial"/>
                <w:bCs/>
                <w:sz w:val="24"/>
                <w:szCs w:val="24"/>
              </w:rPr>
              <w:t>OPCC to prepare a local press statement in relation to the launch of the national Digital Crime and Performance Pack.</w:t>
            </w:r>
          </w:p>
        </w:tc>
        <w:tc>
          <w:tcPr>
            <w:tcW w:w="2268" w:type="dxa"/>
          </w:tcPr>
          <w:p w14:paraId="5412D535" w14:textId="7CD5B09E" w:rsidR="009E2532" w:rsidRDefault="009E2532" w:rsidP="00A34E9B">
            <w:pPr>
              <w:jc w:val="center"/>
              <w:rPr>
                <w:rFonts w:ascii="Verdana" w:eastAsia="Calibri" w:hAnsi="Verdana" w:cs="Times New Roman"/>
                <w:sz w:val="24"/>
                <w:szCs w:val="24"/>
              </w:rPr>
            </w:pPr>
            <w:r>
              <w:rPr>
                <w:rFonts w:ascii="Verdana" w:eastAsia="Calibri" w:hAnsi="Verdana" w:cs="Times New Roman"/>
                <w:sz w:val="24"/>
                <w:szCs w:val="24"/>
              </w:rPr>
              <w:t>GI</w:t>
            </w:r>
          </w:p>
        </w:tc>
      </w:tr>
      <w:tr w:rsidR="00357DB8" w:rsidRPr="00512D3B" w14:paraId="2A84FD71" w14:textId="77777777" w:rsidTr="00AB0371">
        <w:trPr>
          <w:trHeight w:val="661"/>
        </w:trPr>
        <w:tc>
          <w:tcPr>
            <w:tcW w:w="1071" w:type="dxa"/>
          </w:tcPr>
          <w:p w14:paraId="0E691265" w14:textId="5C6C14FD" w:rsidR="00357DB8" w:rsidRDefault="00357DB8" w:rsidP="00A34E9B">
            <w:pPr>
              <w:rPr>
                <w:rFonts w:ascii="Verdana" w:eastAsia="Calibri" w:hAnsi="Verdana" w:cs="Times New Roman"/>
                <w:sz w:val="24"/>
                <w:szCs w:val="24"/>
              </w:rPr>
            </w:pPr>
            <w:r>
              <w:rPr>
                <w:rFonts w:ascii="Verdana" w:eastAsia="Calibri" w:hAnsi="Verdana" w:cs="Times New Roman"/>
                <w:sz w:val="24"/>
                <w:szCs w:val="24"/>
              </w:rPr>
              <w:t>PB 22</w:t>
            </w:r>
            <w:r w:rsidR="009E2532">
              <w:rPr>
                <w:rFonts w:ascii="Verdana" w:eastAsia="Calibri" w:hAnsi="Verdana" w:cs="Times New Roman"/>
                <w:sz w:val="24"/>
                <w:szCs w:val="24"/>
              </w:rPr>
              <w:t>5</w:t>
            </w:r>
          </w:p>
        </w:tc>
        <w:tc>
          <w:tcPr>
            <w:tcW w:w="6178" w:type="dxa"/>
          </w:tcPr>
          <w:p w14:paraId="6FF3597F" w14:textId="314CD9E9" w:rsidR="00357DB8" w:rsidRPr="00357DB8" w:rsidRDefault="00357DB8" w:rsidP="00A34E9B">
            <w:pPr>
              <w:rPr>
                <w:rFonts w:ascii="Verdana" w:eastAsia="Calibri" w:hAnsi="Verdana" w:cs="Calibri"/>
                <w:sz w:val="24"/>
                <w:szCs w:val="24"/>
              </w:rPr>
            </w:pPr>
            <w:r w:rsidRPr="00357DB8">
              <w:rPr>
                <w:rFonts w:ascii="Verdana" w:eastAsia="Calibri" w:hAnsi="Verdana" w:cs="Calibri"/>
                <w:sz w:val="24"/>
                <w:szCs w:val="24"/>
              </w:rPr>
              <w:t>The CC to attend a future IAG meeting</w:t>
            </w:r>
          </w:p>
        </w:tc>
        <w:tc>
          <w:tcPr>
            <w:tcW w:w="2268" w:type="dxa"/>
          </w:tcPr>
          <w:p w14:paraId="65BD4ECD" w14:textId="735C2A1D" w:rsidR="00357DB8" w:rsidRDefault="00357DB8" w:rsidP="00A34E9B">
            <w:pPr>
              <w:jc w:val="center"/>
              <w:rPr>
                <w:rFonts w:ascii="Verdana" w:eastAsia="Calibri" w:hAnsi="Verdana" w:cs="Times New Roman"/>
                <w:sz w:val="24"/>
                <w:szCs w:val="24"/>
              </w:rPr>
            </w:pPr>
            <w:r>
              <w:rPr>
                <w:rFonts w:ascii="Verdana" w:eastAsia="Calibri" w:hAnsi="Verdana" w:cs="Times New Roman"/>
                <w:sz w:val="24"/>
                <w:szCs w:val="24"/>
              </w:rPr>
              <w:t>CC</w:t>
            </w:r>
          </w:p>
        </w:tc>
      </w:tr>
      <w:tr w:rsidR="00357DB8" w:rsidRPr="00512D3B" w14:paraId="01CC684A" w14:textId="77777777" w:rsidTr="00AB0371">
        <w:trPr>
          <w:trHeight w:val="661"/>
        </w:trPr>
        <w:tc>
          <w:tcPr>
            <w:tcW w:w="1071" w:type="dxa"/>
          </w:tcPr>
          <w:p w14:paraId="4F7B6611" w14:textId="396E13E3" w:rsidR="00357DB8" w:rsidRDefault="00357DB8" w:rsidP="00A34E9B">
            <w:pPr>
              <w:rPr>
                <w:rFonts w:ascii="Verdana" w:eastAsia="Calibri" w:hAnsi="Verdana" w:cs="Times New Roman"/>
                <w:sz w:val="24"/>
                <w:szCs w:val="24"/>
              </w:rPr>
            </w:pPr>
            <w:bookmarkStart w:id="6" w:name="_Hlk127860253"/>
            <w:r>
              <w:rPr>
                <w:rFonts w:ascii="Verdana" w:eastAsia="Calibri" w:hAnsi="Verdana" w:cs="Times New Roman"/>
                <w:sz w:val="24"/>
                <w:szCs w:val="24"/>
              </w:rPr>
              <w:t>PB 22</w:t>
            </w:r>
            <w:r w:rsidR="009E2532">
              <w:rPr>
                <w:rFonts w:ascii="Verdana" w:eastAsia="Calibri" w:hAnsi="Verdana" w:cs="Times New Roman"/>
                <w:sz w:val="24"/>
                <w:szCs w:val="24"/>
              </w:rPr>
              <w:t>6</w:t>
            </w:r>
          </w:p>
        </w:tc>
        <w:tc>
          <w:tcPr>
            <w:tcW w:w="6178" w:type="dxa"/>
          </w:tcPr>
          <w:p w14:paraId="4C077AAF" w14:textId="77ABEDF5" w:rsidR="00357DB8" w:rsidRPr="00357DB8" w:rsidRDefault="00357DB8" w:rsidP="00A34E9B">
            <w:pPr>
              <w:rPr>
                <w:rFonts w:ascii="Verdana" w:eastAsia="Calibri" w:hAnsi="Verdana" w:cs="Calibri"/>
                <w:sz w:val="24"/>
                <w:szCs w:val="24"/>
              </w:rPr>
            </w:pPr>
            <w:r w:rsidRPr="00357DB8">
              <w:rPr>
                <w:rFonts w:ascii="Verdana" w:eastAsia="Calibri" w:hAnsi="Verdana" w:cs="Calibri"/>
                <w:sz w:val="24"/>
                <w:szCs w:val="24"/>
              </w:rPr>
              <w:t>TW to circulate race action plan presentation</w:t>
            </w:r>
          </w:p>
        </w:tc>
        <w:tc>
          <w:tcPr>
            <w:tcW w:w="2268" w:type="dxa"/>
          </w:tcPr>
          <w:p w14:paraId="55FA639D" w14:textId="73A6874A" w:rsidR="00357DB8" w:rsidRDefault="00357DB8" w:rsidP="00A34E9B">
            <w:pPr>
              <w:jc w:val="center"/>
              <w:rPr>
                <w:rFonts w:ascii="Verdana" w:eastAsia="Calibri" w:hAnsi="Verdana" w:cs="Times New Roman"/>
                <w:sz w:val="24"/>
                <w:szCs w:val="24"/>
              </w:rPr>
            </w:pPr>
            <w:r>
              <w:rPr>
                <w:rFonts w:ascii="Verdana" w:eastAsia="Calibri" w:hAnsi="Verdana" w:cs="Times New Roman"/>
                <w:sz w:val="24"/>
                <w:szCs w:val="24"/>
              </w:rPr>
              <w:t>TW</w:t>
            </w:r>
          </w:p>
        </w:tc>
      </w:tr>
      <w:tr w:rsidR="00357DB8" w:rsidRPr="00512D3B" w14:paraId="081CB73A" w14:textId="77777777" w:rsidTr="00AB0371">
        <w:trPr>
          <w:trHeight w:val="661"/>
        </w:trPr>
        <w:tc>
          <w:tcPr>
            <w:tcW w:w="1071" w:type="dxa"/>
          </w:tcPr>
          <w:p w14:paraId="6A8DE2AD" w14:textId="4EFDCD78" w:rsidR="00357DB8" w:rsidRDefault="00357DB8" w:rsidP="00A34E9B">
            <w:pPr>
              <w:rPr>
                <w:rFonts w:ascii="Verdana" w:eastAsia="Calibri" w:hAnsi="Verdana" w:cs="Times New Roman"/>
                <w:sz w:val="24"/>
                <w:szCs w:val="24"/>
              </w:rPr>
            </w:pPr>
            <w:r>
              <w:rPr>
                <w:rFonts w:ascii="Verdana" w:eastAsia="Calibri" w:hAnsi="Verdana" w:cs="Times New Roman"/>
                <w:sz w:val="24"/>
                <w:szCs w:val="24"/>
              </w:rPr>
              <w:lastRenderedPageBreak/>
              <w:t>PB 22</w:t>
            </w:r>
            <w:r w:rsidR="009E2532">
              <w:rPr>
                <w:rFonts w:ascii="Verdana" w:eastAsia="Calibri" w:hAnsi="Verdana" w:cs="Times New Roman"/>
                <w:sz w:val="24"/>
                <w:szCs w:val="24"/>
              </w:rPr>
              <w:t>7</w:t>
            </w:r>
          </w:p>
        </w:tc>
        <w:tc>
          <w:tcPr>
            <w:tcW w:w="6178" w:type="dxa"/>
          </w:tcPr>
          <w:p w14:paraId="603E0852" w14:textId="6048662B" w:rsidR="00357DB8" w:rsidRPr="00357DB8" w:rsidRDefault="00357DB8" w:rsidP="00A34E9B">
            <w:pPr>
              <w:rPr>
                <w:rFonts w:ascii="Verdana" w:eastAsia="Calibri" w:hAnsi="Verdana" w:cs="Calibri"/>
                <w:sz w:val="24"/>
                <w:szCs w:val="24"/>
              </w:rPr>
            </w:pPr>
            <w:r w:rsidRPr="00357DB8">
              <w:rPr>
                <w:rFonts w:ascii="Verdana" w:eastAsia="Calibri" w:hAnsi="Verdana" w:cs="Calibri"/>
                <w:sz w:val="24"/>
                <w:szCs w:val="24"/>
              </w:rPr>
              <w:t>The PCC to send information regarding recruitment concerns to Staff Officer</w:t>
            </w:r>
          </w:p>
        </w:tc>
        <w:tc>
          <w:tcPr>
            <w:tcW w:w="2268" w:type="dxa"/>
          </w:tcPr>
          <w:p w14:paraId="46D22D32" w14:textId="234AFCB9" w:rsidR="00357DB8" w:rsidRDefault="00357DB8" w:rsidP="00A34E9B">
            <w:pPr>
              <w:jc w:val="center"/>
              <w:rPr>
                <w:rFonts w:ascii="Verdana" w:eastAsia="Calibri" w:hAnsi="Verdana" w:cs="Times New Roman"/>
                <w:sz w:val="24"/>
                <w:szCs w:val="24"/>
              </w:rPr>
            </w:pPr>
            <w:r>
              <w:rPr>
                <w:rFonts w:ascii="Verdana" w:eastAsia="Calibri" w:hAnsi="Verdana" w:cs="Times New Roman"/>
                <w:sz w:val="24"/>
                <w:szCs w:val="24"/>
              </w:rPr>
              <w:t>PCC</w:t>
            </w:r>
          </w:p>
        </w:tc>
      </w:tr>
      <w:bookmarkEnd w:id="5"/>
      <w:bookmarkEnd w:id="6"/>
    </w:tbl>
    <w:p w14:paraId="7C52CEC1" w14:textId="77777777" w:rsidR="00796938" w:rsidRPr="00C6044B" w:rsidRDefault="00796938" w:rsidP="00A65725">
      <w:pPr>
        <w:rPr>
          <w:rFonts w:ascii="Verdana" w:hAnsi="Verdana" w:cs="Arial"/>
          <w:b/>
          <w:sz w:val="24"/>
          <w:szCs w:val="24"/>
        </w:rPr>
      </w:pPr>
    </w:p>
    <w:p w14:paraId="613BC3DB" w14:textId="074EF9BA" w:rsidR="00CD2497" w:rsidRPr="00E15916" w:rsidRDefault="00CD2497" w:rsidP="00E15916">
      <w:pPr>
        <w:rPr>
          <w:rFonts w:ascii="Verdana" w:hAnsi="Verdana" w:cs="Arial"/>
          <w:iCs/>
          <w:sz w:val="24"/>
          <w:szCs w:val="24"/>
        </w:rPr>
      </w:pPr>
    </w:p>
    <w:sectPr w:rsidR="00CD2497" w:rsidRPr="00E15916" w:rsidSect="00807DE6">
      <w:headerReference w:type="even" r:id="rId11"/>
      <w:headerReference w:type="default" r:id="rId12"/>
      <w:footerReference w:type="even" r:id="rId13"/>
      <w:footerReference w:type="default" r:id="rId14"/>
      <w:headerReference w:type="first" r:id="rId15"/>
      <w:footerReference w:type="first" r:id="rId16"/>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5DB4D" w14:textId="77777777" w:rsidR="00CF14EC" w:rsidRDefault="00CF14EC" w:rsidP="00A65725">
      <w:pPr>
        <w:spacing w:after="0" w:line="240" w:lineRule="auto"/>
      </w:pPr>
      <w:r>
        <w:separator/>
      </w:r>
    </w:p>
  </w:endnote>
  <w:endnote w:type="continuationSeparator" w:id="0">
    <w:p w14:paraId="5B440EA9" w14:textId="77777777" w:rsidR="00CF14EC" w:rsidRDefault="00CF14EC" w:rsidP="00A65725">
      <w:pPr>
        <w:spacing w:after="0" w:line="240" w:lineRule="auto"/>
      </w:pPr>
      <w:r>
        <w:continuationSeparator/>
      </w:r>
    </w:p>
  </w:endnote>
  <w:endnote w:type="continuationNotice" w:id="1">
    <w:p w14:paraId="7EBA002F" w14:textId="77777777" w:rsidR="00CF14EC" w:rsidRDefault="00CF14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142FD" w14:textId="77777777" w:rsidR="0066174E" w:rsidRDefault="00661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040" w14:textId="5B47300F" w:rsidR="00F26FA0" w:rsidRDefault="00F26FA0" w:rsidP="0066174E">
    <w:pPr>
      <w:pStyle w:val="Footer"/>
      <w:jc w:val="center"/>
      <w:rPr>
        <w:b/>
        <w:color w:val="FF0000"/>
      </w:rPr>
    </w:pPr>
    <w:r>
      <w:rPr>
        <w:b/>
        <w:color w:val="FF0000"/>
      </w:rPr>
      <w:t xml:space="preserve">OFFICIAL </w:t>
    </w:r>
  </w:p>
  <w:p w14:paraId="77B4E394" w14:textId="23EDD6F9" w:rsidR="00807DE6" w:rsidRPr="00807DE6" w:rsidRDefault="00807DE6" w:rsidP="00437DA2">
    <w:pPr>
      <w:pStyle w:val="Footer"/>
      <w:jc w:val="center"/>
      <w:rPr>
        <w:b/>
        <w:bCs/>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AC4B" w14:textId="77777777" w:rsidR="0066174E" w:rsidRDefault="00661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7B508" w14:textId="77777777" w:rsidR="00CF14EC" w:rsidRDefault="00CF14EC" w:rsidP="00A65725">
      <w:pPr>
        <w:spacing w:after="0" w:line="240" w:lineRule="auto"/>
      </w:pPr>
      <w:r>
        <w:separator/>
      </w:r>
    </w:p>
  </w:footnote>
  <w:footnote w:type="continuationSeparator" w:id="0">
    <w:p w14:paraId="5E4103FB" w14:textId="77777777" w:rsidR="00CF14EC" w:rsidRDefault="00CF14EC" w:rsidP="00A65725">
      <w:pPr>
        <w:spacing w:after="0" w:line="240" w:lineRule="auto"/>
      </w:pPr>
      <w:r>
        <w:continuationSeparator/>
      </w:r>
    </w:p>
  </w:footnote>
  <w:footnote w:type="continuationNotice" w:id="1">
    <w:p w14:paraId="36F631DD" w14:textId="77777777" w:rsidR="00CF14EC" w:rsidRDefault="00CF14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3DA6" w14:textId="77777777" w:rsidR="0066174E" w:rsidRDefault="00661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7CAE" w14:textId="7C2C57B7" w:rsidR="00F26FA0" w:rsidRPr="00437DA2" w:rsidRDefault="00F26FA0" w:rsidP="0066174E">
    <w:pPr>
      <w:pStyle w:val="Footer"/>
      <w:jc w:val="center"/>
      <w:rPr>
        <w:b/>
        <w:color w:val="FF0000"/>
      </w:rPr>
    </w:pPr>
    <w:r w:rsidRPr="00732689">
      <w:rPr>
        <w:noProof/>
        <w:sz w:val="16"/>
        <w:szCs w:val="16"/>
        <w:lang w:eastAsia="en-GB"/>
      </w:rPr>
      <w:drawing>
        <wp:anchor distT="0" distB="0" distL="114300" distR="114300" simplePos="0" relativeHeight="251657728" behindDoc="1" locked="0" layoutInCell="1" allowOverlap="1" wp14:anchorId="066CDF3D" wp14:editId="3CC32823">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Pr>
        <w:noProof/>
        <w:lang w:eastAsia="en-GB"/>
      </w:rPr>
      <w:drawing>
        <wp:anchor distT="0" distB="0" distL="114300" distR="114300" simplePos="0" relativeHeight="251656704" behindDoc="1" locked="0" layoutInCell="1" allowOverlap="1" wp14:anchorId="4CB010CF" wp14:editId="52614122">
          <wp:simplePos x="0" y="0"/>
          <wp:positionH relativeFrom="column">
            <wp:posOffset>4083685</wp:posOffset>
          </wp:positionH>
          <wp:positionV relativeFrom="paragraph">
            <wp:posOffset>-214630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2">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Pr>
        <w:b/>
        <w:color w:val="FF0000"/>
      </w:rPr>
      <w:t xml:space="preserve">OFFICIAL </w:t>
    </w:r>
  </w:p>
  <w:p w14:paraId="5398428A" w14:textId="578EFAEE" w:rsidR="00F26FA0" w:rsidRDefault="00F26FA0" w:rsidP="00437DA2">
    <w:pPr>
      <w:pStyle w:val="Header"/>
      <w:tabs>
        <w:tab w:val="clear" w:pos="4513"/>
        <w:tab w:val="clear" w:pos="9026"/>
        <w:tab w:val="center" w:pos="15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6BDF" w14:textId="77777777" w:rsidR="0066174E" w:rsidRDefault="00661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024A2FBC">
      <w:start w:val="2"/>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2A2F55"/>
    <w:multiLevelType w:val="hybridMultilevel"/>
    <w:tmpl w:val="F8E4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B624E"/>
    <w:multiLevelType w:val="hybridMultilevel"/>
    <w:tmpl w:val="3AE84ADC"/>
    <w:lvl w:ilvl="0" w:tplc="980A56F4">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40236"/>
    <w:multiLevelType w:val="hybridMultilevel"/>
    <w:tmpl w:val="E364FB46"/>
    <w:lvl w:ilvl="0" w:tplc="874C08F4">
      <w:start w:val="1"/>
      <w:numFmt w:val="upperLetter"/>
      <w:lvlText w:val="%1."/>
      <w:lvlJc w:val="right"/>
      <w:pPr>
        <w:ind w:left="1070" w:hanging="360"/>
      </w:pPr>
      <w:rPr>
        <w:rFonts w:ascii="Verdana" w:hAnsi="Verdana" w:hint="default"/>
        <w:b/>
        <w:i w:val="0"/>
        <w:color w:val="FF000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354018B6"/>
    <w:multiLevelType w:val="hybridMultilevel"/>
    <w:tmpl w:val="7FDA5B84"/>
    <w:lvl w:ilvl="0" w:tplc="D98A15E6">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EB394C"/>
    <w:multiLevelType w:val="hybridMultilevel"/>
    <w:tmpl w:val="9B220C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335AA0"/>
    <w:multiLevelType w:val="hybridMultilevel"/>
    <w:tmpl w:val="54C4751E"/>
    <w:lvl w:ilvl="0" w:tplc="A6EC1B6C">
      <w:start w:val="7"/>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496330F5"/>
    <w:multiLevelType w:val="hybridMultilevel"/>
    <w:tmpl w:val="E918CA8E"/>
    <w:lvl w:ilvl="0" w:tplc="3E3E224E">
      <w:start w:val="1"/>
      <w:numFmt w:val="lowerLetter"/>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F151CF6"/>
    <w:multiLevelType w:val="hybridMultilevel"/>
    <w:tmpl w:val="9BB88EB8"/>
    <w:lvl w:ilvl="0" w:tplc="08090017">
      <w:start w:val="1"/>
      <w:numFmt w:val="lowerLetter"/>
      <w:lvlText w:val="%1)"/>
      <w:lvlJc w:val="left"/>
      <w:pPr>
        <w:ind w:left="1364" w:hanging="720"/>
      </w:pPr>
      <w:rPr>
        <w:rFonts w:hint="default"/>
        <w:b/>
        <w:i w:val="0"/>
      </w:rPr>
    </w:lvl>
    <w:lvl w:ilvl="1" w:tplc="08090019">
      <w:start w:val="1"/>
      <w:numFmt w:val="lowerLetter"/>
      <w:lvlText w:val="%2."/>
      <w:lvlJc w:val="left"/>
      <w:pPr>
        <w:ind w:left="1724" w:hanging="360"/>
      </w:pPr>
    </w:lvl>
    <w:lvl w:ilvl="2" w:tplc="0809000F">
      <w:start w:val="1"/>
      <w:numFmt w:val="decimal"/>
      <w:lvlText w:val="%3."/>
      <w:lvlJc w:val="left"/>
      <w:pPr>
        <w:ind w:left="2444" w:hanging="180"/>
      </w:pPr>
      <w:rPr>
        <w:rFonts w:hint="default"/>
      </w:rPr>
    </w:lvl>
    <w:lvl w:ilvl="3" w:tplc="12F0F9E8">
      <w:start w:val="1"/>
      <w:numFmt w:val="decimal"/>
      <w:lvlText w:val="%4."/>
      <w:lvlJc w:val="left"/>
      <w:pPr>
        <w:ind w:left="3164" w:hanging="360"/>
      </w:pPr>
      <w:rPr>
        <w:rFonts w:hint="default"/>
      </w:rPr>
    </w:lvl>
    <w:lvl w:ilvl="4" w:tplc="DAFA53A2">
      <w:start w:val="1"/>
      <w:numFmt w:val="upperLetter"/>
      <w:lvlText w:val="%5."/>
      <w:lvlJc w:val="left"/>
      <w:pPr>
        <w:ind w:left="3884" w:hanging="360"/>
      </w:pPr>
      <w:rPr>
        <w:rFonts w:hint="default"/>
      </w:r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514229FD"/>
    <w:multiLevelType w:val="hybridMultilevel"/>
    <w:tmpl w:val="C54A4806"/>
    <w:lvl w:ilvl="0" w:tplc="D98A15E6">
      <w:start w:val="1"/>
      <w:numFmt w:val="lowerLetter"/>
      <w:lvlText w:val="%1."/>
      <w:lvlJc w:val="left"/>
      <w:pPr>
        <w:ind w:left="720" w:hanging="360"/>
      </w:pPr>
      <w:rPr>
        <w:b/>
      </w:rPr>
    </w:lvl>
    <w:lvl w:ilvl="1" w:tplc="5EFA2F32">
      <w:start w:val="1"/>
      <w:numFmt w:val="lowerLetter"/>
      <w:lvlText w:val="%2."/>
      <w:lvlJc w:val="left"/>
      <w:pPr>
        <w:ind w:left="1353"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027833"/>
    <w:multiLevelType w:val="hybridMultilevel"/>
    <w:tmpl w:val="2418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7327A1"/>
    <w:multiLevelType w:val="hybridMultilevel"/>
    <w:tmpl w:val="F6F02026"/>
    <w:lvl w:ilvl="0" w:tplc="08090001">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13" w15:restartNumberingAfterBreak="0">
    <w:nsid w:val="6F4F665D"/>
    <w:multiLevelType w:val="hybridMultilevel"/>
    <w:tmpl w:val="9FE23410"/>
    <w:lvl w:ilvl="0" w:tplc="AF2837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C055D6"/>
    <w:multiLevelType w:val="hybridMultilevel"/>
    <w:tmpl w:val="4622F75C"/>
    <w:lvl w:ilvl="0" w:tplc="6540ABBC">
      <w:start w:val="1"/>
      <w:numFmt w:val="decimal"/>
      <w:lvlText w:val="%1."/>
      <w:lvlJc w:val="left"/>
      <w:pPr>
        <w:ind w:left="644" w:hanging="360"/>
      </w:pPr>
      <w:rPr>
        <w:rFonts w:hint="default"/>
        <w:b w:val="0"/>
        <w:i w:val="0"/>
      </w:rPr>
    </w:lvl>
    <w:lvl w:ilvl="1" w:tplc="BB5091B8">
      <w:start w:val="1"/>
      <w:numFmt w:val="lowerLetter"/>
      <w:lvlText w:val="%2."/>
      <w:lvlJc w:val="left"/>
      <w:pPr>
        <w:ind w:left="1440" w:hanging="360"/>
      </w:pPr>
      <w:rPr>
        <w:b w:val="0"/>
        <w:i w:val="0"/>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8A6F5D"/>
    <w:multiLevelType w:val="hybridMultilevel"/>
    <w:tmpl w:val="4AC2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9B1A2A"/>
    <w:multiLevelType w:val="hybridMultilevel"/>
    <w:tmpl w:val="725495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5D82E66"/>
    <w:multiLevelType w:val="hybridMultilevel"/>
    <w:tmpl w:val="BB16CA26"/>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C8448D5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6C7320"/>
    <w:multiLevelType w:val="hybridMultilevel"/>
    <w:tmpl w:val="6810AD7E"/>
    <w:lvl w:ilvl="0" w:tplc="8F28756E">
      <w:start w:val="2"/>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14"/>
  </w:num>
  <w:num w:numId="3">
    <w:abstractNumId w:val="17"/>
  </w:num>
  <w:num w:numId="4">
    <w:abstractNumId w:val="0"/>
  </w:num>
  <w:num w:numId="5">
    <w:abstractNumId w:val="10"/>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3"/>
  </w:num>
  <w:num w:numId="10">
    <w:abstractNumId w:val="4"/>
  </w:num>
  <w:num w:numId="11">
    <w:abstractNumId w:val="8"/>
  </w:num>
  <w:num w:numId="12">
    <w:abstractNumId w:val="2"/>
  </w:num>
  <w:num w:numId="13">
    <w:abstractNumId w:val="9"/>
  </w:num>
  <w:num w:numId="14">
    <w:abstractNumId w:val="12"/>
  </w:num>
  <w:num w:numId="15">
    <w:abstractNumId w:val="11"/>
  </w:num>
  <w:num w:numId="16">
    <w:abstractNumId w:val="5"/>
  </w:num>
  <w:num w:numId="17">
    <w:abstractNumId w:val="15"/>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4096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2B76EA4-206C-4BB4-B44B-4395CAD6EBD9}"/>
    <w:docVar w:name="dgnword-eventsink" w:val="2634859242176"/>
  </w:docVars>
  <w:rsids>
    <w:rsidRoot w:val="00A65725"/>
    <w:rsid w:val="00000702"/>
    <w:rsid w:val="0000085B"/>
    <w:rsid w:val="000014B4"/>
    <w:rsid w:val="00003723"/>
    <w:rsid w:val="00006E5A"/>
    <w:rsid w:val="00012AFF"/>
    <w:rsid w:val="00013A34"/>
    <w:rsid w:val="00013B42"/>
    <w:rsid w:val="00013F35"/>
    <w:rsid w:val="000141B2"/>
    <w:rsid w:val="00014E79"/>
    <w:rsid w:val="000163C4"/>
    <w:rsid w:val="0002008B"/>
    <w:rsid w:val="000203DC"/>
    <w:rsid w:val="00020590"/>
    <w:rsid w:val="00020621"/>
    <w:rsid w:val="0002153C"/>
    <w:rsid w:val="0002281E"/>
    <w:rsid w:val="00022C43"/>
    <w:rsid w:val="00023BF5"/>
    <w:rsid w:val="00024682"/>
    <w:rsid w:val="00024C18"/>
    <w:rsid w:val="000261AB"/>
    <w:rsid w:val="000270C0"/>
    <w:rsid w:val="0002760B"/>
    <w:rsid w:val="000318A5"/>
    <w:rsid w:val="000341EA"/>
    <w:rsid w:val="0003603B"/>
    <w:rsid w:val="00036648"/>
    <w:rsid w:val="00037317"/>
    <w:rsid w:val="0004093B"/>
    <w:rsid w:val="00041839"/>
    <w:rsid w:val="0004189C"/>
    <w:rsid w:val="00041C4B"/>
    <w:rsid w:val="00043489"/>
    <w:rsid w:val="00044F2B"/>
    <w:rsid w:val="00050771"/>
    <w:rsid w:val="00051C69"/>
    <w:rsid w:val="00051E66"/>
    <w:rsid w:val="000537E4"/>
    <w:rsid w:val="00054219"/>
    <w:rsid w:val="00054A70"/>
    <w:rsid w:val="000562FC"/>
    <w:rsid w:val="000568D5"/>
    <w:rsid w:val="00056D58"/>
    <w:rsid w:val="0005779C"/>
    <w:rsid w:val="00060213"/>
    <w:rsid w:val="00061871"/>
    <w:rsid w:val="00061DD9"/>
    <w:rsid w:val="00065DFB"/>
    <w:rsid w:val="00067A24"/>
    <w:rsid w:val="000715FB"/>
    <w:rsid w:val="0007389A"/>
    <w:rsid w:val="000739E5"/>
    <w:rsid w:val="000751ED"/>
    <w:rsid w:val="00075347"/>
    <w:rsid w:val="00076232"/>
    <w:rsid w:val="00077506"/>
    <w:rsid w:val="000800E6"/>
    <w:rsid w:val="00080BCD"/>
    <w:rsid w:val="00080DEF"/>
    <w:rsid w:val="0008242B"/>
    <w:rsid w:val="00084C5C"/>
    <w:rsid w:val="0008561A"/>
    <w:rsid w:val="0008667A"/>
    <w:rsid w:val="00087728"/>
    <w:rsid w:val="000906EA"/>
    <w:rsid w:val="0009102E"/>
    <w:rsid w:val="00091A0A"/>
    <w:rsid w:val="0009298E"/>
    <w:rsid w:val="00092A81"/>
    <w:rsid w:val="0009301D"/>
    <w:rsid w:val="00093A46"/>
    <w:rsid w:val="00093DFD"/>
    <w:rsid w:val="00095613"/>
    <w:rsid w:val="00096963"/>
    <w:rsid w:val="000979AC"/>
    <w:rsid w:val="00097C4D"/>
    <w:rsid w:val="00097D0F"/>
    <w:rsid w:val="000A0FFF"/>
    <w:rsid w:val="000A105B"/>
    <w:rsid w:val="000A345B"/>
    <w:rsid w:val="000A3B37"/>
    <w:rsid w:val="000A4ECC"/>
    <w:rsid w:val="000A5FE1"/>
    <w:rsid w:val="000A7339"/>
    <w:rsid w:val="000A7378"/>
    <w:rsid w:val="000B1426"/>
    <w:rsid w:val="000B19B0"/>
    <w:rsid w:val="000B3F8A"/>
    <w:rsid w:val="000B4756"/>
    <w:rsid w:val="000B7244"/>
    <w:rsid w:val="000B7FA9"/>
    <w:rsid w:val="000C20CB"/>
    <w:rsid w:val="000C33E1"/>
    <w:rsid w:val="000C5DE1"/>
    <w:rsid w:val="000C7208"/>
    <w:rsid w:val="000D4399"/>
    <w:rsid w:val="000D43F2"/>
    <w:rsid w:val="000D4AEA"/>
    <w:rsid w:val="000D68B2"/>
    <w:rsid w:val="000E6964"/>
    <w:rsid w:val="000E6DA9"/>
    <w:rsid w:val="000F1F9F"/>
    <w:rsid w:val="000F2C19"/>
    <w:rsid w:val="000F30CE"/>
    <w:rsid w:val="000F3291"/>
    <w:rsid w:val="000F4281"/>
    <w:rsid w:val="000F4A8C"/>
    <w:rsid w:val="000F59E2"/>
    <w:rsid w:val="000F5BAE"/>
    <w:rsid w:val="000F6047"/>
    <w:rsid w:val="000F6763"/>
    <w:rsid w:val="000F68B4"/>
    <w:rsid w:val="000F751B"/>
    <w:rsid w:val="000F7912"/>
    <w:rsid w:val="000F7A80"/>
    <w:rsid w:val="000F7C59"/>
    <w:rsid w:val="00101E41"/>
    <w:rsid w:val="00106975"/>
    <w:rsid w:val="00106E81"/>
    <w:rsid w:val="00107FB8"/>
    <w:rsid w:val="001107B7"/>
    <w:rsid w:val="001108E4"/>
    <w:rsid w:val="00110C0C"/>
    <w:rsid w:val="001115E2"/>
    <w:rsid w:val="00111E20"/>
    <w:rsid w:val="00115D24"/>
    <w:rsid w:val="001218CE"/>
    <w:rsid w:val="00124AD9"/>
    <w:rsid w:val="0012785F"/>
    <w:rsid w:val="00130ABA"/>
    <w:rsid w:val="00130CB4"/>
    <w:rsid w:val="00130F8D"/>
    <w:rsid w:val="0013166B"/>
    <w:rsid w:val="00131907"/>
    <w:rsid w:val="001331F3"/>
    <w:rsid w:val="00133943"/>
    <w:rsid w:val="00134569"/>
    <w:rsid w:val="00135ECD"/>
    <w:rsid w:val="001364D0"/>
    <w:rsid w:val="001368E9"/>
    <w:rsid w:val="00136B4A"/>
    <w:rsid w:val="00136D0B"/>
    <w:rsid w:val="001374AD"/>
    <w:rsid w:val="00142489"/>
    <w:rsid w:val="00145129"/>
    <w:rsid w:val="001469EF"/>
    <w:rsid w:val="00147147"/>
    <w:rsid w:val="001472FB"/>
    <w:rsid w:val="00147CB6"/>
    <w:rsid w:val="00152DDA"/>
    <w:rsid w:val="00153983"/>
    <w:rsid w:val="00154A82"/>
    <w:rsid w:val="0015760E"/>
    <w:rsid w:val="00157CDF"/>
    <w:rsid w:val="0016210C"/>
    <w:rsid w:val="001628F4"/>
    <w:rsid w:val="00164EE3"/>
    <w:rsid w:val="00166134"/>
    <w:rsid w:val="0016676F"/>
    <w:rsid w:val="00167CBF"/>
    <w:rsid w:val="00170421"/>
    <w:rsid w:val="00172BCC"/>
    <w:rsid w:val="00173FBF"/>
    <w:rsid w:val="0017644C"/>
    <w:rsid w:val="001768E2"/>
    <w:rsid w:val="0017725F"/>
    <w:rsid w:val="0018010E"/>
    <w:rsid w:val="001813E5"/>
    <w:rsid w:val="00183D53"/>
    <w:rsid w:val="00185481"/>
    <w:rsid w:val="001918F4"/>
    <w:rsid w:val="00192F3C"/>
    <w:rsid w:val="0019438A"/>
    <w:rsid w:val="00197BEE"/>
    <w:rsid w:val="001A214D"/>
    <w:rsid w:val="001A3E09"/>
    <w:rsid w:val="001A6CBB"/>
    <w:rsid w:val="001A71FB"/>
    <w:rsid w:val="001A749A"/>
    <w:rsid w:val="001A7B90"/>
    <w:rsid w:val="001B16A9"/>
    <w:rsid w:val="001B225A"/>
    <w:rsid w:val="001B2D57"/>
    <w:rsid w:val="001B434A"/>
    <w:rsid w:val="001B5536"/>
    <w:rsid w:val="001B6532"/>
    <w:rsid w:val="001B78EE"/>
    <w:rsid w:val="001C056C"/>
    <w:rsid w:val="001C2560"/>
    <w:rsid w:val="001D0A44"/>
    <w:rsid w:val="001D23E6"/>
    <w:rsid w:val="001D5861"/>
    <w:rsid w:val="001D62C0"/>
    <w:rsid w:val="001D70D1"/>
    <w:rsid w:val="001E0A56"/>
    <w:rsid w:val="001E6B5B"/>
    <w:rsid w:val="001F2583"/>
    <w:rsid w:val="001F28A4"/>
    <w:rsid w:val="001F4A8B"/>
    <w:rsid w:val="001F6804"/>
    <w:rsid w:val="00201836"/>
    <w:rsid w:val="002019B3"/>
    <w:rsid w:val="00202073"/>
    <w:rsid w:val="0020256C"/>
    <w:rsid w:val="00202861"/>
    <w:rsid w:val="0020512D"/>
    <w:rsid w:val="00205B72"/>
    <w:rsid w:val="002100C3"/>
    <w:rsid w:val="00211A4D"/>
    <w:rsid w:val="00211F97"/>
    <w:rsid w:val="00212209"/>
    <w:rsid w:val="002129B4"/>
    <w:rsid w:val="00214E4F"/>
    <w:rsid w:val="0021515E"/>
    <w:rsid w:val="00217031"/>
    <w:rsid w:val="002176EB"/>
    <w:rsid w:val="002204C8"/>
    <w:rsid w:val="002204F1"/>
    <w:rsid w:val="00221761"/>
    <w:rsid w:val="00221877"/>
    <w:rsid w:val="00221DDC"/>
    <w:rsid w:val="00223F37"/>
    <w:rsid w:val="002249D9"/>
    <w:rsid w:val="00224FD2"/>
    <w:rsid w:val="0022524D"/>
    <w:rsid w:val="002275B3"/>
    <w:rsid w:val="00227E6B"/>
    <w:rsid w:val="00230186"/>
    <w:rsid w:val="00231760"/>
    <w:rsid w:val="00231E24"/>
    <w:rsid w:val="002327BC"/>
    <w:rsid w:val="00234247"/>
    <w:rsid w:val="00234939"/>
    <w:rsid w:val="00234A94"/>
    <w:rsid w:val="00234E95"/>
    <w:rsid w:val="00237004"/>
    <w:rsid w:val="00240A99"/>
    <w:rsid w:val="0024119F"/>
    <w:rsid w:val="002426ED"/>
    <w:rsid w:val="002428B4"/>
    <w:rsid w:val="0024534A"/>
    <w:rsid w:val="00245845"/>
    <w:rsid w:val="002458FA"/>
    <w:rsid w:val="00246333"/>
    <w:rsid w:val="00247181"/>
    <w:rsid w:val="00247440"/>
    <w:rsid w:val="00251200"/>
    <w:rsid w:val="00251717"/>
    <w:rsid w:val="002526C3"/>
    <w:rsid w:val="002527A8"/>
    <w:rsid w:val="0025587A"/>
    <w:rsid w:val="00256680"/>
    <w:rsid w:val="00256708"/>
    <w:rsid w:val="00256C25"/>
    <w:rsid w:val="0026164A"/>
    <w:rsid w:val="0026644B"/>
    <w:rsid w:val="00267DF8"/>
    <w:rsid w:val="00267E00"/>
    <w:rsid w:val="00272075"/>
    <w:rsid w:val="002725BE"/>
    <w:rsid w:val="00272685"/>
    <w:rsid w:val="00272CD5"/>
    <w:rsid w:val="00275666"/>
    <w:rsid w:val="00276693"/>
    <w:rsid w:val="002769F7"/>
    <w:rsid w:val="00277C2E"/>
    <w:rsid w:val="00280888"/>
    <w:rsid w:val="002824DD"/>
    <w:rsid w:val="00282B3A"/>
    <w:rsid w:val="00282F2A"/>
    <w:rsid w:val="0028424B"/>
    <w:rsid w:val="00284AB0"/>
    <w:rsid w:val="00285510"/>
    <w:rsid w:val="00285E90"/>
    <w:rsid w:val="00291208"/>
    <w:rsid w:val="00292052"/>
    <w:rsid w:val="00293041"/>
    <w:rsid w:val="00293DB1"/>
    <w:rsid w:val="00296658"/>
    <w:rsid w:val="002A00F2"/>
    <w:rsid w:val="002A0B64"/>
    <w:rsid w:val="002A1808"/>
    <w:rsid w:val="002A3E09"/>
    <w:rsid w:val="002A3F2B"/>
    <w:rsid w:val="002A507D"/>
    <w:rsid w:val="002A563F"/>
    <w:rsid w:val="002A679D"/>
    <w:rsid w:val="002A6FF3"/>
    <w:rsid w:val="002A7DF3"/>
    <w:rsid w:val="002B00CC"/>
    <w:rsid w:val="002B7179"/>
    <w:rsid w:val="002B76C3"/>
    <w:rsid w:val="002C0774"/>
    <w:rsid w:val="002C239C"/>
    <w:rsid w:val="002C29F1"/>
    <w:rsid w:val="002C30CF"/>
    <w:rsid w:val="002C31C4"/>
    <w:rsid w:val="002C38B1"/>
    <w:rsid w:val="002C458B"/>
    <w:rsid w:val="002C5F25"/>
    <w:rsid w:val="002D1C38"/>
    <w:rsid w:val="002D4770"/>
    <w:rsid w:val="002D4F6E"/>
    <w:rsid w:val="002D6740"/>
    <w:rsid w:val="002E00FE"/>
    <w:rsid w:val="002E17F5"/>
    <w:rsid w:val="002E1DEC"/>
    <w:rsid w:val="002E3B5E"/>
    <w:rsid w:val="002E5B2C"/>
    <w:rsid w:val="002E5FF5"/>
    <w:rsid w:val="002E64D2"/>
    <w:rsid w:val="002E68B9"/>
    <w:rsid w:val="002F0847"/>
    <w:rsid w:val="002F24C0"/>
    <w:rsid w:val="002F267B"/>
    <w:rsid w:val="002F5860"/>
    <w:rsid w:val="002F5875"/>
    <w:rsid w:val="003018D1"/>
    <w:rsid w:val="00303AC4"/>
    <w:rsid w:val="00303BBD"/>
    <w:rsid w:val="003041F5"/>
    <w:rsid w:val="0030467B"/>
    <w:rsid w:val="00305D88"/>
    <w:rsid w:val="003061CC"/>
    <w:rsid w:val="00306917"/>
    <w:rsid w:val="003069C4"/>
    <w:rsid w:val="003106E3"/>
    <w:rsid w:val="00310D89"/>
    <w:rsid w:val="00311098"/>
    <w:rsid w:val="00312C2B"/>
    <w:rsid w:val="00312DA1"/>
    <w:rsid w:val="00315C02"/>
    <w:rsid w:val="00317CB8"/>
    <w:rsid w:val="00320A5D"/>
    <w:rsid w:val="003219BA"/>
    <w:rsid w:val="00322CF1"/>
    <w:rsid w:val="00323DA1"/>
    <w:rsid w:val="00323EB9"/>
    <w:rsid w:val="00323FFF"/>
    <w:rsid w:val="00324426"/>
    <w:rsid w:val="0032448C"/>
    <w:rsid w:val="0032495B"/>
    <w:rsid w:val="00325850"/>
    <w:rsid w:val="00325F5D"/>
    <w:rsid w:val="00326300"/>
    <w:rsid w:val="00326741"/>
    <w:rsid w:val="00327347"/>
    <w:rsid w:val="0033130A"/>
    <w:rsid w:val="0033252B"/>
    <w:rsid w:val="00332597"/>
    <w:rsid w:val="00333978"/>
    <w:rsid w:val="00334926"/>
    <w:rsid w:val="00334BA5"/>
    <w:rsid w:val="00336CFB"/>
    <w:rsid w:val="00341B01"/>
    <w:rsid w:val="003440CE"/>
    <w:rsid w:val="003442BF"/>
    <w:rsid w:val="00345E1A"/>
    <w:rsid w:val="003474F3"/>
    <w:rsid w:val="0035045B"/>
    <w:rsid w:val="00350991"/>
    <w:rsid w:val="00353144"/>
    <w:rsid w:val="00353F7F"/>
    <w:rsid w:val="0035406C"/>
    <w:rsid w:val="00357942"/>
    <w:rsid w:val="00357DB8"/>
    <w:rsid w:val="003612E4"/>
    <w:rsid w:val="003633D6"/>
    <w:rsid w:val="0036391A"/>
    <w:rsid w:val="00364A70"/>
    <w:rsid w:val="00364DFA"/>
    <w:rsid w:val="003658E3"/>
    <w:rsid w:val="00367034"/>
    <w:rsid w:val="00367956"/>
    <w:rsid w:val="00367D97"/>
    <w:rsid w:val="00370178"/>
    <w:rsid w:val="003722CB"/>
    <w:rsid w:val="00372EB1"/>
    <w:rsid w:val="003730A5"/>
    <w:rsid w:val="0037549E"/>
    <w:rsid w:val="0037644F"/>
    <w:rsid w:val="00377812"/>
    <w:rsid w:val="00383F47"/>
    <w:rsid w:val="0038687F"/>
    <w:rsid w:val="00386AEE"/>
    <w:rsid w:val="00390E44"/>
    <w:rsid w:val="00390EAD"/>
    <w:rsid w:val="0039109F"/>
    <w:rsid w:val="00391F07"/>
    <w:rsid w:val="00392E5D"/>
    <w:rsid w:val="00392F9C"/>
    <w:rsid w:val="00395304"/>
    <w:rsid w:val="00397AD2"/>
    <w:rsid w:val="003A1F29"/>
    <w:rsid w:val="003A2295"/>
    <w:rsid w:val="003A5E48"/>
    <w:rsid w:val="003A70C8"/>
    <w:rsid w:val="003A7EB2"/>
    <w:rsid w:val="003A7EBE"/>
    <w:rsid w:val="003B06B1"/>
    <w:rsid w:val="003B0B11"/>
    <w:rsid w:val="003B19B2"/>
    <w:rsid w:val="003B4088"/>
    <w:rsid w:val="003B5B94"/>
    <w:rsid w:val="003B5DA7"/>
    <w:rsid w:val="003B7639"/>
    <w:rsid w:val="003C03BA"/>
    <w:rsid w:val="003C0B85"/>
    <w:rsid w:val="003C1DA7"/>
    <w:rsid w:val="003C34FD"/>
    <w:rsid w:val="003C4058"/>
    <w:rsid w:val="003C6DDA"/>
    <w:rsid w:val="003C7754"/>
    <w:rsid w:val="003D1851"/>
    <w:rsid w:val="003D1C26"/>
    <w:rsid w:val="003D30D4"/>
    <w:rsid w:val="003D364B"/>
    <w:rsid w:val="003D4C7B"/>
    <w:rsid w:val="003D5A93"/>
    <w:rsid w:val="003D62BC"/>
    <w:rsid w:val="003D63ED"/>
    <w:rsid w:val="003E0CD3"/>
    <w:rsid w:val="003E4801"/>
    <w:rsid w:val="003F0476"/>
    <w:rsid w:val="003F19CB"/>
    <w:rsid w:val="003F251D"/>
    <w:rsid w:val="003F2BBC"/>
    <w:rsid w:val="003F2F0F"/>
    <w:rsid w:val="003F415D"/>
    <w:rsid w:val="003F454D"/>
    <w:rsid w:val="003F4F12"/>
    <w:rsid w:val="003F515D"/>
    <w:rsid w:val="003F5568"/>
    <w:rsid w:val="003F704C"/>
    <w:rsid w:val="004008A1"/>
    <w:rsid w:val="00401B3D"/>
    <w:rsid w:val="004020F2"/>
    <w:rsid w:val="00406853"/>
    <w:rsid w:val="004077DC"/>
    <w:rsid w:val="004105B2"/>
    <w:rsid w:val="00412595"/>
    <w:rsid w:val="00413B9C"/>
    <w:rsid w:val="00413D41"/>
    <w:rsid w:val="00414016"/>
    <w:rsid w:val="00416BAC"/>
    <w:rsid w:val="00416CD9"/>
    <w:rsid w:val="0041770B"/>
    <w:rsid w:val="00423875"/>
    <w:rsid w:val="00424292"/>
    <w:rsid w:val="0042611C"/>
    <w:rsid w:val="00427141"/>
    <w:rsid w:val="00430FE6"/>
    <w:rsid w:val="004325C2"/>
    <w:rsid w:val="00432C80"/>
    <w:rsid w:val="004331F6"/>
    <w:rsid w:val="004339EE"/>
    <w:rsid w:val="00434924"/>
    <w:rsid w:val="0043517B"/>
    <w:rsid w:val="00436DB1"/>
    <w:rsid w:val="0043776D"/>
    <w:rsid w:val="00437DA2"/>
    <w:rsid w:val="0044126D"/>
    <w:rsid w:val="004437C5"/>
    <w:rsid w:val="0044391C"/>
    <w:rsid w:val="00444401"/>
    <w:rsid w:val="00444FEF"/>
    <w:rsid w:val="00445005"/>
    <w:rsid w:val="00445814"/>
    <w:rsid w:val="004464F7"/>
    <w:rsid w:val="004466DE"/>
    <w:rsid w:val="00447220"/>
    <w:rsid w:val="004507F2"/>
    <w:rsid w:val="00450AAA"/>
    <w:rsid w:val="00452438"/>
    <w:rsid w:val="00452B9B"/>
    <w:rsid w:val="00452EA5"/>
    <w:rsid w:val="00454151"/>
    <w:rsid w:val="00454339"/>
    <w:rsid w:val="0045567F"/>
    <w:rsid w:val="00456FBE"/>
    <w:rsid w:val="00457CC3"/>
    <w:rsid w:val="00461EDD"/>
    <w:rsid w:val="004637EC"/>
    <w:rsid w:val="004646AA"/>
    <w:rsid w:val="00464EF3"/>
    <w:rsid w:val="00467846"/>
    <w:rsid w:val="004726FF"/>
    <w:rsid w:val="00475215"/>
    <w:rsid w:val="00475C1C"/>
    <w:rsid w:val="004760D7"/>
    <w:rsid w:val="00476915"/>
    <w:rsid w:val="00476FF7"/>
    <w:rsid w:val="00480EBB"/>
    <w:rsid w:val="00480F32"/>
    <w:rsid w:val="004832FB"/>
    <w:rsid w:val="004834DD"/>
    <w:rsid w:val="004837F0"/>
    <w:rsid w:val="004870A3"/>
    <w:rsid w:val="004870B7"/>
    <w:rsid w:val="004877F4"/>
    <w:rsid w:val="00492A05"/>
    <w:rsid w:val="004933AA"/>
    <w:rsid w:val="00493643"/>
    <w:rsid w:val="00494B34"/>
    <w:rsid w:val="00496748"/>
    <w:rsid w:val="0049738B"/>
    <w:rsid w:val="004A0CC4"/>
    <w:rsid w:val="004A151C"/>
    <w:rsid w:val="004A16AE"/>
    <w:rsid w:val="004A17D5"/>
    <w:rsid w:val="004A3936"/>
    <w:rsid w:val="004A414F"/>
    <w:rsid w:val="004A4C48"/>
    <w:rsid w:val="004A4E34"/>
    <w:rsid w:val="004A4E68"/>
    <w:rsid w:val="004A5A75"/>
    <w:rsid w:val="004A7140"/>
    <w:rsid w:val="004B16F6"/>
    <w:rsid w:val="004B2817"/>
    <w:rsid w:val="004B4F61"/>
    <w:rsid w:val="004B6593"/>
    <w:rsid w:val="004C0FED"/>
    <w:rsid w:val="004C27A7"/>
    <w:rsid w:val="004C29C6"/>
    <w:rsid w:val="004C3401"/>
    <w:rsid w:val="004C39D7"/>
    <w:rsid w:val="004C4BC3"/>
    <w:rsid w:val="004C52CE"/>
    <w:rsid w:val="004C6E6D"/>
    <w:rsid w:val="004C75DF"/>
    <w:rsid w:val="004D4E99"/>
    <w:rsid w:val="004D772C"/>
    <w:rsid w:val="004E0C86"/>
    <w:rsid w:val="004E2547"/>
    <w:rsid w:val="004E5637"/>
    <w:rsid w:val="004E5AEA"/>
    <w:rsid w:val="004E7C72"/>
    <w:rsid w:val="004F06CB"/>
    <w:rsid w:val="004F0D16"/>
    <w:rsid w:val="004F12B2"/>
    <w:rsid w:val="004F1AAD"/>
    <w:rsid w:val="004F1B49"/>
    <w:rsid w:val="004F5602"/>
    <w:rsid w:val="004F692C"/>
    <w:rsid w:val="004F6E86"/>
    <w:rsid w:val="004F7474"/>
    <w:rsid w:val="004F77F0"/>
    <w:rsid w:val="004F7A44"/>
    <w:rsid w:val="00501013"/>
    <w:rsid w:val="00501D55"/>
    <w:rsid w:val="00502D72"/>
    <w:rsid w:val="00503BBD"/>
    <w:rsid w:val="00506117"/>
    <w:rsid w:val="00510A28"/>
    <w:rsid w:val="00511B25"/>
    <w:rsid w:val="00512DD9"/>
    <w:rsid w:val="00512FEB"/>
    <w:rsid w:val="00515B3E"/>
    <w:rsid w:val="005161C6"/>
    <w:rsid w:val="00516D9C"/>
    <w:rsid w:val="0052116C"/>
    <w:rsid w:val="00522C1A"/>
    <w:rsid w:val="00522EF2"/>
    <w:rsid w:val="005239D1"/>
    <w:rsid w:val="005247FD"/>
    <w:rsid w:val="005255E7"/>
    <w:rsid w:val="00536329"/>
    <w:rsid w:val="0053633C"/>
    <w:rsid w:val="005376FD"/>
    <w:rsid w:val="00542E8A"/>
    <w:rsid w:val="00543AF5"/>
    <w:rsid w:val="00544A7E"/>
    <w:rsid w:val="00544CBF"/>
    <w:rsid w:val="00546197"/>
    <w:rsid w:val="005462B4"/>
    <w:rsid w:val="00546DC4"/>
    <w:rsid w:val="00550F78"/>
    <w:rsid w:val="0055312D"/>
    <w:rsid w:val="00554303"/>
    <w:rsid w:val="00554AD3"/>
    <w:rsid w:val="00556420"/>
    <w:rsid w:val="005569CA"/>
    <w:rsid w:val="00557478"/>
    <w:rsid w:val="00561EDD"/>
    <w:rsid w:val="00563934"/>
    <w:rsid w:val="00564AF7"/>
    <w:rsid w:val="00565639"/>
    <w:rsid w:val="005668A9"/>
    <w:rsid w:val="0057015A"/>
    <w:rsid w:val="005702AC"/>
    <w:rsid w:val="00571329"/>
    <w:rsid w:val="00571473"/>
    <w:rsid w:val="00573602"/>
    <w:rsid w:val="00576D3D"/>
    <w:rsid w:val="00576E71"/>
    <w:rsid w:val="005776AE"/>
    <w:rsid w:val="00580EB0"/>
    <w:rsid w:val="005824DB"/>
    <w:rsid w:val="00583BE0"/>
    <w:rsid w:val="005859A1"/>
    <w:rsid w:val="005867C1"/>
    <w:rsid w:val="0059058C"/>
    <w:rsid w:val="00591746"/>
    <w:rsid w:val="005918E1"/>
    <w:rsid w:val="0059274C"/>
    <w:rsid w:val="005931D0"/>
    <w:rsid w:val="005941B6"/>
    <w:rsid w:val="005952B0"/>
    <w:rsid w:val="005A5972"/>
    <w:rsid w:val="005A7DE4"/>
    <w:rsid w:val="005A7FFC"/>
    <w:rsid w:val="005B0F2D"/>
    <w:rsid w:val="005B1849"/>
    <w:rsid w:val="005B1A11"/>
    <w:rsid w:val="005B57BC"/>
    <w:rsid w:val="005C24AD"/>
    <w:rsid w:val="005C7DE2"/>
    <w:rsid w:val="005D12EF"/>
    <w:rsid w:val="005D1503"/>
    <w:rsid w:val="005D198C"/>
    <w:rsid w:val="005D31BD"/>
    <w:rsid w:val="005D5A47"/>
    <w:rsid w:val="005D5DCE"/>
    <w:rsid w:val="005D5E84"/>
    <w:rsid w:val="005D7E72"/>
    <w:rsid w:val="005E0D16"/>
    <w:rsid w:val="005E26E7"/>
    <w:rsid w:val="005E3323"/>
    <w:rsid w:val="005E38A2"/>
    <w:rsid w:val="005E5C30"/>
    <w:rsid w:val="005E6A9D"/>
    <w:rsid w:val="005E6D8A"/>
    <w:rsid w:val="005F25F4"/>
    <w:rsid w:val="005F7F35"/>
    <w:rsid w:val="006010D3"/>
    <w:rsid w:val="00601AF0"/>
    <w:rsid w:val="00603E90"/>
    <w:rsid w:val="00606366"/>
    <w:rsid w:val="00607910"/>
    <w:rsid w:val="00611207"/>
    <w:rsid w:val="00612705"/>
    <w:rsid w:val="0061315E"/>
    <w:rsid w:val="00614774"/>
    <w:rsid w:val="0061582C"/>
    <w:rsid w:val="00616E69"/>
    <w:rsid w:val="00617B16"/>
    <w:rsid w:val="00620BFA"/>
    <w:rsid w:val="00624BA3"/>
    <w:rsid w:val="006263F1"/>
    <w:rsid w:val="0063131A"/>
    <w:rsid w:val="006340EC"/>
    <w:rsid w:val="00635AD4"/>
    <w:rsid w:val="00636E58"/>
    <w:rsid w:val="00636F4E"/>
    <w:rsid w:val="00637C91"/>
    <w:rsid w:val="00640E8B"/>
    <w:rsid w:val="0064200C"/>
    <w:rsid w:val="0064461F"/>
    <w:rsid w:val="006461DE"/>
    <w:rsid w:val="00646349"/>
    <w:rsid w:val="00646771"/>
    <w:rsid w:val="0064681E"/>
    <w:rsid w:val="00646C48"/>
    <w:rsid w:val="0064794D"/>
    <w:rsid w:val="00647DA3"/>
    <w:rsid w:val="00650A59"/>
    <w:rsid w:val="00650F9D"/>
    <w:rsid w:val="00651825"/>
    <w:rsid w:val="00654008"/>
    <w:rsid w:val="006547B5"/>
    <w:rsid w:val="00655596"/>
    <w:rsid w:val="00657741"/>
    <w:rsid w:val="0066174E"/>
    <w:rsid w:val="006630EB"/>
    <w:rsid w:val="00664745"/>
    <w:rsid w:val="00666E6E"/>
    <w:rsid w:val="00667284"/>
    <w:rsid w:val="006717D5"/>
    <w:rsid w:val="0067274B"/>
    <w:rsid w:val="00672D85"/>
    <w:rsid w:val="0067379C"/>
    <w:rsid w:val="0067387A"/>
    <w:rsid w:val="0067407E"/>
    <w:rsid w:val="00674389"/>
    <w:rsid w:val="00674CC7"/>
    <w:rsid w:val="00674D23"/>
    <w:rsid w:val="006811A6"/>
    <w:rsid w:val="00682EB9"/>
    <w:rsid w:val="00682F9B"/>
    <w:rsid w:val="00685150"/>
    <w:rsid w:val="006867CC"/>
    <w:rsid w:val="00687B22"/>
    <w:rsid w:val="00691EC2"/>
    <w:rsid w:val="006933CB"/>
    <w:rsid w:val="00693ADA"/>
    <w:rsid w:val="00693FF6"/>
    <w:rsid w:val="00694717"/>
    <w:rsid w:val="006A38DC"/>
    <w:rsid w:val="006A66C0"/>
    <w:rsid w:val="006A7D46"/>
    <w:rsid w:val="006A7D55"/>
    <w:rsid w:val="006B0474"/>
    <w:rsid w:val="006B061B"/>
    <w:rsid w:val="006B1091"/>
    <w:rsid w:val="006B136D"/>
    <w:rsid w:val="006B145D"/>
    <w:rsid w:val="006B3FF2"/>
    <w:rsid w:val="006B4C23"/>
    <w:rsid w:val="006B5100"/>
    <w:rsid w:val="006B5597"/>
    <w:rsid w:val="006B5DFF"/>
    <w:rsid w:val="006C04C8"/>
    <w:rsid w:val="006C0772"/>
    <w:rsid w:val="006C0BE7"/>
    <w:rsid w:val="006C1681"/>
    <w:rsid w:val="006C17FC"/>
    <w:rsid w:val="006C577A"/>
    <w:rsid w:val="006D0315"/>
    <w:rsid w:val="006D086F"/>
    <w:rsid w:val="006D2D12"/>
    <w:rsid w:val="006D672C"/>
    <w:rsid w:val="006E15D6"/>
    <w:rsid w:val="006E17C7"/>
    <w:rsid w:val="006E283F"/>
    <w:rsid w:val="006E51DB"/>
    <w:rsid w:val="006E5DFA"/>
    <w:rsid w:val="006F0540"/>
    <w:rsid w:val="006F15B7"/>
    <w:rsid w:val="006F15F3"/>
    <w:rsid w:val="006F20DE"/>
    <w:rsid w:val="006F3130"/>
    <w:rsid w:val="006F3D2F"/>
    <w:rsid w:val="006F5A0A"/>
    <w:rsid w:val="006F5CF1"/>
    <w:rsid w:val="00702695"/>
    <w:rsid w:val="007124D5"/>
    <w:rsid w:val="007125D4"/>
    <w:rsid w:val="00713ADE"/>
    <w:rsid w:val="00714BE8"/>
    <w:rsid w:val="00715592"/>
    <w:rsid w:val="00716BC8"/>
    <w:rsid w:val="00717DB0"/>
    <w:rsid w:val="00720210"/>
    <w:rsid w:val="00720CE3"/>
    <w:rsid w:val="00721201"/>
    <w:rsid w:val="0072176B"/>
    <w:rsid w:val="0072231F"/>
    <w:rsid w:val="007237E8"/>
    <w:rsid w:val="00724E5E"/>
    <w:rsid w:val="00725390"/>
    <w:rsid w:val="00725871"/>
    <w:rsid w:val="00725977"/>
    <w:rsid w:val="00726F23"/>
    <w:rsid w:val="0072712B"/>
    <w:rsid w:val="00727307"/>
    <w:rsid w:val="007274DF"/>
    <w:rsid w:val="0073164C"/>
    <w:rsid w:val="0073285C"/>
    <w:rsid w:val="007349A9"/>
    <w:rsid w:val="00736F9A"/>
    <w:rsid w:val="007373CC"/>
    <w:rsid w:val="00741A36"/>
    <w:rsid w:val="00742C5E"/>
    <w:rsid w:val="0074356C"/>
    <w:rsid w:val="00744D3C"/>
    <w:rsid w:val="007454F5"/>
    <w:rsid w:val="007506EC"/>
    <w:rsid w:val="0075115D"/>
    <w:rsid w:val="0075152F"/>
    <w:rsid w:val="00751734"/>
    <w:rsid w:val="00751744"/>
    <w:rsid w:val="00753311"/>
    <w:rsid w:val="00754855"/>
    <w:rsid w:val="00755275"/>
    <w:rsid w:val="00755794"/>
    <w:rsid w:val="007557E8"/>
    <w:rsid w:val="00756137"/>
    <w:rsid w:val="00756A21"/>
    <w:rsid w:val="00757478"/>
    <w:rsid w:val="007577AA"/>
    <w:rsid w:val="007608DE"/>
    <w:rsid w:val="00760AA9"/>
    <w:rsid w:val="00760CD9"/>
    <w:rsid w:val="00761F9C"/>
    <w:rsid w:val="00763C61"/>
    <w:rsid w:val="00763F4C"/>
    <w:rsid w:val="007665DD"/>
    <w:rsid w:val="00766D98"/>
    <w:rsid w:val="00766DDC"/>
    <w:rsid w:val="0077088B"/>
    <w:rsid w:val="007714DD"/>
    <w:rsid w:val="0077171C"/>
    <w:rsid w:val="007717C4"/>
    <w:rsid w:val="00774036"/>
    <w:rsid w:val="007752E6"/>
    <w:rsid w:val="00776169"/>
    <w:rsid w:val="007762D3"/>
    <w:rsid w:val="007764AF"/>
    <w:rsid w:val="00776556"/>
    <w:rsid w:val="00776EEF"/>
    <w:rsid w:val="007770FD"/>
    <w:rsid w:val="00781111"/>
    <w:rsid w:val="007827A9"/>
    <w:rsid w:val="00784160"/>
    <w:rsid w:val="0078596F"/>
    <w:rsid w:val="00787258"/>
    <w:rsid w:val="007908C8"/>
    <w:rsid w:val="00793C20"/>
    <w:rsid w:val="00793E0C"/>
    <w:rsid w:val="007968BF"/>
    <w:rsid w:val="00796938"/>
    <w:rsid w:val="007974E9"/>
    <w:rsid w:val="00797771"/>
    <w:rsid w:val="00797B7F"/>
    <w:rsid w:val="007A08B4"/>
    <w:rsid w:val="007A0F30"/>
    <w:rsid w:val="007A1F4D"/>
    <w:rsid w:val="007A2AED"/>
    <w:rsid w:val="007A38EC"/>
    <w:rsid w:val="007A3DDF"/>
    <w:rsid w:val="007A4748"/>
    <w:rsid w:val="007A4984"/>
    <w:rsid w:val="007A54AE"/>
    <w:rsid w:val="007A79A5"/>
    <w:rsid w:val="007B0C61"/>
    <w:rsid w:val="007B1756"/>
    <w:rsid w:val="007B2FED"/>
    <w:rsid w:val="007B65AC"/>
    <w:rsid w:val="007B6F66"/>
    <w:rsid w:val="007C06A4"/>
    <w:rsid w:val="007C1829"/>
    <w:rsid w:val="007C1ADE"/>
    <w:rsid w:val="007C3767"/>
    <w:rsid w:val="007C45D0"/>
    <w:rsid w:val="007C5334"/>
    <w:rsid w:val="007C695C"/>
    <w:rsid w:val="007C7201"/>
    <w:rsid w:val="007C7CA6"/>
    <w:rsid w:val="007D1213"/>
    <w:rsid w:val="007D1245"/>
    <w:rsid w:val="007D2BE4"/>
    <w:rsid w:val="007D4ADC"/>
    <w:rsid w:val="007D5BDE"/>
    <w:rsid w:val="007D7070"/>
    <w:rsid w:val="007D751C"/>
    <w:rsid w:val="007E0FB6"/>
    <w:rsid w:val="007E3B45"/>
    <w:rsid w:val="007E3F78"/>
    <w:rsid w:val="007E5706"/>
    <w:rsid w:val="007E5756"/>
    <w:rsid w:val="007E5773"/>
    <w:rsid w:val="007E6310"/>
    <w:rsid w:val="007E65C1"/>
    <w:rsid w:val="007E73A9"/>
    <w:rsid w:val="007E79A0"/>
    <w:rsid w:val="007F19BC"/>
    <w:rsid w:val="007F6392"/>
    <w:rsid w:val="008037B5"/>
    <w:rsid w:val="00803D74"/>
    <w:rsid w:val="00805A4B"/>
    <w:rsid w:val="0080673D"/>
    <w:rsid w:val="0080704D"/>
    <w:rsid w:val="00807DE6"/>
    <w:rsid w:val="00810DD8"/>
    <w:rsid w:val="00813519"/>
    <w:rsid w:val="00814244"/>
    <w:rsid w:val="00815536"/>
    <w:rsid w:val="00816B3B"/>
    <w:rsid w:val="008172C5"/>
    <w:rsid w:val="00820F25"/>
    <w:rsid w:val="0082255F"/>
    <w:rsid w:val="00822945"/>
    <w:rsid w:val="00823BAE"/>
    <w:rsid w:val="00825150"/>
    <w:rsid w:val="008270F1"/>
    <w:rsid w:val="00827D41"/>
    <w:rsid w:val="00830510"/>
    <w:rsid w:val="0083161D"/>
    <w:rsid w:val="00832291"/>
    <w:rsid w:val="00832CFA"/>
    <w:rsid w:val="008348FD"/>
    <w:rsid w:val="00840FB7"/>
    <w:rsid w:val="008427CA"/>
    <w:rsid w:val="00842CF7"/>
    <w:rsid w:val="00843D3E"/>
    <w:rsid w:val="00844021"/>
    <w:rsid w:val="00844AD8"/>
    <w:rsid w:val="008463B1"/>
    <w:rsid w:val="008501B6"/>
    <w:rsid w:val="00850A04"/>
    <w:rsid w:val="008513B7"/>
    <w:rsid w:val="00852575"/>
    <w:rsid w:val="00853442"/>
    <w:rsid w:val="00854307"/>
    <w:rsid w:val="00855E69"/>
    <w:rsid w:val="0085683D"/>
    <w:rsid w:val="00857B72"/>
    <w:rsid w:val="00860963"/>
    <w:rsid w:val="008613E8"/>
    <w:rsid w:val="00861C53"/>
    <w:rsid w:val="008620F4"/>
    <w:rsid w:val="008625B2"/>
    <w:rsid w:val="0086492E"/>
    <w:rsid w:val="00865C10"/>
    <w:rsid w:val="008676B1"/>
    <w:rsid w:val="0087149F"/>
    <w:rsid w:val="008726B3"/>
    <w:rsid w:val="008729A8"/>
    <w:rsid w:val="00873C13"/>
    <w:rsid w:val="008741E8"/>
    <w:rsid w:val="00877CB7"/>
    <w:rsid w:val="00886E5C"/>
    <w:rsid w:val="00887A29"/>
    <w:rsid w:val="00890DDD"/>
    <w:rsid w:val="00890FFB"/>
    <w:rsid w:val="00891AC4"/>
    <w:rsid w:val="008921CE"/>
    <w:rsid w:val="00893144"/>
    <w:rsid w:val="0089675F"/>
    <w:rsid w:val="00897618"/>
    <w:rsid w:val="00897E73"/>
    <w:rsid w:val="008A0625"/>
    <w:rsid w:val="008A2042"/>
    <w:rsid w:val="008A222C"/>
    <w:rsid w:val="008A69AB"/>
    <w:rsid w:val="008B00DD"/>
    <w:rsid w:val="008B1AA2"/>
    <w:rsid w:val="008B27D6"/>
    <w:rsid w:val="008B462C"/>
    <w:rsid w:val="008B52D7"/>
    <w:rsid w:val="008B5A5F"/>
    <w:rsid w:val="008B6112"/>
    <w:rsid w:val="008B64A8"/>
    <w:rsid w:val="008B65D2"/>
    <w:rsid w:val="008B6B53"/>
    <w:rsid w:val="008B78F7"/>
    <w:rsid w:val="008C2287"/>
    <w:rsid w:val="008C5715"/>
    <w:rsid w:val="008D0494"/>
    <w:rsid w:val="008D1137"/>
    <w:rsid w:val="008D1999"/>
    <w:rsid w:val="008D2855"/>
    <w:rsid w:val="008D2B15"/>
    <w:rsid w:val="008D3202"/>
    <w:rsid w:val="008D4DFB"/>
    <w:rsid w:val="008D605F"/>
    <w:rsid w:val="008E12A6"/>
    <w:rsid w:val="008E1D14"/>
    <w:rsid w:val="008E2560"/>
    <w:rsid w:val="008E2D48"/>
    <w:rsid w:val="008E30C3"/>
    <w:rsid w:val="008E36B3"/>
    <w:rsid w:val="008E450F"/>
    <w:rsid w:val="008E5332"/>
    <w:rsid w:val="008E5616"/>
    <w:rsid w:val="008E58E7"/>
    <w:rsid w:val="008E7D3E"/>
    <w:rsid w:val="008F067B"/>
    <w:rsid w:val="008F27D9"/>
    <w:rsid w:val="008F3A3F"/>
    <w:rsid w:val="008F3D14"/>
    <w:rsid w:val="008F45EC"/>
    <w:rsid w:val="008F55A6"/>
    <w:rsid w:val="008F5F22"/>
    <w:rsid w:val="008F6507"/>
    <w:rsid w:val="008F76D5"/>
    <w:rsid w:val="009016D4"/>
    <w:rsid w:val="0090177C"/>
    <w:rsid w:val="00901ACD"/>
    <w:rsid w:val="009029ED"/>
    <w:rsid w:val="009034EE"/>
    <w:rsid w:val="009036B3"/>
    <w:rsid w:val="009042B3"/>
    <w:rsid w:val="00904AA4"/>
    <w:rsid w:val="00905580"/>
    <w:rsid w:val="009062E6"/>
    <w:rsid w:val="00906F9E"/>
    <w:rsid w:val="009074C2"/>
    <w:rsid w:val="00910757"/>
    <w:rsid w:val="00911A78"/>
    <w:rsid w:val="00912371"/>
    <w:rsid w:val="00913E66"/>
    <w:rsid w:val="00914940"/>
    <w:rsid w:val="00914C20"/>
    <w:rsid w:val="00917FF2"/>
    <w:rsid w:val="009213BB"/>
    <w:rsid w:val="00921483"/>
    <w:rsid w:val="00921911"/>
    <w:rsid w:val="00924BD4"/>
    <w:rsid w:val="009254FE"/>
    <w:rsid w:val="00930CBE"/>
    <w:rsid w:val="00931781"/>
    <w:rsid w:val="0093295F"/>
    <w:rsid w:val="009329C8"/>
    <w:rsid w:val="009358EB"/>
    <w:rsid w:val="00936A6C"/>
    <w:rsid w:val="00943991"/>
    <w:rsid w:val="00944169"/>
    <w:rsid w:val="009444CC"/>
    <w:rsid w:val="009466CD"/>
    <w:rsid w:val="00951E9A"/>
    <w:rsid w:val="009532F3"/>
    <w:rsid w:val="0095480F"/>
    <w:rsid w:val="009555F6"/>
    <w:rsid w:val="009564E8"/>
    <w:rsid w:val="00956598"/>
    <w:rsid w:val="00956869"/>
    <w:rsid w:val="00956D59"/>
    <w:rsid w:val="00957110"/>
    <w:rsid w:val="009577FC"/>
    <w:rsid w:val="00961737"/>
    <w:rsid w:val="00961AF5"/>
    <w:rsid w:val="00961F70"/>
    <w:rsid w:val="00962FE4"/>
    <w:rsid w:val="009634E8"/>
    <w:rsid w:val="00963DD9"/>
    <w:rsid w:val="0096480E"/>
    <w:rsid w:val="0096485B"/>
    <w:rsid w:val="00964E10"/>
    <w:rsid w:val="009668D7"/>
    <w:rsid w:val="00973D2B"/>
    <w:rsid w:val="00975437"/>
    <w:rsid w:val="00976F3D"/>
    <w:rsid w:val="0097735A"/>
    <w:rsid w:val="00980A39"/>
    <w:rsid w:val="00985C91"/>
    <w:rsid w:val="00986307"/>
    <w:rsid w:val="00987437"/>
    <w:rsid w:val="00987611"/>
    <w:rsid w:val="00991AF9"/>
    <w:rsid w:val="00994BDB"/>
    <w:rsid w:val="00995B98"/>
    <w:rsid w:val="009A037C"/>
    <w:rsid w:val="009A2976"/>
    <w:rsid w:val="009A3248"/>
    <w:rsid w:val="009A3600"/>
    <w:rsid w:val="009A3DC4"/>
    <w:rsid w:val="009A4474"/>
    <w:rsid w:val="009A5C44"/>
    <w:rsid w:val="009A6526"/>
    <w:rsid w:val="009B5156"/>
    <w:rsid w:val="009B6A38"/>
    <w:rsid w:val="009C023F"/>
    <w:rsid w:val="009C1B3C"/>
    <w:rsid w:val="009C1F75"/>
    <w:rsid w:val="009C20CF"/>
    <w:rsid w:val="009C2C62"/>
    <w:rsid w:val="009C2E40"/>
    <w:rsid w:val="009C30DC"/>
    <w:rsid w:val="009C41D7"/>
    <w:rsid w:val="009C4C71"/>
    <w:rsid w:val="009D0F8A"/>
    <w:rsid w:val="009D188C"/>
    <w:rsid w:val="009D1BA0"/>
    <w:rsid w:val="009D1E3B"/>
    <w:rsid w:val="009D2063"/>
    <w:rsid w:val="009D206F"/>
    <w:rsid w:val="009D2245"/>
    <w:rsid w:val="009D43AD"/>
    <w:rsid w:val="009D525C"/>
    <w:rsid w:val="009D5355"/>
    <w:rsid w:val="009D6CB1"/>
    <w:rsid w:val="009E0215"/>
    <w:rsid w:val="009E04A0"/>
    <w:rsid w:val="009E0FC1"/>
    <w:rsid w:val="009E17F1"/>
    <w:rsid w:val="009E2532"/>
    <w:rsid w:val="009E31C5"/>
    <w:rsid w:val="009E3325"/>
    <w:rsid w:val="009E3B72"/>
    <w:rsid w:val="009E413C"/>
    <w:rsid w:val="009E5385"/>
    <w:rsid w:val="009E6A5E"/>
    <w:rsid w:val="009E6D72"/>
    <w:rsid w:val="009F0E70"/>
    <w:rsid w:val="009F28D4"/>
    <w:rsid w:val="009F42F6"/>
    <w:rsid w:val="009F4799"/>
    <w:rsid w:val="009F4897"/>
    <w:rsid w:val="009F5A33"/>
    <w:rsid w:val="009F5BDD"/>
    <w:rsid w:val="009F77A4"/>
    <w:rsid w:val="00A02709"/>
    <w:rsid w:val="00A029BF"/>
    <w:rsid w:val="00A034AE"/>
    <w:rsid w:val="00A046A4"/>
    <w:rsid w:val="00A04FD2"/>
    <w:rsid w:val="00A10436"/>
    <w:rsid w:val="00A1157D"/>
    <w:rsid w:val="00A11A99"/>
    <w:rsid w:val="00A1217B"/>
    <w:rsid w:val="00A12197"/>
    <w:rsid w:val="00A12DB6"/>
    <w:rsid w:val="00A131E7"/>
    <w:rsid w:val="00A13BDA"/>
    <w:rsid w:val="00A13D76"/>
    <w:rsid w:val="00A14CD5"/>
    <w:rsid w:val="00A15587"/>
    <w:rsid w:val="00A15B56"/>
    <w:rsid w:val="00A21107"/>
    <w:rsid w:val="00A237FC"/>
    <w:rsid w:val="00A25EDE"/>
    <w:rsid w:val="00A26023"/>
    <w:rsid w:val="00A26728"/>
    <w:rsid w:val="00A27137"/>
    <w:rsid w:val="00A273F7"/>
    <w:rsid w:val="00A27CD1"/>
    <w:rsid w:val="00A312B0"/>
    <w:rsid w:val="00A35172"/>
    <w:rsid w:val="00A367A7"/>
    <w:rsid w:val="00A37504"/>
    <w:rsid w:val="00A37B34"/>
    <w:rsid w:val="00A37DE9"/>
    <w:rsid w:val="00A41356"/>
    <w:rsid w:val="00A43A56"/>
    <w:rsid w:val="00A45198"/>
    <w:rsid w:val="00A45814"/>
    <w:rsid w:val="00A47619"/>
    <w:rsid w:val="00A47841"/>
    <w:rsid w:val="00A47B8D"/>
    <w:rsid w:val="00A50495"/>
    <w:rsid w:val="00A516A9"/>
    <w:rsid w:val="00A52B11"/>
    <w:rsid w:val="00A52E1D"/>
    <w:rsid w:val="00A54A33"/>
    <w:rsid w:val="00A54B03"/>
    <w:rsid w:val="00A609BD"/>
    <w:rsid w:val="00A60FC8"/>
    <w:rsid w:val="00A616FA"/>
    <w:rsid w:val="00A639D9"/>
    <w:rsid w:val="00A64723"/>
    <w:rsid w:val="00A65725"/>
    <w:rsid w:val="00A66144"/>
    <w:rsid w:val="00A702DC"/>
    <w:rsid w:val="00A7058B"/>
    <w:rsid w:val="00A7060D"/>
    <w:rsid w:val="00A710F1"/>
    <w:rsid w:val="00A71888"/>
    <w:rsid w:val="00A7219B"/>
    <w:rsid w:val="00A73934"/>
    <w:rsid w:val="00A73B48"/>
    <w:rsid w:val="00A751EA"/>
    <w:rsid w:val="00A769FF"/>
    <w:rsid w:val="00A8028D"/>
    <w:rsid w:val="00A8142A"/>
    <w:rsid w:val="00A83BDC"/>
    <w:rsid w:val="00A86CF7"/>
    <w:rsid w:val="00A8716A"/>
    <w:rsid w:val="00A87212"/>
    <w:rsid w:val="00A92534"/>
    <w:rsid w:val="00A93353"/>
    <w:rsid w:val="00A942A3"/>
    <w:rsid w:val="00A946DA"/>
    <w:rsid w:val="00A95ED6"/>
    <w:rsid w:val="00A96BDC"/>
    <w:rsid w:val="00A96C75"/>
    <w:rsid w:val="00AA1308"/>
    <w:rsid w:val="00AA17AC"/>
    <w:rsid w:val="00AA4B9A"/>
    <w:rsid w:val="00AA5AC3"/>
    <w:rsid w:val="00AA5E6F"/>
    <w:rsid w:val="00AA6E81"/>
    <w:rsid w:val="00AB0371"/>
    <w:rsid w:val="00AB076F"/>
    <w:rsid w:val="00AB1B87"/>
    <w:rsid w:val="00AB2FE9"/>
    <w:rsid w:val="00AB32FA"/>
    <w:rsid w:val="00AB5AFA"/>
    <w:rsid w:val="00AC0CE9"/>
    <w:rsid w:val="00AC104E"/>
    <w:rsid w:val="00AC432B"/>
    <w:rsid w:val="00AC7025"/>
    <w:rsid w:val="00AD078C"/>
    <w:rsid w:val="00AD0F53"/>
    <w:rsid w:val="00AD143F"/>
    <w:rsid w:val="00AD187A"/>
    <w:rsid w:val="00AD1E82"/>
    <w:rsid w:val="00AD2E2C"/>
    <w:rsid w:val="00AD3AB7"/>
    <w:rsid w:val="00AD3C3D"/>
    <w:rsid w:val="00AD66E9"/>
    <w:rsid w:val="00AE0F56"/>
    <w:rsid w:val="00AE1374"/>
    <w:rsid w:val="00AE2264"/>
    <w:rsid w:val="00AE26C7"/>
    <w:rsid w:val="00AE2C19"/>
    <w:rsid w:val="00AE5CCF"/>
    <w:rsid w:val="00AE60A3"/>
    <w:rsid w:val="00AE69B9"/>
    <w:rsid w:val="00AE7E35"/>
    <w:rsid w:val="00AF121B"/>
    <w:rsid w:val="00AF2B7D"/>
    <w:rsid w:val="00AF2C4A"/>
    <w:rsid w:val="00AF36DC"/>
    <w:rsid w:val="00AF4883"/>
    <w:rsid w:val="00AF7452"/>
    <w:rsid w:val="00AF7BF3"/>
    <w:rsid w:val="00B0083F"/>
    <w:rsid w:val="00B01F37"/>
    <w:rsid w:val="00B02235"/>
    <w:rsid w:val="00B06804"/>
    <w:rsid w:val="00B06E46"/>
    <w:rsid w:val="00B07396"/>
    <w:rsid w:val="00B10118"/>
    <w:rsid w:val="00B10444"/>
    <w:rsid w:val="00B10D23"/>
    <w:rsid w:val="00B11439"/>
    <w:rsid w:val="00B11BCD"/>
    <w:rsid w:val="00B130FB"/>
    <w:rsid w:val="00B13556"/>
    <w:rsid w:val="00B1492D"/>
    <w:rsid w:val="00B16153"/>
    <w:rsid w:val="00B16203"/>
    <w:rsid w:val="00B165AE"/>
    <w:rsid w:val="00B17F98"/>
    <w:rsid w:val="00B217E6"/>
    <w:rsid w:val="00B225A5"/>
    <w:rsid w:val="00B22F50"/>
    <w:rsid w:val="00B25859"/>
    <w:rsid w:val="00B33404"/>
    <w:rsid w:val="00B336E0"/>
    <w:rsid w:val="00B33DDB"/>
    <w:rsid w:val="00B33EAD"/>
    <w:rsid w:val="00B3448D"/>
    <w:rsid w:val="00B35001"/>
    <w:rsid w:val="00B35385"/>
    <w:rsid w:val="00B353F3"/>
    <w:rsid w:val="00B371BC"/>
    <w:rsid w:val="00B378A6"/>
    <w:rsid w:val="00B4184F"/>
    <w:rsid w:val="00B41C21"/>
    <w:rsid w:val="00B42479"/>
    <w:rsid w:val="00B44637"/>
    <w:rsid w:val="00B46A46"/>
    <w:rsid w:val="00B5119F"/>
    <w:rsid w:val="00B53475"/>
    <w:rsid w:val="00B54D54"/>
    <w:rsid w:val="00B57465"/>
    <w:rsid w:val="00B605AF"/>
    <w:rsid w:val="00B61968"/>
    <w:rsid w:val="00B62032"/>
    <w:rsid w:val="00B62B21"/>
    <w:rsid w:val="00B62DFC"/>
    <w:rsid w:val="00B63EDE"/>
    <w:rsid w:val="00B652E1"/>
    <w:rsid w:val="00B65399"/>
    <w:rsid w:val="00B658E0"/>
    <w:rsid w:val="00B664C6"/>
    <w:rsid w:val="00B67963"/>
    <w:rsid w:val="00B70B59"/>
    <w:rsid w:val="00B716FB"/>
    <w:rsid w:val="00B7196C"/>
    <w:rsid w:val="00B7210A"/>
    <w:rsid w:val="00B74461"/>
    <w:rsid w:val="00B74D16"/>
    <w:rsid w:val="00B75587"/>
    <w:rsid w:val="00B76490"/>
    <w:rsid w:val="00B76501"/>
    <w:rsid w:val="00B779D0"/>
    <w:rsid w:val="00B8138C"/>
    <w:rsid w:val="00B845E2"/>
    <w:rsid w:val="00B84D7A"/>
    <w:rsid w:val="00B856CE"/>
    <w:rsid w:val="00B8641A"/>
    <w:rsid w:val="00B9022D"/>
    <w:rsid w:val="00B90918"/>
    <w:rsid w:val="00B91D65"/>
    <w:rsid w:val="00B91E5F"/>
    <w:rsid w:val="00B9210F"/>
    <w:rsid w:val="00B92156"/>
    <w:rsid w:val="00B926E6"/>
    <w:rsid w:val="00B92AC9"/>
    <w:rsid w:val="00B934FA"/>
    <w:rsid w:val="00B97201"/>
    <w:rsid w:val="00BA11DC"/>
    <w:rsid w:val="00BA5E1A"/>
    <w:rsid w:val="00BB0042"/>
    <w:rsid w:val="00BB1B78"/>
    <w:rsid w:val="00BB279B"/>
    <w:rsid w:val="00BB398B"/>
    <w:rsid w:val="00BB54BC"/>
    <w:rsid w:val="00BB7C2E"/>
    <w:rsid w:val="00BC3165"/>
    <w:rsid w:val="00BC32DF"/>
    <w:rsid w:val="00BC76EE"/>
    <w:rsid w:val="00BC7EAB"/>
    <w:rsid w:val="00BD0B88"/>
    <w:rsid w:val="00BD4369"/>
    <w:rsid w:val="00BD4519"/>
    <w:rsid w:val="00BD6CA6"/>
    <w:rsid w:val="00BD7837"/>
    <w:rsid w:val="00BE02E8"/>
    <w:rsid w:val="00BE02F9"/>
    <w:rsid w:val="00BE1072"/>
    <w:rsid w:val="00BE389D"/>
    <w:rsid w:val="00BE4739"/>
    <w:rsid w:val="00BE4DFE"/>
    <w:rsid w:val="00BE5C86"/>
    <w:rsid w:val="00BE5F6F"/>
    <w:rsid w:val="00BE5F75"/>
    <w:rsid w:val="00BE654B"/>
    <w:rsid w:val="00BE67EB"/>
    <w:rsid w:val="00BE78F4"/>
    <w:rsid w:val="00BE7BEA"/>
    <w:rsid w:val="00BF0DF4"/>
    <w:rsid w:val="00BF2977"/>
    <w:rsid w:val="00BF36F7"/>
    <w:rsid w:val="00BF39D7"/>
    <w:rsid w:val="00BF3FD7"/>
    <w:rsid w:val="00BF445D"/>
    <w:rsid w:val="00BF4EB0"/>
    <w:rsid w:val="00BF5531"/>
    <w:rsid w:val="00BF58D2"/>
    <w:rsid w:val="00BF78CB"/>
    <w:rsid w:val="00C00D51"/>
    <w:rsid w:val="00C013F4"/>
    <w:rsid w:val="00C0251A"/>
    <w:rsid w:val="00C02575"/>
    <w:rsid w:val="00C02A89"/>
    <w:rsid w:val="00C03D96"/>
    <w:rsid w:val="00C03F8B"/>
    <w:rsid w:val="00C04AE7"/>
    <w:rsid w:val="00C04D3C"/>
    <w:rsid w:val="00C10325"/>
    <w:rsid w:val="00C106B1"/>
    <w:rsid w:val="00C10A28"/>
    <w:rsid w:val="00C12117"/>
    <w:rsid w:val="00C13122"/>
    <w:rsid w:val="00C13A1F"/>
    <w:rsid w:val="00C150CA"/>
    <w:rsid w:val="00C159E1"/>
    <w:rsid w:val="00C200D2"/>
    <w:rsid w:val="00C20465"/>
    <w:rsid w:val="00C21C3F"/>
    <w:rsid w:val="00C22CB9"/>
    <w:rsid w:val="00C2349E"/>
    <w:rsid w:val="00C277C6"/>
    <w:rsid w:val="00C302E3"/>
    <w:rsid w:val="00C31EBB"/>
    <w:rsid w:val="00C33656"/>
    <w:rsid w:val="00C34232"/>
    <w:rsid w:val="00C366A5"/>
    <w:rsid w:val="00C375EB"/>
    <w:rsid w:val="00C41D70"/>
    <w:rsid w:val="00C41F92"/>
    <w:rsid w:val="00C42138"/>
    <w:rsid w:val="00C42B01"/>
    <w:rsid w:val="00C43574"/>
    <w:rsid w:val="00C4449D"/>
    <w:rsid w:val="00C46D68"/>
    <w:rsid w:val="00C46F46"/>
    <w:rsid w:val="00C4717C"/>
    <w:rsid w:val="00C471F2"/>
    <w:rsid w:val="00C506C3"/>
    <w:rsid w:val="00C50D38"/>
    <w:rsid w:val="00C516EC"/>
    <w:rsid w:val="00C52CAA"/>
    <w:rsid w:val="00C53B99"/>
    <w:rsid w:val="00C54295"/>
    <w:rsid w:val="00C5512E"/>
    <w:rsid w:val="00C564AA"/>
    <w:rsid w:val="00C57109"/>
    <w:rsid w:val="00C5719E"/>
    <w:rsid w:val="00C57363"/>
    <w:rsid w:val="00C573AA"/>
    <w:rsid w:val="00C57E0C"/>
    <w:rsid w:val="00C6015E"/>
    <w:rsid w:val="00C6044B"/>
    <w:rsid w:val="00C614B5"/>
    <w:rsid w:val="00C61628"/>
    <w:rsid w:val="00C644BA"/>
    <w:rsid w:val="00C65F54"/>
    <w:rsid w:val="00C70653"/>
    <w:rsid w:val="00C70FC7"/>
    <w:rsid w:val="00C73C4E"/>
    <w:rsid w:val="00C76BEC"/>
    <w:rsid w:val="00C81681"/>
    <w:rsid w:val="00C82AAC"/>
    <w:rsid w:val="00C832BD"/>
    <w:rsid w:val="00C858F9"/>
    <w:rsid w:val="00C85BBC"/>
    <w:rsid w:val="00C86FF1"/>
    <w:rsid w:val="00C870D4"/>
    <w:rsid w:val="00C873B6"/>
    <w:rsid w:val="00C914FD"/>
    <w:rsid w:val="00C9326A"/>
    <w:rsid w:val="00C968E5"/>
    <w:rsid w:val="00C978B9"/>
    <w:rsid w:val="00CA5AD1"/>
    <w:rsid w:val="00CA632D"/>
    <w:rsid w:val="00CA78E7"/>
    <w:rsid w:val="00CB5601"/>
    <w:rsid w:val="00CB6438"/>
    <w:rsid w:val="00CB7005"/>
    <w:rsid w:val="00CC0164"/>
    <w:rsid w:val="00CC2B5D"/>
    <w:rsid w:val="00CC3F06"/>
    <w:rsid w:val="00CC63E4"/>
    <w:rsid w:val="00CC655E"/>
    <w:rsid w:val="00CD1F82"/>
    <w:rsid w:val="00CD2497"/>
    <w:rsid w:val="00CD314A"/>
    <w:rsid w:val="00CD65F5"/>
    <w:rsid w:val="00CD7770"/>
    <w:rsid w:val="00CD79D4"/>
    <w:rsid w:val="00CD7A25"/>
    <w:rsid w:val="00CD7E0E"/>
    <w:rsid w:val="00CE0B08"/>
    <w:rsid w:val="00CE0D36"/>
    <w:rsid w:val="00CE24DF"/>
    <w:rsid w:val="00CE3242"/>
    <w:rsid w:val="00CE3E95"/>
    <w:rsid w:val="00CE4D08"/>
    <w:rsid w:val="00CE5207"/>
    <w:rsid w:val="00CE52C8"/>
    <w:rsid w:val="00CE589D"/>
    <w:rsid w:val="00CE6603"/>
    <w:rsid w:val="00CE6E89"/>
    <w:rsid w:val="00CF14EC"/>
    <w:rsid w:val="00CF179A"/>
    <w:rsid w:val="00CF20F7"/>
    <w:rsid w:val="00CF3CE2"/>
    <w:rsid w:val="00CF441B"/>
    <w:rsid w:val="00CF72F6"/>
    <w:rsid w:val="00CF7655"/>
    <w:rsid w:val="00CF79E0"/>
    <w:rsid w:val="00CF7B64"/>
    <w:rsid w:val="00D00C2D"/>
    <w:rsid w:val="00D01E2A"/>
    <w:rsid w:val="00D01F2C"/>
    <w:rsid w:val="00D04063"/>
    <w:rsid w:val="00D043E2"/>
    <w:rsid w:val="00D04776"/>
    <w:rsid w:val="00D05E7E"/>
    <w:rsid w:val="00D078A7"/>
    <w:rsid w:val="00D107ED"/>
    <w:rsid w:val="00D12A98"/>
    <w:rsid w:val="00D12F5C"/>
    <w:rsid w:val="00D13F28"/>
    <w:rsid w:val="00D14AAE"/>
    <w:rsid w:val="00D15AB7"/>
    <w:rsid w:val="00D16985"/>
    <w:rsid w:val="00D21AEE"/>
    <w:rsid w:val="00D21FA0"/>
    <w:rsid w:val="00D221D8"/>
    <w:rsid w:val="00D233F3"/>
    <w:rsid w:val="00D244AF"/>
    <w:rsid w:val="00D2472A"/>
    <w:rsid w:val="00D24AFD"/>
    <w:rsid w:val="00D26DA4"/>
    <w:rsid w:val="00D307E0"/>
    <w:rsid w:val="00D32054"/>
    <w:rsid w:val="00D3483E"/>
    <w:rsid w:val="00D356AB"/>
    <w:rsid w:val="00D362A7"/>
    <w:rsid w:val="00D36A29"/>
    <w:rsid w:val="00D37923"/>
    <w:rsid w:val="00D37A74"/>
    <w:rsid w:val="00D41A23"/>
    <w:rsid w:val="00D41B02"/>
    <w:rsid w:val="00D4228A"/>
    <w:rsid w:val="00D427DA"/>
    <w:rsid w:val="00D42B1E"/>
    <w:rsid w:val="00D42B88"/>
    <w:rsid w:val="00D44D88"/>
    <w:rsid w:val="00D45B43"/>
    <w:rsid w:val="00D50466"/>
    <w:rsid w:val="00D519CE"/>
    <w:rsid w:val="00D53743"/>
    <w:rsid w:val="00D55BD7"/>
    <w:rsid w:val="00D564E5"/>
    <w:rsid w:val="00D574EE"/>
    <w:rsid w:val="00D60EAE"/>
    <w:rsid w:val="00D61E57"/>
    <w:rsid w:val="00D62247"/>
    <w:rsid w:val="00D64D32"/>
    <w:rsid w:val="00D66029"/>
    <w:rsid w:val="00D70A3E"/>
    <w:rsid w:val="00D7169B"/>
    <w:rsid w:val="00D7630A"/>
    <w:rsid w:val="00D827C5"/>
    <w:rsid w:val="00D82DB2"/>
    <w:rsid w:val="00D83978"/>
    <w:rsid w:val="00D851C7"/>
    <w:rsid w:val="00D87866"/>
    <w:rsid w:val="00D87D71"/>
    <w:rsid w:val="00D90D4B"/>
    <w:rsid w:val="00D93D6B"/>
    <w:rsid w:val="00D94D07"/>
    <w:rsid w:val="00D96193"/>
    <w:rsid w:val="00D97A17"/>
    <w:rsid w:val="00DA599F"/>
    <w:rsid w:val="00DA6DBB"/>
    <w:rsid w:val="00DA787B"/>
    <w:rsid w:val="00DB705D"/>
    <w:rsid w:val="00DC0AF4"/>
    <w:rsid w:val="00DC12EE"/>
    <w:rsid w:val="00DC3F54"/>
    <w:rsid w:val="00DC72B0"/>
    <w:rsid w:val="00DD2AC8"/>
    <w:rsid w:val="00DD39A3"/>
    <w:rsid w:val="00DD3F85"/>
    <w:rsid w:val="00DD4008"/>
    <w:rsid w:val="00DD40AD"/>
    <w:rsid w:val="00DD5198"/>
    <w:rsid w:val="00DD7049"/>
    <w:rsid w:val="00DE0D15"/>
    <w:rsid w:val="00DE2147"/>
    <w:rsid w:val="00DE371D"/>
    <w:rsid w:val="00DE3DCF"/>
    <w:rsid w:val="00DE3F8C"/>
    <w:rsid w:val="00DE541F"/>
    <w:rsid w:val="00DE5524"/>
    <w:rsid w:val="00DE55F9"/>
    <w:rsid w:val="00DE59CE"/>
    <w:rsid w:val="00DE65C9"/>
    <w:rsid w:val="00DE65E3"/>
    <w:rsid w:val="00DE68B3"/>
    <w:rsid w:val="00DF2828"/>
    <w:rsid w:val="00DF3468"/>
    <w:rsid w:val="00DF40B6"/>
    <w:rsid w:val="00DF46C4"/>
    <w:rsid w:val="00DF4FAD"/>
    <w:rsid w:val="00DF54C9"/>
    <w:rsid w:val="00DF6846"/>
    <w:rsid w:val="00DF6992"/>
    <w:rsid w:val="00DF76D7"/>
    <w:rsid w:val="00DF7B96"/>
    <w:rsid w:val="00E0049C"/>
    <w:rsid w:val="00E00C76"/>
    <w:rsid w:val="00E01415"/>
    <w:rsid w:val="00E05849"/>
    <w:rsid w:val="00E05CC1"/>
    <w:rsid w:val="00E0603A"/>
    <w:rsid w:val="00E108EE"/>
    <w:rsid w:val="00E113A2"/>
    <w:rsid w:val="00E11710"/>
    <w:rsid w:val="00E14C4D"/>
    <w:rsid w:val="00E15916"/>
    <w:rsid w:val="00E22756"/>
    <w:rsid w:val="00E22C12"/>
    <w:rsid w:val="00E2308C"/>
    <w:rsid w:val="00E23482"/>
    <w:rsid w:val="00E236ED"/>
    <w:rsid w:val="00E26831"/>
    <w:rsid w:val="00E32D0E"/>
    <w:rsid w:val="00E34560"/>
    <w:rsid w:val="00E35129"/>
    <w:rsid w:val="00E36613"/>
    <w:rsid w:val="00E36989"/>
    <w:rsid w:val="00E375C8"/>
    <w:rsid w:val="00E37BC8"/>
    <w:rsid w:val="00E37DA9"/>
    <w:rsid w:val="00E41DFC"/>
    <w:rsid w:val="00E4240E"/>
    <w:rsid w:val="00E433CC"/>
    <w:rsid w:val="00E4360C"/>
    <w:rsid w:val="00E4594C"/>
    <w:rsid w:val="00E47F42"/>
    <w:rsid w:val="00E5213E"/>
    <w:rsid w:val="00E542ED"/>
    <w:rsid w:val="00E542F6"/>
    <w:rsid w:val="00E57DF4"/>
    <w:rsid w:val="00E61E91"/>
    <w:rsid w:val="00E63F04"/>
    <w:rsid w:val="00E64932"/>
    <w:rsid w:val="00E66023"/>
    <w:rsid w:val="00E663CF"/>
    <w:rsid w:val="00E66745"/>
    <w:rsid w:val="00E71F56"/>
    <w:rsid w:val="00E72F0C"/>
    <w:rsid w:val="00E7505C"/>
    <w:rsid w:val="00E75CEA"/>
    <w:rsid w:val="00E76A2F"/>
    <w:rsid w:val="00E771D2"/>
    <w:rsid w:val="00E80885"/>
    <w:rsid w:val="00E8133B"/>
    <w:rsid w:val="00E823D2"/>
    <w:rsid w:val="00E831FC"/>
    <w:rsid w:val="00E85AC4"/>
    <w:rsid w:val="00E879B0"/>
    <w:rsid w:val="00E90DFC"/>
    <w:rsid w:val="00E90E1C"/>
    <w:rsid w:val="00E91062"/>
    <w:rsid w:val="00E910BD"/>
    <w:rsid w:val="00E9383F"/>
    <w:rsid w:val="00E955F4"/>
    <w:rsid w:val="00E968CF"/>
    <w:rsid w:val="00E96F9B"/>
    <w:rsid w:val="00EA25B8"/>
    <w:rsid w:val="00EA2C85"/>
    <w:rsid w:val="00EA6C8A"/>
    <w:rsid w:val="00EB0E5B"/>
    <w:rsid w:val="00EB1E39"/>
    <w:rsid w:val="00EB300C"/>
    <w:rsid w:val="00EB3BDC"/>
    <w:rsid w:val="00EB4BA1"/>
    <w:rsid w:val="00EB4DB5"/>
    <w:rsid w:val="00EB68C1"/>
    <w:rsid w:val="00EB6A9D"/>
    <w:rsid w:val="00EB76D5"/>
    <w:rsid w:val="00EB7E0F"/>
    <w:rsid w:val="00EB7EFA"/>
    <w:rsid w:val="00EC060C"/>
    <w:rsid w:val="00EC0A20"/>
    <w:rsid w:val="00EC0EF3"/>
    <w:rsid w:val="00EC11A8"/>
    <w:rsid w:val="00EC1D5A"/>
    <w:rsid w:val="00EC2643"/>
    <w:rsid w:val="00EC3B6F"/>
    <w:rsid w:val="00EC5E40"/>
    <w:rsid w:val="00EC6D38"/>
    <w:rsid w:val="00ED11D8"/>
    <w:rsid w:val="00ED19FC"/>
    <w:rsid w:val="00ED24FA"/>
    <w:rsid w:val="00ED3A4E"/>
    <w:rsid w:val="00ED3AE7"/>
    <w:rsid w:val="00ED5277"/>
    <w:rsid w:val="00ED5A3B"/>
    <w:rsid w:val="00ED5B4F"/>
    <w:rsid w:val="00ED6340"/>
    <w:rsid w:val="00ED69B9"/>
    <w:rsid w:val="00ED6D6F"/>
    <w:rsid w:val="00ED6E53"/>
    <w:rsid w:val="00ED7352"/>
    <w:rsid w:val="00ED7EE8"/>
    <w:rsid w:val="00EE0B18"/>
    <w:rsid w:val="00EE5699"/>
    <w:rsid w:val="00EE5A29"/>
    <w:rsid w:val="00EE5F45"/>
    <w:rsid w:val="00EE6249"/>
    <w:rsid w:val="00EE7A39"/>
    <w:rsid w:val="00EF1549"/>
    <w:rsid w:val="00EF1852"/>
    <w:rsid w:val="00EF243C"/>
    <w:rsid w:val="00EF35A0"/>
    <w:rsid w:val="00F0000B"/>
    <w:rsid w:val="00F01009"/>
    <w:rsid w:val="00F02627"/>
    <w:rsid w:val="00F02842"/>
    <w:rsid w:val="00F055E7"/>
    <w:rsid w:val="00F0583A"/>
    <w:rsid w:val="00F06CD8"/>
    <w:rsid w:val="00F06CE9"/>
    <w:rsid w:val="00F074EE"/>
    <w:rsid w:val="00F1081A"/>
    <w:rsid w:val="00F114E5"/>
    <w:rsid w:val="00F1210A"/>
    <w:rsid w:val="00F13E1E"/>
    <w:rsid w:val="00F148C7"/>
    <w:rsid w:val="00F1498D"/>
    <w:rsid w:val="00F2046E"/>
    <w:rsid w:val="00F269FB"/>
    <w:rsid w:val="00F26FA0"/>
    <w:rsid w:val="00F318AA"/>
    <w:rsid w:val="00F33C85"/>
    <w:rsid w:val="00F35D40"/>
    <w:rsid w:val="00F371E8"/>
    <w:rsid w:val="00F37FDF"/>
    <w:rsid w:val="00F419C0"/>
    <w:rsid w:val="00F42311"/>
    <w:rsid w:val="00F42AB8"/>
    <w:rsid w:val="00F471DC"/>
    <w:rsid w:val="00F50F24"/>
    <w:rsid w:val="00F51B51"/>
    <w:rsid w:val="00F526D2"/>
    <w:rsid w:val="00F54FCC"/>
    <w:rsid w:val="00F55C50"/>
    <w:rsid w:val="00F56438"/>
    <w:rsid w:val="00F57743"/>
    <w:rsid w:val="00F62740"/>
    <w:rsid w:val="00F633D1"/>
    <w:rsid w:val="00F63BDB"/>
    <w:rsid w:val="00F66D8C"/>
    <w:rsid w:val="00F66FFE"/>
    <w:rsid w:val="00F70D5E"/>
    <w:rsid w:val="00F73BD2"/>
    <w:rsid w:val="00F76029"/>
    <w:rsid w:val="00F7686A"/>
    <w:rsid w:val="00F8193F"/>
    <w:rsid w:val="00F82552"/>
    <w:rsid w:val="00F82A3C"/>
    <w:rsid w:val="00F83D49"/>
    <w:rsid w:val="00F85B38"/>
    <w:rsid w:val="00F86782"/>
    <w:rsid w:val="00F86BA4"/>
    <w:rsid w:val="00F92347"/>
    <w:rsid w:val="00F92E22"/>
    <w:rsid w:val="00F95EAF"/>
    <w:rsid w:val="00F961C5"/>
    <w:rsid w:val="00F9769B"/>
    <w:rsid w:val="00F97990"/>
    <w:rsid w:val="00FA002B"/>
    <w:rsid w:val="00FA140C"/>
    <w:rsid w:val="00FA1481"/>
    <w:rsid w:val="00FA55AD"/>
    <w:rsid w:val="00FA5E4F"/>
    <w:rsid w:val="00FA5FF1"/>
    <w:rsid w:val="00FA62B2"/>
    <w:rsid w:val="00FA643A"/>
    <w:rsid w:val="00FA6C6C"/>
    <w:rsid w:val="00FA7086"/>
    <w:rsid w:val="00FB0602"/>
    <w:rsid w:val="00FB2D44"/>
    <w:rsid w:val="00FB46A6"/>
    <w:rsid w:val="00FC4348"/>
    <w:rsid w:val="00FC4908"/>
    <w:rsid w:val="00FC55C9"/>
    <w:rsid w:val="00FD062D"/>
    <w:rsid w:val="00FD1D88"/>
    <w:rsid w:val="00FD3854"/>
    <w:rsid w:val="00FE0729"/>
    <w:rsid w:val="00FE1FA1"/>
    <w:rsid w:val="00FE2A63"/>
    <w:rsid w:val="00FE676B"/>
    <w:rsid w:val="00FE72D7"/>
    <w:rsid w:val="00FF09E4"/>
    <w:rsid w:val="00FF22D9"/>
    <w:rsid w:val="00FF2E34"/>
    <w:rsid w:val="00FF31C6"/>
    <w:rsid w:val="00FF33D5"/>
    <w:rsid w:val="00FF3711"/>
    <w:rsid w:val="00FF3D1A"/>
    <w:rsid w:val="00FF50E3"/>
    <w:rsid w:val="00FF7850"/>
    <w:rsid w:val="00FF78BD"/>
    <w:rsid w:val="00FF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4"/>
    <o:shapelayout v:ext="edit">
      <o:idmap v:ext="edit" data="1"/>
    </o:shapelayout>
  </w:shapeDefaults>
  <w:decimalSymbol w:val="."/>
  <w:listSeparator w:val=","/>
  <w14:docId w14:val="0318A08D"/>
  <w15:docId w15:val="{E1F8706D-D9D1-411B-BD13-C66EC339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725"/>
  </w:style>
  <w:style w:type="paragraph" w:styleId="Heading1">
    <w:name w:val="heading 1"/>
    <w:basedOn w:val="Normal"/>
    <w:next w:val="Normal"/>
    <w:link w:val="Heading1Char"/>
    <w:qFormat/>
    <w:rsid w:val="009E3B72"/>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E3B72"/>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9E3B72"/>
    <w:pPr>
      <w:keepNext/>
      <w:spacing w:after="0" w:line="240" w:lineRule="auto"/>
      <w:outlineLvl w:val="2"/>
    </w:pPr>
    <w:rPr>
      <w:rFonts w:ascii="Arial" w:eastAsia="Times New Roman" w:hAnsi="Arial" w:cs="Times New Roman"/>
      <w:b/>
      <w:bCs/>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9E3B72"/>
    <w:rPr>
      <w:rFonts w:ascii="Arial" w:eastAsia="Times New Roman" w:hAnsi="Arial" w:cs="Times New Roman"/>
      <w:b/>
      <w:sz w:val="24"/>
      <w:szCs w:val="20"/>
    </w:rPr>
  </w:style>
  <w:style w:type="character" w:customStyle="1" w:styleId="Heading3Char">
    <w:name w:val="Heading 3 Char"/>
    <w:basedOn w:val="DefaultParagraphFont"/>
    <w:link w:val="Heading3"/>
    <w:rsid w:val="009E3B72"/>
    <w:rPr>
      <w:rFonts w:ascii="Arial" w:eastAsia="Times New Roman" w:hAnsi="Arial" w:cs="Times New Roman"/>
      <w:b/>
      <w:bCs/>
      <w:color w:val="000000"/>
      <w:sz w:val="24"/>
      <w:szCs w:val="20"/>
      <w:lang w:val="en-US"/>
    </w:rPr>
  </w:style>
  <w:style w:type="paragraph" w:styleId="BodyText3">
    <w:name w:val="Body Text 3"/>
    <w:basedOn w:val="Normal"/>
    <w:link w:val="BodyText3Char"/>
    <w:rsid w:val="009E3B72"/>
    <w:pPr>
      <w:spacing w:after="0" w:line="240" w:lineRule="auto"/>
    </w:pPr>
    <w:rPr>
      <w:rFonts w:ascii="Arial" w:eastAsia="Times New Roman" w:hAnsi="Arial" w:cs="Times New Roman"/>
      <w:color w:val="FF0000"/>
      <w:sz w:val="24"/>
      <w:szCs w:val="20"/>
      <w:lang w:val="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line="240" w:lineRule="auto"/>
      <w:ind w:left="283"/>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semiHidden/>
    <w:unhideWhenUsed/>
    <w:rsid w:val="004D772C"/>
    <w:pPr>
      <w:spacing w:line="240" w:lineRule="auto"/>
    </w:pPr>
    <w:rPr>
      <w:sz w:val="20"/>
      <w:szCs w:val="20"/>
    </w:rPr>
  </w:style>
  <w:style w:type="character" w:customStyle="1" w:styleId="CommentTextChar">
    <w:name w:val="Comment Text Char"/>
    <w:basedOn w:val="DefaultParagraphFont"/>
    <w:link w:val="CommentText"/>
    <w:uiPriority w:val="99"/>
    <w:semiHidden/>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ype2 xmlns="242c32be-31bf-422c-ab0d-7abc8ae381ac">Agenda</DocType2>
    <Financial_x0020_Period xmlns="242c32be-31bf-422c-ab0d-7abc8ae381ac">2019/20</Financial_x0020_Period>
    <Estates_x0020_1 xmlns="242c32be-31bf-422c-ab0d-7abc8ae381ac"/>
    <Financial_x0020_Period0 xmlns="242c32be-31bf-422c-ab0d-7abc8ae381ac">Q3</Financial_x0020_Period0>
    <Topic xmlns="242c32be-31bf-422c-ab0d-7abc8ae381ac">Governance</Topic>
    <Month xmlns="242c32be-31bf-422c-ab0d-7abc8ae381ac">Jan</Month>
    <ProjectSub xmlns="242c32be-31bf-422c-ab0d-7abc8ae381ac"/>
    <Term xmlns="242c32be-31bf-422c-ab0d-7abc8ae381ac">
      <Value>Term2</Value>
    </Term>
    <Forum xmlns="242c32be-31bf-422c-ab0d-7abc8ae381ac">PB</Forum>
    <Project xmlns="242c32be-31bf-422c-ab0d-7abc8ae381ac" xsi:nil="true"/>
    <Destruction_x0020_Date xmlns="242c32be-31bf-422c-ab0d-7abc8ae381ac">3000-03-30T23:00:00+00:00</Destruction_x0020_Date>
    <TaxCatchAll xmlns="cf6dc0cf-1d45-4a2f-a37f-b5391cb0490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customXml/itemProps2.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3.xml><?xml version="1.0" encoding="utf-8"?>
<ds:datastoreItem xmlns:ds="http://schemas.openxmlformats.org/officeDocument/2006/customXml" ds:itemID="{8E9544F6-173A-4C92-A120-8CE176778527}">
  <ds:schemaRefs>
    <ds:schemaRef ds:uri="cf6dc0cf-1d45-4a2f-a37f-b5391cb0490c"/>
    <ds:schemaRef ds:uri="http://schemas.microsoft.com/office/2006/documentManagement/types"/>
    <ds:schemaRef ds:uri="http://www.w3.org/XML/1998/namespace"/>
    <ds:schemaRef ds:uri="http://schemas.openxmlformats.org/package/2006/metadata/core-properties"/>
    <ds:schemaRef ds:uri="http://purl.org/dc/elements/1.1/"/>
    <ds:schemaRef ds:uri="http://purl.org/dc/terms/"/>
    <ds:schemaRef ds:uri="http://schemas.microsoft.com/office/2006/metadata/properties"/>
    <ds:schemaRef ds:uri="http://schemas.microsoft.com/office/infopath/2007/PartnerControls"/>
    <ds:schemaRef ds:uri="242c32be-31bf-422c-ab0d-7abc8ae381ac"/>
    <ds:schemaRef ds:uri="http://purl.org/dc/dcmitype/"/>
  </ds:schemaRefs>
</ds:datastoreItem>
</file>

<file path=customXml/itemProps4.xml><?xml version="1.0" encoding="utf-8"?>
<ds:datastoreItem xmlns:ds="http://schemas.openxmlformats.org/officeDocument/2006/customXml" ds:itemID="{864B1884-5F3C-45FB-9DCF-D18D329E2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1948</Words>
  <Characters>11109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2020-03-09 PB</vt:lpstr>
    </vt:vector>
  </TitlesOfParts>
  <Company>Heddlu Dyfed-Powys Police</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Jones Ellen (OPCC)</cp:lastModifiedBy>
  <cp:revision>3</cp:revision>
  <cp:lastPrinted>2022-11-18T15:12:00Z</cp:lastPrinted>
  <dcterms:created xsi:type="dcterms:W3CDTF">2023-02-21T08:31:00Z</dcterms:created>
  <dcterms:modified xsi:type="dcterms:W3CDTF">2023-03-07T15:11:00Z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0x010100A0EF691A6D15C44892C3C7D4E4F3FC4A</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ies>
</file>