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E493C" w14:textId="77777777" w:rsidR="00FA2E37" w:rsidRPr="00AB31FD" w:rsidRDefault="00FA2E37" w:rsidP="00FA2E37">
      <w:pPr>
        <w:spacing w:after="0" w:line="240" w:lineRule="auto"/>
        <w:rPr>
          <w:rFonts w:ascii="Verdana" w:eastAsia="Times New Roman" w:hAnsi="Verdana" w:cs="Arial"/>
          <w:b/>
          <w:color w:val="00B050"/>
          <w:sz w:val="24"/>
          <w:szCs w:val="24"/>
        </w:rPr>
      </w:pPr>
      <w:r w:rsidRPr="00AB31FD">
        <w:rPr>
          <w:rFonts w:ascii="Verdana" w:hAnsi="Verdana" w:cs="Times New Roman"/>
          <w:noProof/>
          <w:color w:val="00B050"/>
          <w:sz w:val="24"/>
          <w:szCs w:val="24"/>
          <w:lang w:eastAsia="en-GB"/>
        </w:rPr>
        <mc:AlternateContent>
          <mc:Choice Requires="wps">
            <w:drawing>
              <wp:anchor distT="0" distB="0" distL="114300" distR="114300" simplePos="0" relativeHeight="251659264" behindDoc="0" locked="0" layoutInCell="1" allowOverlap="1" wp14:anchorId="75090527" wp14:editId="6765DC56">
                <wp:simplePos x="0" y="0"/>
                <wp:positionH relativeFrom="margin">
                  <wp:posOffset>1744980</wp:posOffset>
                </wp:positionH>
                <wp:positionV relativeFrom="paragraph">
                  <wp:posOffset>-1270</wp:posOffset>
                </wp:positionV>
                <wp:extent cx="2476500" cy="7467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6760"/>
                        </a:xfrm>
                        <a:prstGeom prst="rect">
                          <a:avLst/>
                        </a:prstGeom>
                        <a:solidFill>
                          <a:srgbClr val="FFFFFF"/>
                        </a:solidFill>
                        <a:ln w="9525">
                          <a:solidFill>
                            <a:srgbClr val="000000"/>
                          </a:solidFill>
                          <a:miter lim="800000"/>
                          <a:headEnd/>
                          <a:tailEnd/>
                        </a:ln>
                      </wps:spPr>
                      <wps:txbx>
                        <w:txbxContent>
                          <w:p w14:paraId="776A4284" w14:textId="77777777" w:rsidR="00FA2E37" w:rsidRPr="00454AE9" w:rsidRDefault="00FA2E37" w:rsidP="00FA2E3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4286C4EE" w14:textId="77777777" w:rsidR="00FA2E37" w:rsidRPr="00454AE9" w:rsidRDefault="00FA2E37" w:rsidP="00FA2E3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473DB0F5" w14:textId="04C93C55" w:rsidR="00FA2E37" w:rsidRPr="00454AE9" w:rsidRDefault="00FA2E37" w:rsidP="00FA2E3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t>23</w:t>
                            </w:r>
                            <w:r w:rsidRPr="00FA2E37">
                              <w:rPr>
                                <w:rFonts w:ascii="Verdana" w:hAnsi="Verdana" w:cs="Arial"/>
                                <w:b/>
                                <w:bCs/>
                                <w:sz w:val="18"/>
                                <w:szCs w:val="18"/>
                                <w:vertAlign w:val="superscript"/>
                              </w:rPr>
                              <w:t>rd</w:t>
                            </w:r>
                            <w:r>
                              <w:rPr>
                                <w:rFonts w:ascii="Verdana" w:hAnsi="Verdana" w:cs="Arial"/>
                                <w:b/>
                                <w:bCs/>
                                <w:sz w:val="18"/>
                                <w:szCs w:val="18"/>
                              </w:rPr>
                              <w:t xml:space="preserve"> January 2024</w:t>
                            </w:r>
                          </w:p>
                          <w:p w14:paraId="24BA8052" w14:textId="404D7189" w:rsidR="00FA2E37" w:rsidRPr="00D12DF3" w:rsidRDefault="00FA2E37" w:rsidP="00FA2E3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09:00-10:20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0527" id="_x0000_t202" coordsize="21600,21600" o:spt="202" path="m,l,21600r21600,l21600,xe">
                <v:stroke joinstyle="miter"/>
                <v:path gradientshapeok="t" o:connecttype="rect"/>
              </v:shapetype>
              <v:shape id="Text Box 2" o:spid="_x0000_s1026" type="#_x0000_t202" style="position:absolute;margin-left:137.4pt;margin-top:-.1pt;width:195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">
                <v:textbox>
                  <w:txbxContent>
                    <w:p w14:paraId="776A4284" w14:textId="77777777" w:rsidR="00FA2E37" w:rsidRPr="00454AE9" w:rsidRDefault="00FA2E37" w:rsidP="00FA2E3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4286C4EE" w14:textId="77777777" w:rsidR="00FA2E37" w:rsidRPr="00454AE9" w:rsidRDefault="00FA2E37" w:rsidP="00FA2E3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Pr>
                          <w:rFonts w:ascii="Verdana" w:hAnsi="Verdana" w:cs="Arial"/>
                          <w:b/>
                          <w:bCs/>
                          <w:sz w:val="18"/>
                          <w:szCs w:val="18"/>
                        </w:rPr>
                        <w:t>Teams Meeting</w:t>
                      </w:r>
                    </w:p>
                    <w:p w14:paraId="473DB0F5" w14:textId="04C93C55" w:rsidR="00FA2E37" w:rsidRPr="00454AE9" w:rsidRDefault="00FA2E37" w:rsidP="00FA2E3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t>23</w:t>
                      </w:r>
                      <w:r w:rsidRPr="00FA2E37">
                        <w:rPr>
                          <w:rFonts w:ascii="Verdana" w:hAnsi="Verdana" w:cs="Arial"/>
                          <w:b/>
                          <w:bCs/>
                          <w:sz w:val="18"/>
                          <w:szCs w:val="18"/>
                          <w:vertAlign w:val="superscript"/>
                        </w:rPr>
                        <w:t>rd</w:t>
                      </w:r>
                      <w:r>
                        <w:rPr>
                          <w:rFonts w:ascii="Verdana" w:hAnsi="Verdana" w:cs="Arial"/>
                          <w:b/>
                          <w:bCs/>
                          <w:sz w:val="18"/>
                          <w:szCs w:val="18"/>
                        </w:rPr>
                        <w:t xml:space="preserve"> January 2024</w:t>
                      </w:r>
                    </w:p>
                    <w:p w14:paraId="24BA8052" w14:textId="404D7189" w:rsidR="00FA2E37" w:rsidRPr="00D12DF3" w:rsidRDefault="00FA2E37" w:rsidP="00FA2E3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Pr>
                          <w:rFonts w:ascii="Verdana" w:hAnsi="Verdana" w:cs="Arial"/>
                          <w:b/>
                          <w:bCs/>
                          <w:sz w:val="18"/>
                          <w:szCs w:val="18"/>
                        </w:rPr>
                        <w:t>09:00-10:20</w:t>
                      </w:r>
                    </w:p>
                  </w:txbxContent>
                </v:textbox>
                <w10:wrap anchorx="margin"/>
              </v:shape>
            </w:pict>
          </mc:Fallback>
        </mc:AlternateContent>
      </w:r>
    </w:p>
    <w:p w14:paraId="7D6C4E65" w14:textId="77777777" w:rsidR="00FA2E37" w:rsidRPr="00AB31FD" w:rsidRDefault="00FA2E37" w:rsidP="00FA2E37">
      <w:pPr>
        <w:spacing w:after="0" w:line="240" w:lineRule="auto"/>
        <w:jc w:val="center"/>
        <w:rPr>
          <w:rFonts w:ascii="Verdana" w:eastAsia="Times New Roman" w:hAnsi="Verdana" w:cs="Arial"/>
          <w:b/>
          <w:color w:val="00B050"/>
          <w:sz w:val="24"/>
          <w:szCs w:val="24"/>
        </w:rPr>
      </w:pPr>
    </w:p>
    <w:p w14:paraId="3F088375" w14:textId="77777777" w:rsidR="00FA2E37" w:rsidRPr="00AB31FD" w:rsidRDefault="00FA2E37" w:rsidP="00FA2E37">
      <w:pPr>
        <w:spacing w:after="0" w:line="240" w:lineRule="auto"/>
        <w:jc w:val="center"/>
        <w:rPr>
          <w:rFonts w:ascii="Verdana" w:eastAsia="Times New Roman" w:hAnsi="Verdana" w:cs="Arial"/>
          <w:b/>
          <w:color w:val="00B050"/>
          <w:sz w:val="24"/>
          <w:szCs w:val="24"/>
        </w:rPr>
      </w:pPr>
    </w:p>
    <w:p w14:paraId="44A808A1" w14:textId="77777777" w:rsidR="00FA2E37" w:rsidRDefault="00FA2E37" w:rsidP="00FA2E37">
      <w:pPr>
        <w:spacing w:after="0" w:line="240" w:lineRule="auto"/>
        <w:jc w:val="center"/>
        <w:rPr>
          <w:rFonts w:ascii="Verdana" w:eastAsia="Times New Roman" w:hAnsi="Verdana" w:cs="Arial"/>
          <w:b/>
          <w:color w:val="00B050"/>
          <w:sz w:val="24"/>
          <w:szCs w:val="24"/>
        </w:rPr>
      </w:pPr>
    </w:p>
    <w:p w14:paraId="6191ACA9" w14:textId="77777777" w:rsidR="00FA2E37" w:rsidRPr="00AB31FD" w:rsidRDefault="00FA2E37" w:rsidP="00FA2E37">
      <w:pPr>
        <w:spacing w:after="0" w:line="240" w:lineRule="auto"/>
        <w:rPr>
          <w:rFonts w:ascii="Verdana" w:eastAsia="Times New Roman" w:hAnsi="Verdana" w:cs="Arial"/>
          <w:b/>
          <w:color w:val="00B050"/>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FA2E37" w:rsidRPr="00A62F6B" w14:paraId="6016366E" w14:textId="77777777" w:rsidTr="00EC6092">
        <w:tc>
          <w:tcPr>
            <w:tcW w:w="2411" w:type="dxa"/>
          </w:tcPr>
          <w:p w14:paraId="2C99C3C2" w14:textId="77777777" w:rsidR="00FA2E37" w:rsidRPr="00A62F6B" w:rsidRDefault="00FA2E37" w:rsidP="00EC6092">
            <w:pPr>
              <w:rPr>
                <w:rFonts w:ascii="Verdana" w:eastAsia="Times New Roman" w:hAnsi="Verdana" w:cs="Times New Roman"/>
                <w:b/>
                <w:bCs/>
                <w:sz w:val="24"/>
                <w:szCs w:val="24"/>
              </w:rPr>
            </w:pPr>
            <w:r w:rsidRPr="00A62F6B">
              <w:rPr>
                <w:rFonts w:ascii="Verdana" w:eastAsia="Times New Roman" w:hAnsi="Verdana" w:cs="Times New Roman"/>
                <w:b/>
                <w:bCs/>
                <w:sz w:val="24"/>
                <w:szCs w:val="24"/>
              </w:rPr>
              <w:t>Members:</w:t>
            </w:r>
          </w:p>
        </w:tc>
        <w:tc>
          <w:tcPr>
            <w:tcW w:w="7036" w:type="dxa"/>
          </w:tcPr>
          <w:p w14:paraId="21F7C6B1" w14:textId="77777777" w:rsidR="00FA2E37" w:rsidRDefault="00FA2E37" w:rsidP="00EC6092">
            <w:pPr>
              <w:rPr>
                <w:rFonts w:ascii="Verdana" w:eastAsia="Times New Roman" w:hAnsi="Verdana" w:cs="Times New Roman"/>
                <w:sz w:val="24"/>
                <w:szCs w:val="24"/>
              </w:rPr>
            </w:pPr>
            <w:r w:rsidRPr="00A62F6B">
              <w:rPr>
                <w:rFonts w:ascii="Verdana" w:eastAsia="Times New Roman" w:hAnsi="Verdana" w:cs="Times New Roman"/>
                <w:sz w:val="24"/>
                <w:szCs w:val="24"/>
              </w:rPr>
              <w:t>Chief Constable, Dr Richard Lewis (CC)</w:t>
            </w:r>
          </w:p>
          <w:p w14:paraId="398E2647" w14:textId="77777777" w:rsidR="00FA2E37" w:rsidRPr="00A62F6B" w:rsidRDefault="00FA2E37" w:rsidP="00EC6092">
            <w:pPr>
              <w:rPr>
                <w:rFonts w:ascii="Verdana" w:eastAsia="Times New Roman" w:hAnsi="Verdana" w:cs="Times New Roman"/>
                <w:sz w:val="24"/>
                <w:szCs w:val="24"/>
              </w:rPr>
            </w:pPr>
            <w:r w:rsidRPr="00A62F6B">
              <w:rPr>
                <w:rFonts w:ascii="Verdana" w:eastAsia="Times New Roman" w:hAnsi="Verdana" w:cs="Times New Roman"/>
                <w:sz w:val="24"/>
                <w:szCs w:val="24"/>
              </w:rPr>
              <w:t>Police and Crime Commissioner, Dafydd Llywelyn (PCC)</w:t>
            </w:r>
          </w:p>
          <w:p w14:paraId="6CC86D4E" w14:textId="4F9BFFBE" w:rsidR="00FA2E37" w:rsidRPr="00A62F6B" w:rsidRDefault="00135298" w:rsidP="00EC6092">
            <w:pPr>
              <w:rPr>
                <w:rFonts w:ascii="Verdana" w:eastAsia="Times New Roman" w:hAnsi="Verdana" w:cs="Times New Roman"/>
                <w:sz w:val="24"/>
                <w:szCs w:val="24"/>
              </w:rPr>
            </w:pPr>
            <w:r w:rsidRPr="00A62F6B">
              <w:rPr>
                <w:rFonts w:ascii="Verdana" w:eastAsia="Times New Roman" w:hAnsi="Verdana" w:cs="Times New Roman"/>
                <w:sz w:val="24"/>
                <w:szCs w:val="24"/>
              </w:rPr>
              <w:t>Chief Finance Officer, Beverley Peatling OPCC (CFO)</w:t>
            </w:r>
          </w:p>
        </w:tc>
      </w:tr>
      <w:tr w:rsidR="00FA2E37" w:rsidRPr="00A62F6B" w14:paraId="56265758" w14:textId="77777777" w:rsidTr="00EC6092">
        <w:tc>
          <w:tcPr>
            <w:tcW w:w="2411" w:type="dxa"/>
          </w:tcPr>
          <w:p w14:paraId="4F3305C8" w14:textId="77777777" w:rsidR="00FA2E37" w:rsidRPr="00A62F6B" w:rsidRDefault="00FA2E37" w:rsidP="00EC6092">
            <w:pPr>
              <w:rPr>
                <w:rFonts w:ascii="Verdana" w:eastAsia="Times New Roman" w:hAnsi="Verdana" w:cs="Times New Roman"/>
                <w:b/>
                <w:bCs/>
                <w:sz w:val="24"/>
                <w:szCs w:val="24"/>
              </w:rPr>
            </w:pPr>
            <w:r w:rsidRPr="00A62F6B">
              <w:rPr>
                <w:rFonts w:ascii="Verdana" w:eastAsia="Times New Roman" w:hAnsi="Verdana" w:cs="Times New Roman"/>
                <w:b/>
                <w:bCs/>
                <w:sz w:val="24"/>
                <w:szCs w:val="24"/>
              </w:rPr>
              <w:t>Also Present:</w:t>
            </w:r>
          </w:p>
        </w:tc>
        <w:tc>
          <w:tcPr>
            <w:tcW w:w="7036" w:type="dxa"/>
          </w:tcPr>
          <w:p w14:paraId="6A2F976C" w14:textId="2CAA3CA1" w:rsidR="00FA2E37" w:rsidRPr="004B0035" w:rsidRDefault="00FA2E37" w:rsidP="00EC6092">
            <w:pPr>
              <w:rPr>
                <w:rFonts w:ascii="Verdana" w:eastAsia="Times New Roman" w:hAnsi="Verdana" w:cs="Times New Roman"/>
                <w:sz w:val="24"/>
                <w:szCs w:val="24"/>
              </w:rPr>
            </w:pPr>
            <w:r>
              <w:rPr>
                <w:rFonts w:ascii="Verdana" w:eastAsia="Times New Roman" w:hAnsi="Verdana" w:cs="Times New Roman"/>
                <w:sz w:val="24"/>
                <w:szCs w:val="24"/>
              </w:rPr>
              <w:t>Director of People and Organisational Development, Linda Williams (LW</w:t>
            </w:r>
            <w:r w:rsidRPr="004B0035">
              <w:rPr>
                <w:rFonts w:ascii="Verdana" w:eastAsia="Times New Roman" w:hAnsi="Verdana" w:cs="Times New Roman"/>
                <w:sz w:val="24"/>
                <w:szCs w:val="24"/>
              </w:rPr>
              <w:t xml:space="preserve">) (Item </w:t>
            </w:r>
            <w:r w:rsidR="004B0035" w:rsidRPr="004B0035">
              <w:rPr>
                <w:rFonts w:ascii="Verdana" w:eastAsia="Times New Roman" w:hAnsi="Verdana" w:cs="Times New Roman"/>
                <w:sz w:val="24"/>
                <w:szCs w:val="24"/>
              </w:rPr>
              <w:t>4b</w:t>
            </w:r>
            <w:r w:rsidR="00213FBE">
              <w:rPr>
                <w:rFonts w:ascii="Verdana" w:eastAsia="Times New Roman" w:hAnsi="Verdana" w:cs="Times New Roman"/>
                <w:sz w:val="24"/>
                <w:szCs w:val="24"/>
              </w:rPr>
              <w:t xml:space="preserve"> only</w:t>
            </w:r>
            <w:r w:rsidRPr="004B0035">
              <w:rPr>
                <w:rFonts w:ascii="Verdana" w:eastAsia="Times New Roman" w:hAnsi="Verdana" w:cs="Times New Roman"/>
                <w:sz w:val="24"/>
                <w:szCs w:val="24"/>
              </w:rPr>
              <w:t>)</w:t>
            </w:r>
          </w:p>
          <w:p w14:paraId="7371B21A" w14:textId="36B21DD7" w:rsidR="00FA2E37" w:rsidRPr="004B0035" w:rsidRDefault="00FA2E37" w:rsidP="00EC6092">
            <w:pPr>
              <w:rPr>
                <w:rFonts w:ascii="Verdana" w:eastAsia="Times New Roman" w:hAnsi="Verdana" w:cs="Times New Roman"/>
                <w:sz w:val="24"/>
                <w:szCs w:val="24"/>
              </w:rPr>
            </w:pPr>
            <w:r w:rsidRPr="004B0035">
              <w:rPr>
                <w:rFonts w:ascii="Verdana" w:eastAsia="Times New Roman" w:hAnsi="Verdana" w:cs="Times New Roman"/>
                <w:sz w:val="24"/>
                <w:szCs w:val="24"/>
              </w:rPr>
              <w:t>Staff Officer, DI Delyth Evans (DE)</w:t>
            </w:r>
          </w:p>
          <w:p w14:paraId="515268E9" w14:textId="0B4AED03" w:rsidR="00FA2E37" w:rsidRPr="004B0035" w:rsidRDefault="00FA2E37" w:rsidP="00EC6092">
            <w:pPr>
              <w:rPr>
                <w:rFonts w:ascii="Verdana" w:eastAsia="Times New Roman" w:hAnsi="Verdana" w:cs="Times New Roman"/>
                <w:sz w:val="24"/>
                <w:szCs w:val="24"/>
              </w:rPr>
            </w:pPr>
            <w:r w:rsidRPr="004B0035">
              <w:rPr>
                <w:rFonts w:ascii="Verdana" w:eastAsia="Times New Roman" w:hAnsi="Verdana" w:cs="Times New Roman"/>
                <w:sz w:val="24"/>
                <w:szCs w:val="24"/>
              </w:rPr>
              <w:t xml:space="preserve">Head of </w:t>
            </w:r>
            <w:r w:rsidR="0022132B">
              <w:rPr>
                <w:rFonts w:ascii="Verdana" w:eastAsia="Times New Roman" w:hAnsi="Verdana" w:cs="Times New Roman"/>
                <w:sz w:val="24"/>
                <w:szCs w:val="24"/>
              </w:rPr>
              <w:t xml:space="preserve">Corporate </w:t>
            </w:r>
            <w:r w:rsidRPr="004B0035">
              <w:rPr>
                <w:rFonts w:ascii="Verdana" w:eastAsia="Times New Roman" w:hAnsi="Verdana" w:cs="Times New Roman"/>
                <w:sz w:val="24"/>
                <w:szCs w:val="24"/>
              </w:rPr>
              <w:t xml:space="preserve">Finance, Nicola Davies (ND) </w:t>
            </w:r>
          </w:p>
          <w:p w14:paraId="2A4B8C41" w14:textId="523ACBF7" w:rsidR="00FA2E37" w:rsidRPr="00A62F6B" w:rsidRDefault="00FA2E37" w:rsidP="00EC6092">
            <w:pPr>
              <w:rPr>
                <w:rFonts w:ascii="Verdana" w:eastAsia="Times New Roman" w:hAnsi="Verdana" w:cs="Times New Roman"/>
                <w:sz w:val="24"/>
                <w:szCs w:val="24"/>
              </w:rPr>
            </w:pPr>
            <w:r>
              <w:rPr>
                <w:rFonts w:ascii="Verdana" w:eastAsia="Times New Roman" w:hAnsi="Verdana" w:cs="Times New Roman"/>
                <w:sz w:val="24"/>
                <w:szCs w:val="24"/>
              </w:rPr>
              <w:t>Forc</w:t>
            </w:r>
            <w:r w:rsidR="00A626A9">
              <w:rPr>
                <w:rFonts w:ascii="Verdana" w:eastAsia="Times New Roman" w:hAnsi="Verdana" w:cs="Times New Roman"/>
                <w:sz w:val="24"/>
                <w:szCs w:val="24"/>
              </w:rPr>
              <w:t>e</w:t>
            </w:r>
            <w:r>
              <w:rPr>
                <w:rFonts w:ascii="Verdana" w:eastAsia="Times New Roman" w:hAnsi="Verdana" w:cs="Times New Roman"/>
                <w:sz w:val="24"/>
                <w:szCs w:val="24"/>
              </w:rPr>
              <w:t xml:space="preserve"> Review – Senior Responsible Officer, Gareth Scanlon (GS) (Item 3c only)</w:t>
            </w:r>
          </w:p>
          <w:p w14:paraId="6BCA9796" w14:textId="77777777" w:rsidR="00FA2E37" w:rsidRPr="00A62F6B" w:rsidRDefault="00FA2E37" w:rsidP="00EC6092">
            <w:pPr>
              <w:rPr>
                <w:rFonts w:ascii="Verdana" w:eastAsia="Times New Roman" w:hAnsi="Verdana" w:cs="Times New Roman"/>
                <w:sz w:val="24"/>
                <w:szCs w:val="24"/>
              </w:rPr>
            </w:pPr>
            <w:r w:rsidRPr="00A62F6B">
              <w:rPr>
                <w:rFonts w:ascii="Verdana" w:eastAsia="Times New Roman" w:hAnsi="Verdana" w:cs="Times New Roman"/>
                <w:sz w:val="24"/>
                <w:szCs w:val="24"/>
              </w:rPr>
              <w:t>Executive Support, Ffion Thomas OPCC (Minutes)</w:t>
            </w:r>
          </w:p>
        </w:tc>
      </w:tr>
      <w:tr w:rsidR="00FA2E37" w:rsidRPr="00A62F6B" w14:paraId="286B466E" w14:textId="77777777" w:rsidTr="00EC6092">
        <w:tc>
          <w:tcPr>
            <w:tcW w:w="2411" w:type="dxa"/>
          </w:tcPr>
          <w:p w14:paraId="17F19C92" w14:textId="77777777" w:rsidR="00FA2E37" w:rsidRPr="00A62F6B" w:rsidRDefault="00FA2E37" w:rsidP="00EC6092">
            <w:pPr>
              <w:rPr>
                <w:rFonts w:ascii="Verdana" w:eastAsia="Times New Roman" w:hAnsi="Verdana" w:cs="Times New Roman"/>
                <w:b/>
                <w:bCs/>
                <w:sz w:val="24"/>
                <w:szCs w:val="24"/>
              </w:rPr>
            </w:pPr>
            <w:r w:rsidRPr="00A62F6B">
              <w:rPr>
                <w:rFonts w:ascii="Verdana" w:eastAsia="Times New Roman" w:hAnsi="Verdana" w:cs="Times New Roman"/>
                <w:b/>
                <w:bCs/>
                <w:sz w:val="24"/>
                <w:szCs w:val="24"/>
              </w:rPr>
              <w:t>Apologies:</w:t>
            </w:r>
          </w:p>
        </w:tc>
        <w:tc>
          <w:tcPr>
            <w:tcW w:w="7036" w:type="dxa"/>
          </w:tcPr>
          <w:p w14:paraId="2B103919" w14:textId="7D3043C3" w:rsidR="00FA2E37" w:rsidRPr="00A62F6B" w:rsidRDefault="00DB080B" w:rsidP="00DB080B">
            <w:pPr>
              <w:rPr>
                <w:rFonts w:ascii="Verdana" w:eastAsia="Times New Roman" w:hAnsi="Verdana" w:cs="Times New Roman"/>
                <w:sz w:val="24"/>
                <w:szCs w:val="24"/>
              </w:rPr>
            </w:pPr>
            <w:r>
              <w:rPr>
                <w:rFonts w:ascii="Verdana" w:eastAsia="Times New Roman" w:hAnsi="Verdana" w:cs="Times New Roman"/>
                <w:sz w:val="24"/>
                <w:szCs w:val="24"/>
              </w:rPr>
              <w:t>Director of Finance, Ed Harries (DoF)</w:t>
            </w:r>
          </w:p>
        </w:tc>
      </w:tr>
    </w:tbl>
    <w:p w14:paraId="6A232CA8" w14:textId="77777777" w:rsidR="00FA2E37" w:rsidRPr="00A62F6B" w:rsidRDefault="00FA2E37" w:rsidP="00FA2E37">
      <w:pPr>
        <w:rPr>
          <w:rFonts w:ascii="Verdana" w:hAnsi="Verdana" w:cs="Arial"/>
          <w:color w:val="00B050"/>
          <w:sz w:val="24"/>
          <w:szCs w:val="24"/>
        </w:rPr>
      </w:pPr>
    </w:p>
    <w:p w14:paraId="079DE09B" w14:textId="6BB44A0A" w:rsidR="00FA2E37" w:rsidRPr="00596AC0" w:rsidRDefault="00FA2E37" w:rsidP="00FA2E37">
      <w:pPr>
        <w:tabs>
          <w:tab w:val="left" w:pos="0"/>
          <w:tab w:val="left" w:pos="709"/>
        </w:tabs>
        <w:rPr>
          <w:rFonts w:ascii="Verdana" w:hAnsi="Verdana" w:cs="Arial"/>
          <w:bCs/>
          <w:i/>
          <w:iCs/>
          <w:color w:val="FF0000"/>
          <w:sz w:val="24"/>
          <w:szCs w:val="24"/>
        </w:rPr>
      </w:pPr>
    </w:p>
    <w:p w14:paraId="4EBE3DF9" w14:textId="77777777" w:rsidR="00FA2E37" w:rsidRPr="00207373" w:rsidRDefault="00FA2E37" w:rsidP="00FA2E37">
      <w:pPr>
        <w:pStyle w:val="ListParagraph"/>
        <w:numPr>
          <w:ilvl w:val="0"/>
          <w:numId w:val="1"/>
        </w:numPr>
        <w:tabs>
          <w:tab w:val="left" w:pos="0"/>
          <w:tab w:val="left" w:pos="709"/>
        </w:tabs>
        <w:rPr>
          <w:rFonts w:ascii="Verdana" w:hAnsi="Verdana" w:cs="Arial"/>
          <w:sz w:val="24"/>
          <w:szCs w:val="24"/>
        </w:rPr>
      </w:pPr>
      <w:r w:rsidRPr="00A62F6B">
        <w:rPr>
          <w:rFonts w:ascii="Verdana" w:hAnsi="Verdana" w:cs="Arial"/>
          <w:b/>
          <w:sz w:val="24"/>
          <w:szCs w:val="24"/>
        </w:rPr>
        <w:t>Apologies and Introductions</w:t>
      </w:r>
      <w:r w:rsidRPr="00A62F6B">
        <w:rPr>
          <w:rFonts w:ascii="Verdana" w:hAnsi="Verdana" w:cs="Arial"/>
          <w:sz w:val="24"/>
          <w:szCs w:val="24"/>
        </w:rPr>
        <w:t xml:space="preserve"> </w:t>
      </w:r>
      <w:r w:rsidRPr="00A62F6B">
        <w:rPr>
          <w:rFonts w:ascii="Verdana" w:hAnsi="Verdana" w:cs="Arial"/>
          <w:i/>
          <w:iCs/>
          <w:sz w:val="24"/>
          <w:szCs w:val="24"/>
        </w:rPr>
        <w:t>(Chair)</w:t>
      </w:r>
    </w:p>
    <w:p w14:paraId="65824CE0" w14:textId="70BE80D0" w:rsidR="00207373" w:rsidRPr="00213FBE" w:rsidRDefault="00F41F86" w:rsidP="00213FBE">
      <w:pPr>
        <w:tabs>
          <w:tab w:val="left" w:pos="0"/>
          <w:tab w:val="left" w:pos="709"/>
        </w:tabs>
        <w:rPr>
          <w:rFonts w:ascii="Verdana" w:hAnsi="Verdana" w:cs="Arial"/>
          <w:bCs/>
          <w:sz w:val="24"/>
          <w:szCs w:val="24"/>
        </w:rPr>
      </w:pPr>
      <w:r w:rsidRPr="00213FBE">
        <w:rPr>
          <w:rFonts w:ascii="Verdana" w:hAnsi="Verdana" w:cs="Arial"/>
          <w:bCs/>
          <w:sz w:val="24"/>
          <w:szCs w:val="24"/>
        </w:rPr>
        <w:t>Apologies were noted from the</w:t>
      </w:r>
      <w:r w:rsidR="00011D65">
        <w:rPr>
          <w:rFonts w:ascii="Verdana" w:hAnsi="Verdana" w:cs="Arial"/>
          <w:bCs/>
          <w:sz w:val="24"/>
          <w:szCs w:val="24"/>
        </w:rPr>
        <w:t xml:space="preserve"> CEO and </w:t>
      </w:r>
      <w:r w:rsidR="00F25685">
        <w:rPr>
          <w:rFonts w:ascii="Verdana" w:hAnsi="Verdana" w:cs="Arial"/>
          <w:bCs/>
          <w:sz w:val="24"/>
          <w:szCs w:val="24"/>
        </w:rPr>
        <w:t xml:space="preserve">the </w:t>
      </w:r>
      <w:r w:rsidR="00F25685" w:rsidRPr="00213FBE">
        <w:rPr>
          <w:rFonts w:ascii="Verdana" w:hAnsi="Verdana" w:cs="Arial"/>
          <w:bCs/>
          <w:sz w:val="24"/>
          <w:szCs w:val="24"/>
        </w:rPr>
        <w:t>DoF</w:t>
      </w:r>
      <w:r w:rsidRPr="00213FBE">
        <w:rPr>
          <w:rFonts w:ascii="Verdana" w:hAnsi="Verdana" w:cs="Arial"/>
          <w:bCs/>
          <w:sz w:val="24"/>
          <w:szCs w:val="24"/>
        </w:rPr>
        <w:t>.</w:t>
      </w:r>
    </w:p>
    <w:p w14:paraId="5D6EADE4" w14:textId="635B6C37" w:rsidR="00FA2E37" w:rsidRDefault="000F739C" w:rsidP="000F739C">
      <w:pPr>
        <w:pStyle w:val="ListParagraph"/>
        <w:tabs>
          <w:tab w:val="left" w:pos="0"/>
          <w:tab w:val="left" w:pos="709"/>
        </w:tabs>
        <w:ind w:left="0"/>
        <w:rPr>
          <w:rFonts w:ascii="Verdana" w:hAnsi="Verdana" w:cs="Arial"/>
          <w:bCs/>
          <w:sz w:val="24"/>
          <w:szCs w:val="24"/>
        </w:rPr>
      </w:pPr>
      <w:r>
        <w:rPr>
          <w:rFonts w:ascii="Verdana" w:hAnsi="Verdana" w:cs="Arial"/>
          <w:bCs/>
          <w:sz w:val="24"/>
          <w:szCs w:val="24"/>
        </w:rPr>
        <w:t xml:space="preserve">The minutes from the meeting held on </w:t>
      </w:r>
      <w:r w:rsidR="008801C6">
        <w:rPr>
          <w:rFonts w:ascii="Verdana" w:hAnsi="Verdana" w:cs="Arial"/>
          <w:bCs/>
          <w:sz w:val="24"/>
          <w:szCs w:val="24"/>
        </w:rPr>
        <w:t>12</w:t>
      </w:r>
      <w:r w:rsidR="008801C6" w:rsidRPr="008801C6">
        <w:rPr>
          <w:rFonts w:ascii="Verdana" w:hAnsi="Verdana" w:cs="Arial"/>
          <w:bCs/>
          <w:sz w:val="24"/>
          <w:szCs w:val="24"/>
          <w:vertAlign w:val="superscript"/>
        </w:rPr>
        <w:t>th</w:t>
      </w:r>
      <w:r w:rsidR="008801C6">
        <w:rPr>
          <w:rFonts w:ascii="Verdana" w:hAnsi="Verdana" w:cs="Arial"/>
          <w:bCs/>
          <w:sz w:val="24"/>
          <w:szCs w:val="24"/>
        </w:rPr>
        <w:t xml:space="preserve"> </w:t>
      </w:r>
      <w:r>
        <w:rPr>
          <w:rFonts w:ascii="Verdana" w:hAnsi="Verdana" w:cs="Arial"/>
          <w:bCs/>
          <w:sz w:val="24"/>
          <w:szCs w:val="24"/>
        </w:rPr>
        <w:t>January were approved as a true record of the meeting</w:t>
      </w:r>
      <w:r w:rsidR="00F25685">
        <w:rPr>
          <w:rFonts w:ascii="Verdana" w:hAnsi="Verdana" w:cs="Arial"/>
          <w:bCs/>
          <w:sz w:val="24"/>
          <w:szCs w:val="24"/>
        </w:rPr>
        <w:t>.</w:t>
      </w:r>
    </w:p>
    <w:p w14:paraId="3E59A6F8" w14:textId="77777777" w:rsidR="000F739C" w:rsidRPr="00A62F6B" w:rsidRDefault="000F739C" w:rsidP="00C22A74">
      <w:pPr>
        <w:pStyle w:val="ListParagraph"/>
        <w:tabs>
          <w:tab w:val="left" w:pos="0"/>
          <w:tab w:val="left" w:pos="709"/>
        </w:tabs>
        <w:ind w:left="0"/>
        <w:rPr>
          <w:rFonts w:ascii="Verdana" w:hAnsi="Verdana" w:cs="Arial"/>
          <w:sz w:val="24"/>
          <w:szCs w:val="24"/>
        </w:rPr>
      </w:pPr>
    </w:p>
    <w:p w14:paraId="7A11EBAD" w14:textId="77777777" w:rsidR="00FA2E37" w:rsidRPr="00A62F6B" w:rsidRDefault="00FA2E37" w:rsidP="00FA2E37">
      <w:pPr>
        <w:pStyle w:val="ListParagraph"/>
        <w:numPr>
          <w:ilvl w:val="0"/>
          <w:numId w:val="1"/>
        </w:numPr>
        <w:tabs>
          <w:tab w:val="left" w:pos="0"/>
          <w:tab w:val="left" w:pos="709"/>
        </w:tabs>
        <w:rPr>
          <w:rFonts w:ascii="Verdana" w:hAnsi="Verdana" w:cs="Arial"/>
          <w:i/>
          <w:sz w:val="24"/>
          <w:szCs w:val="24"/>
        </w:rPr>
      </w:pPr>
      <w:r w:rsidRPr="00A62F6B">
        <w:rPr>
          <w:rFonts w:ascii="Verdana" w:hAnsi="Verdana" w:cs="Arial"/>
          <w:b/>
          <w:sz w:val="24"/>
          <w:szCs w:val="24"/>
        </w:rPr>
        <w:t>Update on actions from previous meetings</w:t>
      </w:r>
      <w:r w:rsidRPr="00A62F6B">
        <w:rPr>
          <w:rFonts w:ascii="Verdana" w:hAnsi="Verdana" w:cs="Arial"/>
          <w:sz w:val="24"/>
          <w:szCs w:val="24"/>
        </w:rPr>
        <w:t xml:space="preserve"> </w:t>
      </w:r>
      <w:r w:rsidRPr="00A62F6B">
        <w:rPr>
          <w:rFonts w:ascii="Verdana" w:hAnsi="Verdana" w:cs="Arial"/>
          <w:i/>
          <w:iCs/>
          <w:sz w:val="24"/>
          <w:szCs w:val="24"/>
        </w:rPr>
        <w:t>(Chair)</w:t>
      </w:r>
    </w:p>
    <w:tbl>
      <w:tblPr>
        <w:tblStyle w:val="TableGrid"/>
        <w:tblW w:w="9800" w:type="dxa"/>
        <w:tblInd w:w="-166" w:type="dxa"/>
        <w:tblLayout w:type="fixed"/>
        <w:tblLook w:val="04A0" w:firstRow="1" w:lastRow="0" w:firstColumn="1" w:lastColumn="0" w:noHBand="0" w:noVBand="1"/>
      </w:tblPr>
      <w:tblGrid>
        <w:gridCol w:w="1295"/>
        <w:gridCol w:w="6096"/>
        <w:gridCol w:w="2409"/>
      </w:tblGrid>
      <w:tr w:rsidR="004C562E" w:rsidRPr="00A62F6B" w14:paraId="194F569A" w14:textId="77777777" w:rsidTr="00EC6092">
        <w:trPr>
          <w:trHeight w:val="669"/>
        </w:trPr>
        <w:tc>
          <w:tcPr>
            <w:tcW w:w="1295" w:type="dxa"/>
            <w:shd w:val="clear" w:color="auto" w:fill="B4C6E7"/>
          </w:tcPr>
          <w:p w14:paraId="3DCB5410" w14:textId="77777777" w:rsidR="004C562E" w:rsidRPr="00A62F6B" w:rsidRDefault="004C562E" w:rsidP="00EC6092">
            <w:pPr>
              <w:rPr>
                <w:rFonts w:ascii="Verdana" w:eastAsia="Calibri" w:hAnsi="Verdana" w:cs="Times New Roman"/>
                <w:b/>
                <w:bCs/>
                <w:sz w:val="24"/>
                <w:szCs w:val="24"/>
              </w:rPr>
            </w:pPr>
            <w:r w:rsidRPr="00A62F6B">
              <w:rPr>
                <w:rFonts w:ascii="Verdana" w:eastAsia="Times New Roman" w:hAnsi="Verdana" w:cs="Times New Roman"/>
                <w:b/>
                <w:bCs/>
                <w:sz w:val="24"/>
                <w:szCs w:val="24"/>
              </w:rPr>
              <w:t>Action No.</w:t>
            </w:r>
            <w:r w:rsidRPr="00A62F6B">
              <w:rPr>
                <w:rFonts w:ascii="Verdana" w:eastAsia="Calibri" w:hAnsi="Verdana" w:cs="Times New Roman"/>
                <w:b/>
                <w:bCs/>
                <w:sz w:val="24"/>
                <w:szCs w:val="24"/>
              </w:rPr>
              <w:t xml:space="preserve"> </w:t>
            </w:r>
          </w:p>
        </w:tc>
        <w:tc>
          <w:tcPr>
            <w:tcW w:w="6096" w:type="dxa"/>
            <w:shd w:val="clear" w:color="auto" w:fill="B4C6E7"/>
          </w:tcPr>
          <w:p w14:paraId="3C64BC62" w14:textId="77777777" w:rsidR="004C562E" w:rsidRPr="00A62F6B" w:rsidRDefault="004C562E" w:rsidP="00EC6092">
            <w:pPr>
              <w:jc w:val="center"/>
              <w:rPr>
                <w:rFonts w:ascii="Verdana" w:eastAsia="Calibri" w:hAnsi="Verdana" w:cs="Times New Roman"/>
                <w:b/>
                <w:bCs/>
                <w:sz w:val="24"/>
                <w:szCs w:val="24"/>
              </w:rPr>
            </w:pPr>
            <w:r w:rsidRPr="00A62F6B">
              <w:rPr>
                <w:rFonts w:ascii="Verdana" w:eastAsia="Calibri" w:hAnsi="Verdana" w:cs="Times New Roman"/>
                <w:b/>
                <w:bCs/>
                <w:sz w:val="24"/>
                <w:szCs w:val="24"/>
              </w:rPr>
              <w:t>Action Summary</w:t>
            </w:r>
          </w:p>
        </w:tc>
        <w:tc>
          <w:tcPr>
            <w:tcW w:w="2409" w:type="dxa"/>
            <w:shd w:val="clear" w:color="auto" w:fill="B4C6E7"/>
          </w:tcPr>
          <w:p w14:paraId="7F9BDBE2" w14:textId="77777777" w:rsidR="004C562E" w:rsidRPr="00A62F6B" w:rsidRDefault="004C562E" w:rsidP="00EC6092">
            <w:pPr>
              <w:jc w:val="center"/>
              <w:rPr>
                <w:rFonts w:ascii="Verdana" w:eastAsia="Calibri" w:hAnsi="Verdana" w:cs="Times New Roman"/>
                <w:b/>
                <w:bCs/>
                <w:sz w:val="24"/>
                <w:szCs w:val="24"/>
              </w:rPr>
            </w:pPr>
            <w:r>
              <w:rPr>
                <w:rFonts w:ascii="Verdana" w:eastAsia="Calibri" w:hAnsi="Verdana" w:cs="Times New Roman"/>
                <w:b/>
                <w:sz w:val="24"/>
                <w:szCs w:val="24"/>
              </w:rPr>
              <w:t>Update</w:t>
            </w:r>
          </w:p>
        </w:tc>
      </w:tr>
      <w:tr w:rsidR="00F25685" w:rsidRPr="00A62F6B" w14:paraId="07135C83" w14:textId="77777777" w:rsidTr="00EC6092">
        <w:trPr>
          <w:trHeight w:val="661"/>
        </w:trPr>
        <w:tc>
          <w:tcPr>
            <w:tcW w:w="1295" w:type="dxa"/>
          </w:tcPr>
          <w:p w14:paraId="5D953544" w14:textId="27633D89" w:rsidR="00F25685" w:rsidRPr="00A62F6B" w:rsidRDefault="00F25685" w:rsidP="00EC6092">
            <w:pPr>
              <w:rPr>
                <w:rFonts w:ascii="Verdana" w:eastAsia="Calibri" w:hAnsi="Verdana" w:cs="Times New Roman"/>
                <w:bCs/>
                <w:sz w:val="24"/>
                <w:szCs w:val="24"/>
              </w:rPr>
            </w:pPr>
            <w:r>
              <w:rPr>
                <w:rFonts w:ascii="Verdana" w:eastAsia="Calibri" w:hAnsi="Verdana" w:cs="Times New Roman"/>
                <w:bCs/>
                <w:sz w:val="24"/>
                <w:szCs w:val="24"/>
              </w:rPr>
              <w:t>PB 281</w:t>
            </w:r>
          </w:p>
        </w:tc>
        <w:tc>
          <w:tcPr>
            <w:tcW w:w="6096" w:type="dxa"/>
          </w:tcPr>
          <w:p w14:paraId="4029653E" w14:textId="693933DA" w:rsidR="00F25685" w:rsidRPr="00C22A74" w:rsidRDefault="00F25685" w:rsidP="00EC6092">
            <w:pPr>
              <w:tabs>
                <w:tab w:val="left" w:pos="284"/>
              </w:tabs>
              <w:spacing w:line="360" w:lineRule="auto"/>
              <w:rPr>
                <w:rFonts w:ascii="Verdana" w:eastAsia="Times New Roman" w:hAnsi="Verdana" w:cs="Calibri"/>
                <w:sz w:val="24"/>
                <w:szCs w:val="24"/>
                <w:lang w:eastAsia="en-GB"/>
              </w:rPr>
            </w:pPr>
            <w:r>
              <w:rPr>
                <w:rFonts w:ascii="Verdana" w:eastAsia="Times New Roman" w:hAnsi="Verdana" w:cs="Calibri"/>
                <w:sz w:val="24"/>
                <w:szCs w:val="24"/>
                <w:lang w:eastAsia="en-GB"/>
              </w:rPr>
              <w:t>Schedule a meeting between Chief Officers, the PCC and the OPCC Chief Executive to discuss the proposed culture activity.</w:t>
            </w:r>
          </w:p>
        </w:tc>
        <w:tc>
          <w:tcPr>
            <w:tcW w:w="2409" w:type="dxa"/>
            <w:vAlign w:val="center"/>
          </w:tcPr>
          <w:p w14:paraId="0F1DD8D0" w14:textId="1B4DF946" w:rsidR="00F25685" w:rsidRPr="00F41FB1" w:rsidRDefault="00F25685" w:rsidP="00EC6092">
            <w:pPr>
              <w:jc w:val="center"/>
              <w:rPr>
                <w:rFonts w:ascii="Verdana" w:hAnsi="Verdana" w:cs="Arial"/>
                <w:sz w:val="24"/>
                <w:szCs w:val="24"/>
              </w:rPr>
            </w:pPr>
            <w:r>
              <w:rPr>
                <w:rFonts w:ascii="Verdana" w:hAnsi="Verdana" w:cs="Arial"/>
                <w:sz w:val="24"/>
                <w:szCs w:val="24"/>
              </w:rPr>
              <w:t>Complete</w:t>
            </w:r>
          </w:p>
        </w:tc>
      </w:tr>
      <w:tr w:rsidR="004C562E" w:rsidRPr="00A62F6B" w14:paraId="796255CF" w14:textId="77777777" w:rsidTr="00EC6092">
        <w:trPr>
          <w:trHeight w:val="661"/>
        </w:trPr>
        <w:tc>
          <w:tcPr>
            <w:tcW w:w="1295" w:type="dxa"/>
          </w:tcPr>
          <w:p w14:paraId="08243D91" w14:textId="77777777" w:rsidR="004C562E" w:rsidRPr="009B5FAB" w:rsidRDefault="004C562E" w:rsidP="00EC6092">
            <w:pPr>
              <w:rPr>
                <w:rFonts w:ascii="Verdana" w:eastAsia="Calibri" w:hAnsi="Verdana" w:cs="Times New Roman"/>
                <w:bCs/>
                <w:sz w:val="24"/>
                <w:szCs w:val="24"/>
              </w:rPr>
            </w:pPr>
            <w:r w:rsidRPr="00A62F6B">
              <w:rPr>
                <w:rFonts w:ascii="Verdana" w:eastAsia="Calibri" w:hAnsi="Verdana" w:cs="Times New Roman"/>
                <w:bCs/>
                <w:sz w:val="24"/>
                <w:szCs w:val="24"/>
              </w:rPr>
              <w:lastRenderedPageBreak/>
              <w:t>PB 2</w:t>
            </w:r>
            <w:r>
              <w:rPr>
                <w:rFonts w:ascii="Verdana" w:eastAsia="Calibri" w:hAnsi="Verdana" w:cs="Times New Roman"/>
                <w:bCs/>
                <w:sz w:val="24"/>
                <w:szCs w:val="24"/>
              </w:rPr>
              <w:t>82</w:t>
            </w:r>
          </w:p>
        </w:tc>
        <w:tc>
          <w:tcPr>
            <w:tcW w:w="6096" w:type="dxa"/>
          </w:tcPr>
          <w:p w14:paraId="715AA60F" w14:textId="1E3AEA54" w:rsidR="004C562E" w:rsidRPr="00F41FB1" w:rsidRDefault="004C562E" w:rsidP="00EC6092">
            <w:pPr>
              <w:tabs>
                <w:tab w:val="left" w:pos="284"/>
              </w:tabs>
              <w:spacing w:line="360" w:lineRule="auto"/>
              <w:rPr>
                <w:rFonts w:ascii="Verdana" w:hAnsi="Verdana" w:cs="Calibri"/>
                <w:sz w:val="24"/>
                <w:szCs w:val="24"/>
              </w:rPr>
            </w:pPr>
            <w:r w:rsidRPr="00C22A74">
              <w:rPr>
                <w:rFonts w:ascii="Verdana" w:eastAsia="Times New Roman" w:hAnsi="Verdana" w:cs="Calibri"/>
                <w:sz w:val="24"/>
                <w:szCs w:val="24"/>
                <w:lang w:eastAsia="en-GB"/>
              </w:rPr>
              <w:t>LPA's to ensure regular contact is made with local</w:t>
            </w:r>
            <w:r w:rsidR="00011D65">
              <w:rPr>
                <w:rFonts w:ascii="Verdana" w:eastAsia="Times New Roman" w:hAnsi="Verdana" w:cs="Calibri"/>
                <w:sz w:val="24"/>
                <w:szCs w:val="24"/>
                <w:lang w:eastAsia="en-GB"/>
              </w:rPr>
              <w:t xml:space="preserve"> Town and </w:t>
            </w:r>
            <w:r w:rsidR="00F25685">
              <w:rPr>
                <w:rFonts w:ascii="Verdana" w:eastAsia="Times New Roman" w:hAnsi="Verdana" w:cs="Calibri"/>
                <w:sz w:val="24"/>
                <w:szCs w:val="24"/>
                <w:lang w:eastAsia="en-GB"/>
              </w:rPr>
              <w:t>Community</w:t>
            </w:r>
            <w:r w:rsidRPr="00C22A74">
              <w:rPr>
                <w:rFonts w:ascii="Verdana" w:eastAsia="Times New Roman" w:hAnsi="Verdana" w:cs="Calibri"/>
                <w:sz w:val="24"/>
                <w:szCs w:val="24"/>
                <w:lang w:eastAsia="en-GB"/>
              </w:rPr>
              <w:t xml:space="preserve"> councils</w:t>
            </w:r>
            <w:r w:rsidRPr="00495420">
              <w:rPr>
                <w:rFonts w:ascii="Verdana" w:hAnsi="Verdana" w:cs="Calibri"/>
                <w:w w:val="78"/>
                <w:sz w:val="24"/>
                <w:szCs w:val="24"/>
              </w:rPr>
              <w:t>.</w:t>
            </w:r>
          </w:p>
        </w:tc>
        <w:tc>
          <w:tcPr>
            <w:tcW w:w="2409" w:type="dxa"/>
            <w:vAlign w:val="center"/>
          </w:tcPr>
          <w:p w14:paraId="3DA18B1B" w14:textId="77777777" w:rsidR="004C562E" w:rsidRPr="00F41FB1" w:rsidRDefault="004C562E" w:rsidP="00EC6092">
            <w:pPr>
              <w:jc w:val="center"/>
              <w:rPr>
                <w:rFonts w:ascii="Verdana" w:hAnsi="Verdana" w:cs="Arial"/>
                <w:sz w:val="24"/>
                <w:szCs w:val="24"/>
              </w:rPr>
            </w:pPr>
            <w:r w:rsidRPr="00F41FB1">
              <w:rPr>
                <w:rFonts w:ascii="Verdana" w:hAnsi="Verdana" w:cs="Arial"/>
                <w:sz w:val="24"/>
                <w:szCs w:val="24"/>
              </w:rPr>
              <w:t>Force</w:t>
            </w:r>
          </w:p>
        </w:tc>
      </w:tr>
      <w:tr w:rsidR="004C562E" w:rsidRPr="00A62F6B" w14:paraId="2780B129" w14:textId="77777777" w:rsidTr="00EC6092">
        <w:trPr>
          <w:trHeight w:val="661"/>
        </w:trPr>
        <w:tc>
          <w:tcPr>
            <w:tcW w:w="1295" w:type="dxa"/>
          </w:tcPr>
          <w:p w14:paraId="4C82DF95" w14:textId="77777777" w:rsidR="004C562E" w:rsidRDefault="004C562E" w:rsidP="00EC6092">
            <w:pPr>
              <w:rPr>
                <w:rFonts w:ascii="Verdana" w:eastAsia="Calibri" w:hAnsi="Verdana" w:cs="Times New Roman"/>
                <w:bCs/>
                <w:sz w:val="24"/>
                <w:szCs w:val="24"/>
              </w:rPr>
            </w:pPr>
            <w:r>
              <w:rPr>
                <w:rFonts w:ascii="Verdana" w:eastAsia="Calibri" w:hAnsi="Verdana" w:cs="Times New Roman"/>
                <w:bCs/>
                <w:sz w:val="24"/>
                <w:szCs w:val="24"/>
              </w:rPr>
              <w:t>PB 283</w:t>
            </w:r>
          </w:p>
        </w:tc>
        <w:tc>
          <w:tcPr>
            <w:tcW w:w="6096" w:type="dxa"/>
          </w:tcPr>
          <w:p w14:paraId="53C83ADC" w14:textId="77777777" w:rsidR="004C562E" w:rsidRPr="00C22A74" w:rsidRDefault="004C562E" w:rsidP="00EC6092">
            <w:pPr>
              <w:tabs>
                <w:tab w:val="left" w:pos="284"/>
              </w:tabs>
              <w:spacing w:line="360" w:lineRule="auto"/>
              <w:rPr>
                <w:rFonts w:ascii="Verdana" w:hAnsi="Verdana" w:cs="Calibri"/>
                <w:w w:val="78"/>
                <w:sz w:val="24"/>
                <w:szCs w:val="24"/>
              </w:rPr>
            </w:pPr>
            <w:r w:rsidRPr="00C22A74">
              <w:rPr>
                <w:rFonts w:ascii="Verdana" w:eastAsia="Times New Roman" w:hAnsi="Verdana" w:cs="Calibri"/>
                <w:sz w:val="24"/>
                <w:szCs w:val="24"/>
                <w:lang w:eastAsia="en-GB"/>
              </w:rPr>
              <w:t>For the OPCC Business Manager to seek an understanding of the use of the OPCC car to facilitate future discussions.</w:t>
            </w:r>
          </w:p>
        </w:tc>
        <w:tc>
          <w:tcPr>
            <w:tcW w:w="2409" w:type="dxa"/>
            <w:vAlign w:val="center"/>
          </w:tcPr>
          <w:p w14:paraId="4386DAB2" w14:textId="77777777" w:rsidR="004C562E" w:rsidRPr="00F41FB1" w:rsidRDefault="004C562E" w:rsidP="00EC6092">
            <w:pPr>
              <w:jc w:val="center"/>
              <w:rPr>
                <w:rFonts w:ascii="Verdana" w:hAnsi="Verdana" w:cs="Arial"/>
                <w:sz w:val="24"/>
                <w:szCs w:val="24"/>
              </w:rPr>
            </w:pPr>
            <w:r>
              <w:rPr>
                <w:rFonts w:ascii="Verdana" w:hAnsi="Verdana" w:cs="Arial"/>
                <w:sz w:val="24"/>
                <w:szCs w:val="24"/>
              </w:rPr>
              <w:t>Complete</w:t>
            </w:r>
          </w:p>
        </w:tc>
      </w:tr>
      <w:tr w:rsidR="004C562E" w:rsidRPr="00A62F6B" w14:paraId="09B464DB" w14:textId="77777777" w:rsidTr="00EC6092">
        <w:trPr>
          <w:trHeight w:val="661"/>
        </w:trPr>
        <w:tc>
          <w:tcPr>
            <w:tcW w:w="1295" w:type="dxa"/>
          </w:tcPr>
          <w:p w14:paraId="0F194B36" w14:textId="77777777" w:rsidR="004C562E" w:rsidRPr="009B5FAB" w:rsidRDefault="004C562E" w:rsidP="00EC6092">
            <w:pPr>
              <w:rPr>
                <w:rFonts w:ascii="Verdana" w:eastAsia="Calibri" w:hAnsi="Verdana" w:cs="Times New Roman"/>
                <w:bCs/>
                <w:sz w:val="24"/>
                <w:szCs w:val="24"/>
              </w:rPr>
            </w:pPr>
            <w:r>
              <w:rPr>
                <w:rFonts w:ascii="Verdana" w:eastAsia="Calibri" w:hAnsi="Verdana" w:cs="Times New Roman"/>
                <w:bCs/>
                <w:sz w:val="24"/>
                <w:szCs w:val="24"/>
              </w:rPr>
              <w:t>PB 284</w:t>
            </w:r>
          </w:p>
        </w:tc>
        <w:tc>
          <w:tcPr>
            <w:tcW w:w="6096" w:type="dxa"/>
          </w:tcPr>
          <w:p w14:paraId="58671DDF" w14:textId="3A2B4EA1" w:rsidR="004C562E" w:rsidRPr="00C22A74" w:rsidRDefault="004C562E" w:rsidP="00EC6092">
            <w:pPr>
              <w:tabs>
                <w:tab w:val="left" w:pos="284"/>
              </w:tabs>
              <w:spacing w:line="360" w:lineRule="auto"/>
              <w:rPr>
                <w:rFonts w:ascii="Verdana" w:hAnsi="Verdana" w:cs="Calibri"/>
                <w:w w:val="78"/>
                <w:sz w:val="24"/>
                <w:szCs w:val="24"/>
              </w:rPr>
            </w:pPr>
            <w:r w:rsidRPr="00495420">
              <w:rPr>
                <w:rFonts w:ascii="Verdana" w:eastAsia="Times New Roman" w:hAnsi="Verdana" w:cs="Calibri"/>
                <w:sz w:val="24"/>
                <w:szCs w:val="24"/>
                <w:lang w:eastAsia="en-GB"/>
              </w:rPr>
              <w:t xml:space="preserve">To discuss the force response to HMICFRS Inspection report on the Super Complaint – Section 60 and Effectiveness of Police and law enforcement </w:t>
            </w:r>
            <w:r w:rsidR="00A64840" w:rsidRPr="00495420">
              <w:rPr>
                <w:rFonts w:ascii="Verdana" w:eastAsia="Times New Roman" w:hAnsi="Verdana" w:cs="Calibri"/>
                <w:sz w:val="24"/>
                <w:szCs w:val="24"/>
                <w:lang w:eastAsia="en-GB"/>
              </w:rPr>
              <w:t>bodies</w:t>
            </w:r>
            <w:r w:rsidRPr="00495420">
              <w:rPr>
                <w:rFonts w:ascii="Verdana" w:eastAsia="Times New Roman" w:hAnsi="Verdana" w:cs="Calibri"/>
                <w:sz w:val="24"/>
                <w:szCs w:val="24"/>
                <w:lang w:eastAsia="en-GB"/>
              </w:rPr>
              <w:t xml:space="preserve"> to group based CSE at the next Policing Board.</w:t>
            </w:r>
          </w:p>
        </w:tc>
        <w:tc>
          <w:tcPr>
            <w:tcW w:w="2409" w:type="dxa"/>
            <w:vAlign w:val="center"/>
          </w:tcPr>
          <w:p w14:paraId="06F1EA41" w14:textId="77777777" w:rsidR="004C562E" w:rsidRPr="00F41FB1" w:rsidRDefault="004C562E" w:rsidP="00EC6092">
            <w:pPr>
              <w:jc w:val="center"/>
              <w:rPr>
                <w:rFonts w:ascii="Verdana" w:hAnsi="Verdana" w:cs="Arial"/>
                <w:sz w:val="24"/>
                <w:szCs w:val="24"/>
              </w:rPr>
            </w:pPr>
            <w:r>
              <w:rPr>
                <w:rFonts w:ascii="Verdana" w:hAnsi="Verdana" w:cs="Arial"/>
                <w:sz w:val="24"/>
                <w:szCs w:val="24"/>
              </w:rPr>
              <w:t>In progress</w:t>
            </w:r>
          </w:p>
        </w:tc>
      </w:tr>
      <w:tr w:rsidR="004C562E" w:rsidRPr="00A62F6B" w14:paraId="51F4AD5D" w14:textId="77777777" w:rsidTr="00EC6092">
        <w:trPr>
          <w:trHeight w:val="661"/>
        </w:trPr>
        <w:tc>
          <w:tcPr>
            <w:tcW w:w="1295" w:type="dxa"/>
          </w:tcPr>
          <w:p w14:paraId="688DE399" w14:textId="77777777" w:rsidR="004C562E" w:rsidRPr="00A62F6B" w:rsidRDefault="004C562E" w:rsidP="00EC6092">
            <w:pPr>
              <w:rPr>
                <w:rFonts w:ascii="Verdana" w:hAnsi="Verdana" w:cs="Arial"/>
                <w:sz w:val="24"/>
                <w:szCs w:val="24"/>
              </w:rPr>
            </w:pPr>
            <w:r w:rsidRPr="00A62F6B">
              <w:rPr>
                <w:rFonts w:ascii="Verdana" w:eastAsia="Calibri" w:hAnsi="Verdana" w:cs="Times New Roman"/>
                <w:bCs/>
                <w:sz w:val="24"/>
                <w:szCs w:val="24"/>
              </w:rPr>
              <w:t>PB 2</w:t>
            </w:r>
            <w:r>
              <w:rPr>
                <w:rFonts w:ascii="Verdana" w:eastAsia="Calibri" w:hAnsi="Verdana" w:cs="Times New Roman"/>
                <w:bCs/>
                <w:sz w:val="24"/>
                <w:szCs w:val="24"/>
              </w:rPr>
              <w:t>85</w:t>
            </w:r>
          </w:p>
        </w:tc>
        <w:tc>
          <w:tcPr>
            <w:tcW w:w="6096" w:type="dxa"/>
          </w:tcPr>
          <w:p w14:paraId="26614DB5" w14:textId="77777777" w:rsidR="004C562E" w:rsidRPr="00365529" w:rsidRDefault="004C562E" w:rsidP="00C22A74">
            <w:pPr>
              <w:tabs>
                <w:tab w:val="left" w:pos="284"/>
              </w:tabs>
              <w:spacing w:line="360" w:lineRule="auto"/>
              <w:rPr>
                <w:rFonts w:ascii="Verdana" w:hAnsi="Verdana"/>
                <w:w w:val="78"/>
                <w:sz w:val="24"/>
                <w:szCs w:val="24"/>
              </w:rPr>
            </w:pPr>
            <w:r w:rsidRPr="00C22A74">
              <w:rPr>
                <w:rFonts w:ascii="Verdana" w:eastAsia="Times New Roman" w:hAnsi="Verdana" w:cs="Calibri"/>
                <w:sz w:val="24"/>
                <w:szCs w:val="24"/>
                <w:lang w:eastAsia="en-GB"/>
              </w:rPr>
              <w:t>CC to check with DCC regarding whether further job evaluations need to be done within HR or across roles of the same pay grade.</w:t>
            </w:r>
          </w:p>
        </w:tc>
        <w:tc>
          <w:tcPr>
            <w:tcW w:w="2409" w:type="dxa"/>
            <w:vAlign w:val="center"/>
          </w:tcPr>
          <w:p w14:paraId="7DEEEC85" w14:textId="77777777" w:rsidR="004C562E" w:rsidRPr="00F41FB1" w:rsidRDefault="004C562E" w:rsidP="00EC6092">
            <w:pPr>
              <w:jc w:val="center"/>
              <w:rPr>
                <w:rFonts w:ascii="Verdana" w:hAnsi="Verdana" w:cs="Arial"/>
                <w:sz w:val="24"/>
                <w:szCs w:val="24"/>
              </w:rPr>
            </w:pPr>
            <w:r>
              <w:rPr>
                <w:rFonts w:ascii="Verdana" w:hAnsi="Verdana" w:cs="Arial"/>
                <w:sz w:val="24"/>
                <w:szCs w:val="24"/>
              </w:rPr>
              <w:t>Complete</w:t>
            </w:r>
          </w:p>
        </w:tc>
      </w:tr>
    </w:tbl>
    <w:p w14:paraId="15808C07" w14:textId="77777777" w:rsidR="00FA2E37" w:rsidRDefault="00FA2E37" w:rsidP="00FA2E37">
      <w:pPr>
        <w:rPr>
          <w:rFonts w:ascii="Verdana" w:hAnsi="Verdana" w:cs="Calibri"/>
          <w:color w:val="FF0000"/>
          <w:sz w:val="24"/>
          <w:szCs w:val="24"/>
        </w:rPr>
      </w:pPr>
    </w:p>
    <w:p w14:paraId="690CC079" w14:textId="2F83B74B" w:rsidR="006955BC" w:rsidRDefault="006955BC" w:rsidP="006955BC">
      <w:pPr>
        <w:pStyle w:val="NormalWeb"/>
        <w:spacing w:before="0" w:beforeAutospacing="0" w:after="200" w:afterAutospacing="0"/>
        <w:rPr>
          <w:rFonts w:ascii="Verdana" w:hAnsi="Verdana" w:cs="Calibri"/>
        </w:rPr>
      </w:pPr>
      <w:r>
        <w:rPr>
          <w:rFonts w:ascii="Verdana" w:hAnsi="Verdana" w:cs="Calibri"/>
          <w:i/>
          <w:iCs/>
        </w:rPr>
        <w:t>PB 281</w:t>
      </w:r>
      <w:r>
        <w:rPr>
          <w:rFonts w:ascii="Verdana" w:hAnsi="Verdana" w:cs="Calibri"/>
        </w:rPr>
        <w:t xml:space="preserve"> – Meeting held </w:t>
      </w:r>
      <w:r w:rsidR="003F0160">
        <w:rPr>
          <w:rFonts w:ascii="Verdana" w:hAnsi="Verdana" w:cs="Calibri"/>
        </w:rPr>
        <w:t>22.01.23.</w:t>
      </w:r>
    </w:p>
    <w:p w14:paraId="2940BFFE" w14:textId="0BABD93C" w:rsidR="006955BC" w:rsidRDefault="006955BC" w:rsidP="006955BC">
      <w:pPr>
        <w:pStyle w:val="NormalWeb"/>
        <w:spacing w:before="0" w:beforeAutospacing="0" w:after="200" w:afterAutospacing="0"/>
        <w:rPr>
          <w:rFonts w:ascii="Verdana" w:hAnsi="Verdana" w:cs="Calibri"/>
        </w:rPr>
      </w:pPr>
      <w:r>
        <w:rPr>
          <w:rFonts w:ascii="Verdana" w:hAnsi="Verdana" w:cs="Calibri"/>
          <w:i/>
          <w:iCs/>
        </w:rPr>
        <w:t>PB 282</w:t>
      </w:r>
      <w:r>
        <w:rPr>
          <w:rFonts w:ascii="Verdana" w:hAnsi="Verdana" w:cs="Calibri"/>
        </w:rPr>
        <w:t xml:space="preserve"> - NPT Inspectors have all been sent an email asking for confirmation that they are in regular contact with local </w:t>
      </w:r>
      <w:r w:rsidR="00011D65">
        <w:rPr>
          <w:rFonts w:ascii="Verdana" w:hAnsi="Verdana" w:cs="Calibri"/>
        </w:rPr>
        <w:t xml:space="preserve">Town and Community </w:t>
      </w:r>
      <w:r>
        <w:rPr>
          <w:rFonts w:ascii="Verdana" w:hAnsi="Verdana" w:cs="Calibri"/>
        </w:rPr>
        <w:t>councils, and how that is done.</w:t>
      </w:r>
    </w:p>
    <w:p w14:paraId="34124B8A" w14:textId="4A41A70D" w:rsidR="006955BC" w:rsidRDefault="006955BC" w:rsidP="006955BC">
      <w:pPr>
        <w:pStyle w:val="NormalWeb"/>
        <w:spacing w:before="0" w:beforeAutospacing="0" w:after="0" w:afterAutospacing="0"/>
        <w:rPr>
          <w:rFonts w:ascii="Verdana" w:hAnsi="Verdana" w:cs="Calibri"/>
        </w:rPr>
      </w:pPr>
      <w:r>
        <w:rPr>
          <w:rFonts w:ascii="Verdana" w:hAnsi="Verdana" w:cs="Calibri"/>
          <w:i/>
          <w:iCs/>
        </w:rPr>
        <w:t>PB 283</w:t>
      </w:r>
      <w:r>
        <w:rPr>
          <w:rFonts w:ascii="Verdana" w:hAnsi="Verdana" w:cs="Calibri"/>
        </w:rPr>
        <w:t xml:space="preserve"> - Discussions have been held with the Fleet manager and information provided on the use of the</w:t>
      </w:r>
      <w:r w:rsidR="00811D04">
        <w:rPr>
          <w:rFonts w:ascii="Verdana" w:hAnsi="Verdana" w:cs="Calibri"/>
        </w:rPr>
        <w:t xml:space="preserve"> Office of the Police and Crime Commissioner (OPCC)</w:t>
      </w:r>
      <w:r>
        <w:rPr>
          <w:rFonts w:ascii="Verdana" w:hAnsi="Verdana" w:cs="Calibri"/>
        </w:rPr>
        <w:t xml:space="preserve"> car. This information has been considered a</w:t>
      </w:r>
      <w:r w:rsidR="009A3EAB">
        <w:rPr>
          <w:rFonts w:ascii="Verdana" w:hAnsi="Verdana" w:cs="Calibri"/>
        </w:rPr>
        <w:t>fter</w:t>
      </w:r>
      <w:r>
        <w:rPr>
          <w:rFonts w:ascii="Verdana" w:hAnsi="Verdana" w:cs="Calibri"/>
        </w:rPr>
        <w:t xml:space="preserve"> a further conversation with the Commissioner, it was suggested that the car remains until after the election and the term 4 </w:t>
      </w:r>
      <w:r w:rsidR="006C14AE">
        <w:rPr>
          <w:rFonts w:ascii="Verdana" w:hAnsi="Verdana" w:cs="Calibri"/>
        </w:rPr>
        <w:t>C</w:t>
      </w:r>
      <w:r>
        <w:rPr>
          <w:rFonts w:ascii="Verdana" w:hAnsi="Verdana" w:cs="Calibri"/>
        </w:rPr>
        <w:t xml:space="preserve">ommissioner can </w:t>
      </w:r>
      <w:r w:rsidR="003F0160">
        <w:rPr>
          <w:rFonts w:ascii="Verdana" w:hAnsi="Verdana" w:cs="Calibri"/>
        </w:rPr>
        <w:t>decide</w:t>
      </w:r>
      <w:r>
        <w:rPr>
          <w:rFonts w:ascii="Verdana" w:hAnsi="Verdana" w:cs="Calibri"/>
        </w:rPr>
        <w:t xml:space="preserve"> whether to keep the car or reallocate elsewhere.</w:t>
      </w:r>
    </w:p>
    <w:p w14:paraId="3CE8C5EC" w14:textId="77777777" w:rsidR="006955BC" w:rsidRDefault="006955BC" w:rsidP="006955BC">
      <w:pPr>
        <w:pStyle w:val="NormalWeb"/>
        <w:spacing w:before="0" w:beforeAutospacing="0" w:after="0" w:afterAutospacing="0"/>
        <w:rPr>
          <w:rFonts w:ascii="Verdana" w:hAnsi="Verdana" w:cs="Calibri"/>
        </w:rPr>
      </w:pPr>
      <w:r>
        <w:rPr>
          <w:rFonts w:ascii="Verdana" w:hAnsi="Verdana" w:cs="Calibri"/>
        </w:rPr>
        <w:t> </w:t>
      </w:r>
    </w:p>
    <w:p w14:paraId="48FDD1F0" w14:textId="77777777" w:rsidR="006955BC" w:rsidRDefault="006955BC" w:rsidP="006955BC">
      <w:pPr>
        <w:pStyle w:val="NormalWeb"/>
        <w:spacing w:before="0" w:beforeAutospacing="0" w:after="0" w:afterAutospacing="0"/>
        <w:rPr>
          <w:rFonts w:ascii="Verdana" w:hAnsi="Verdana" w:cs="Calibri"/>
        </w:rPr>
      </w:pPr>
      <w:r>
        <w:rPr>
          <w:rFonts w:ascii="Verdana" w:hAnsi="Verdana" w:cs="Calibri"/>
          <w:i/>
          <w:iCs/>
        </w:rPr>
        <w:t>PB 284</w:t>
      </w:r>
      <w:r>
        <w:rPr>
          <w:rFonts w:ascii="Verdana" w:hAnsi="Verdana" w:cs="Calibri"/>
        </w:rPr>
        <w:t xml:space="preserve"> – In Progress, Gwen is preparing generic statutory responses on behalf of the PCC (as these pertain to 2 distinct reports). However, in absence of a formal response from the Force we will schedule both matters for follow up at a later date to oversee progress.</w:t>
      </w:r>
    </w:p>
    <w:p w14:paraId="33A15CD6" w14:textId="45B3EE81" w:rsidR="006955BC" w:rsidRPr="00522B05" w:rsidRDefault="006955BC" w:rsidP="006955BC">
      <w:pPr>
        <w:pStyle w:val="NormalWeb"/>
        <w:spacing w:before="0" w:beforeAutospacing="0" w:after="0" w:afterAutospacing="0"/>
        <w:rPr>
          <w:rFonts w:ascii="Calibri" w:hAnsi="Calibri" w:cs="Calibri"/>
          <w:sz w:val="22"/>
          <w:szCs w:val="22"/>
        </w:rPr>
      </w:pPr>
    </w:p>
    <w:p w14:paraId="50734466" w14:textId="2C1F58FF" w:rsidR="006955BC" w:rsidRDefault="006955BC" w:rsidP="006955BC">
      <w:pPr>
        <w:pStyle w:val="NormalWeb"/>
        <w:spacing w:before="0" w:beforeAutospacing="0" w:after="200" w:afterAutospacing="0"/>
        <w:rPr>
          <w:rFonts w:ascii="Verdana" w:hAnsi="Verdana" w:cs="Calibri"/>
        </w:rPr>
      </w:pPr>
      <w:r>
        <w:rPr>
          <w:rFonts w:ascii="Verdana" w:hAnsi="Verdana" w:cs="Calibri"/>
          <w:i/>
          <w:iCs/>
        </w:rPr>
        <w:t>PB 285</w:t>
      </w:r>
      <w:r>
        <w:rPr>
          <w:rFonts w:ascii="Verdana" w:hAnsi="Verdana" w:cs="Calibri"/>
        </w:rPr>
        <w:t xml:space="preserve"> – The CC and DCC have discussed this and there is no requirement to carry out any further job evaluations within HR</w:t>
      </w:r>
      <w:r w:rsidR="00F25685">
        <w:rPr>
          <w:rFonts w:ascii="Verdana" w:hAnsi="Verdana" w:cs="Calibri"/>
        </w:rPr>
        <w:t xml:space="preserve"> or across roles of the same pay grade</w:t>
      </w:r>
      <w:r>
        <w:rPr>
          <w:rFonts w:ascii="Verdana" w:hAnsi="Verdana" w:cs="Calibri"/>
        </w:rPr>
        <w:t>.</w:t>
      </w:r>
    </w:p>
    <w:p w14:paraId="19B0B101" w14:textId="77777777" w:rsidR="00BF0DB5" w:rsidRPr="0072133F" w:rsidRDefault="00BF0DB5" w:rsidP="00FA2E37">
      <w:pPr>
        <w:rPr>
          <w:rFonts w:ascii="Verdana" w:hAnsi="Verdana" w:cs="Calibri"/>
          <w:color w:val="FF0000"/>
          <w:sz w:val="24"/>
          <w:szCs w:val="24"/>
        </w:rPr>
      </w:pPr>
    </w:p>
    <w:p w14:paraId="7F889BDE" w14:textId="77777777" w:rsidR="00FA2E37" w:rsidRPr="00E36AF7" w:rsidRDefault="00FA2E37" w:rsidP="00FA2E37">
      <w:pPr>
        <w:pStyle w:val="ListParagraph"/>
        <w:numPr>
          <w:ilvl w:val="0"/>
          <w:numId w:val="1"/>
        </w:numPr>
        <w:tabs>
          <w:tab w:val="left" w:pos="0"/>
          <w:tab w:val="left" w:pos="709"/>
        </w:tabs>
        <w:rPr>
          <w:rFonts w:ascii="Verdana" w:hAnsi="Verdana" w:cs="Arial"/>
          <w:b/>
          <w:bCs/>
          <w:iCs/>
          <w:sz w:val="24"/>
          <w:szCs w:val="24"/>
        </w:rPr>
      </w:pPr>
      <w:r w:rsidRPr="00AA1308">
        <w:rPr>
          <w:rFonts w:ascii="Verdana" w:hAnsi="Verdana" w:cs="Arial"/>
          <w:b/>
          <w:bCs/>
          <w:iCs/>
          <w:sz w:val="24"/>
          <w:szCs w:val="24"/>
        </w:rPr>
        <w:lastRenderedPageBreak/>
        <w:t xml:space="preserve">Standing Items </w:t>
      </w:r>
    </w:p>
    <w:p w14:paraId="0C0CD93A" w14:textId="77777777" w:rsidR="00F5581C" w:rsidRDefault="00EC5F8C" w:rsidP="003E25DC">
      <w:pPr>
        <w:pStyle w:val="ListParagraph"/>
        <w:numPr>
          <w:ilvl w:val="1"/>
          <w:numId w:val="1"/>
        </w:numPr>
        <w:tabs>
          <w:tab w:val="left" w:pos="284"/>
        </w:tabs>
        <w:spacing w:line="360" w:lineRule="auto"/>
        <w:rPr>
          <w:rFonts w:ascii="Verdana" w:hAnsi="Verdana" w:cs="Arial"/>
          <w:sz w:val="24"/>
          <w:szCs w:val="24"/>
        </w:rPr>
      </w:pPr>
      <w:r w:rsidRPr="00AA1308">
        <w:rPr>
          <w:rFonts w:ascii="Verdana" w:hAnsi="Verdana" w:cs="Arial"/>
          <w:sz w:val="24"/>
          <w:szCs w:val="24"/>
        </w:rPr>
        <w:t>Chief Constable’s Update</w:t>
      </w:r>
      <w:r>
        <w:rPr>
          <w:rFonts w:ascii="Verdana" w:hAnsi="Verdana" w:cs="Arial"/>
          <w:sz w:val="24"/>
          <w:szCs w:val="24"/>
        </w:rPr>
        <w:t xml:space="preserve"> </w:t>
      </w:r>
    </w:p>
    <w:p w14:paraId="2FEE0D16" w14:textId="7FAF884C" w:rsidR="003E25DC" w:rsidRPr="00F5581C" w:rsidRDefault="003E25DC" w:rsidP="00C22A74">
      <w:pPr>
        <w:tabs>
          <w:tab w:val="left" w:pos="284"/>
        </w:tabs>
        <w:spacing w:line="240" w:lineRule="auto"/>
        <w:rPr>
          <w:rFonts w:ascii="Verdana" w:hAnsi="Verdana" w:cs="Arial"/>
          <w:sz w:val="24"/>
          <w:szCs w:val="24"/>
        </w:rPr>
      </w:pPr>
      <w:r w:rsidRPr="00F5581C">
        <w:rPr>
          <w:rFonts w:ascii="Verdana" w:hAnsi="Verdana" w:cs="Arial"/>
          <w:sz w:val="24"/>
          <w:szCs w:val="24"/>
        </w:rPr>
        <w:t>The paper was circulated and discussed by the board,</w:t>
      </w:r>
      <w:r w:rsidR="007D5EF3" w:rsidRPr="00F5581C">
        <w:rPr>
          <w:rFonts w:ascii="Verdana" w:hAnsi="Verdana" w:cs="Arial"/>
          <w:sz w:val="24"/>
          <w:szCs w:val="24"/>
        </w:rPr>
        <w:t xml:space="preserve"> in particular the pro-</w:t>
      </w:r>
      <w:r w:rsidR="00084761" w:rsidRPr="00F5581C">
        <w:rPr>
          <w:rFonts w:ascii="Verdana" w:hAnsi="Verdana" w:cs="Arial"/>
          <w:sz w:val="24"/>
          <w:szCs w:val="24"/>
        </w:rPr>
        <w:t>activity</w:t>
      </w:r>
      <w:r w:rsidR="007D5EF3" w:rsidRPr="00F5581C">
        <w:rPr>
          <w:rFonts w:ascii="Verdana" w:hAnsi="Verdana" w:cs="Arial"/>
          <w:sz w:val="24"/>
          <w:szCs w:val="24"/>
        </w:rPr>
        <w:t xml:space="preserve"> </w:t>
      </w:r>
      <w:r w:rsidR="00084761" w:rsidRPr="00F5581C">
        <w:rPr>
          <w:rFonts w:ascii="Verdana" w:hAnsi="Verdana" w:cs="Arial"/>
          <w:sz w:val="24"/>
          <w:szCs w:val="24"/>
        </w:rPr>
        <w:t>regarding</w:t>
      </w:r>
      <w:r w:rsidR="007D5EF3" w:rsidRPr="00F5581C">
        <w:rPr>
          <w:rFonts w:ascii="Verdana" w:hAnsi="Verdana" w:cs="Arial"/>
          <w:sz w:val="24"/>
          <w:szCs w:val="24"/>
        </w:rPr>
        <w:t xml:space="preserve"> cannabis cultivation in the North of Powys</w:t>
      </w:r>
      <w:r w:rsidR="00084761" w:rsidRPr="00F5581C">
        <w:rPr>
          <w:rFonts w:ascii="Verdana" w:hAnsi="Verdana" w:cs="Arial"/>
          <w:sz w:val="24"/>
          <w:szCs w:val="24"/>
        </w:rPr>
        <w:t>, Llanelli and Pembrokeshire.</w:t>
      </w:r>
    </w:p>
    <w:p w14:paraId="0688486E" w14:textId="0651CA37" w:rsidR="004328AA" w:rsidRDefault="004328AA" w:rsidP="00C22A74">
      <w:pPr>
        <w:tabs>
          <w:tab w:val="left" w:pos="284"/>
        </w:tabs>
        <w:spacing w:line="240" w:lineRule="auto"/>
        <w:rPr>
          <w:rFonts w:ascii="Verdana" w:hAnsi="Verdana" w:cs="Arial"/>
          <w:sz w:val="24"/>
          <w:szCs w:val="24"/>
        </w:rPr>
      </w:pPr>
      <w:r>
        <w:rPr>
          <w:rFonts w:ascii="Verdana" w:hAnsi="Verdana" w:cs="Arial"/>
          <w:sz w:val="24"/>
          <w:szCs w:val="24"/>
        </w:rPr>
        <w:t xml:space="preserve">The CC attended Haverfordwest station </w:t>
      </w:r>
      <w:r w:rsidR="00495420">
        <w:rPr>
          <w:rFonts w:ascii="Verdana" w:hAnsi="Verdana" w:cs="Arial"/>
          <w:sz w:val="24"/>
          <w:szCs w:val="24"/>
        </w:rPr>
        <w:t>to meet with staff who had recently been involved in a difficult case.</w:t>
      </w:r>
    </w:p>
    <w:p w14:paraId="6594391B" w14:textId="77777777" w:rsidR="00F5581C" w:rsidRPr="003E25DC" w:rsidRDefault="00F5581C" w:rsidP="003E25DC">
      <w:pPr>
        <w:tabs>
          <w:tab w:val="left" w:pos="284"/>
        </w:tabs>
        <w:spacing w:line="360" w:lineRule="auto"/>
        <w:rPr>
          <w:rFonts w:ascii="Verdana" w:hAnsi="Verdana" w:cs="Arial"/>
          <w:sz w:val="24"/>
          <w:szCs w:val="24"/>
        </w:rPr>
      </w:pPr>
    </w:p>
    <w:p w14:paraId="09AAF8D2" w14:textId="7C98BA2D" w:rsidR="00EC5F8C" w:rsidRPr="0073079D" w:rsidRDefault="00EC5F8C" w:rsidP="00EC5F8C">
      <w:pPr>
        <w:pStyle w:val="ListParagraph"/>
        <w:numPr>
          <w:ilvl w:val="1"/>
          <w:numId w:val="1"/>
        </w:numPr>
        <w:tabs>
          <w:tab w:val="left" w:pos="284"/>
        </w:tabs>
        <w:spacing w:line="360" w:lineRule="auto"/>
        <w:rPr>
          <w:rFonts w:ascii="Verdana" w:hAnsi="Verdana" w:cs="Arial"/>
          <w:sz w:val="24"/>
          <w:szCs w:val="24"/>
        </w:rPr>
      </w:pPr>
      <w:r w:rsidRPr="006F5A0A">
        <w:rPr>
          <w:rFonts w:ascii="Verdana" w:hAnsi="Verdana" w:cs="Arial"/>
          <w:sz w:val="24"/>
          <w:szCs w:val="24"/>
        </w:rPr>
        <w:t>Police and Crime Commissioner’s Update</w:t>
      </w:r>
      <w:r>
        <w:rPr>
          <w:rFonts w:ascii="Verdana" w:hAnsi="Verdana" w:cs="Arial"/>
          <w:sz w:val="24"/>
          <w:szCs w:val="24"/>
        </w:rPr>
        <w:t xml:space="preserve"> </w:t>
      </w:r>
    </w:p>
    <w:p w14:paraId="29C51815" w14:textId="1C7D59CF" w:rsidR="00F5581C" w:rsidRDefault="0073079D" w:rsidP="00C22A74">
      <w:pPr>
        <w:tabs>
          <w:tab w:val="left" w:pos="284"/>
        </w:tabs>
        <w:spacing w:line="240" w:lineRule="auto"/>
        <w:rPr>
          <w:rFonts w:ascii="Verdana" w:hAnsi="Verdana" w:cs="Arial"/>
          <w:sz w:val="24"/>
          <w:szCs w:val="24"/>
        </w:rPr>
      </w:pPr>
      <w:r>
        <w:rPr>
          <w:rFonts w:ascii="Verdana" w:hAnsi="Verdana" w:cs="Arial"/>
          <w:sz w:val="24"/>
          <w:szCs w:val="24"/>
        </w:rPr>
        <w:t xml:space="preserve">The PCC shared a paper of </w:t>
      </w:r>
      <w:r w:rsidR="009068CF">
        <w:rPr>
          <w:rFonts w:ascii="Verdana" w:hAnsi="Verdana" w:cs="Arial"/>
          <w:sz w:val="24"/>
          <w:szCs w:val="24"/>
        </w:rPr>
        <w:t xml:space="preserve">his recent activities </w:t>
      </w:r>
      <w:r w:rsidR="00495420">
        <w:rPr>
          <w:rFonts w:ascii="Verdana" w:hAnsi="Verdana" w:cs="Arial"/>
          <w:sz w:val="24"/>
          <w:szCs w:val="24"/>
        </w:rPr>
        <w:t>and this was discussed by the Board.</w:t>
      </w:r>
    </w:p>
    <w:p w14:paraId="1B003A5B" w14:textId="77777777" w:rsidR="00E3038C" w:rsidRPr="0073079D" w:rsidRDefault="00E3038C" w:rsidP="0073079D">
      <w:pPr>
        <w:tabs>
          <w:tab w:val="left" w:pos="284"/>
        </w:tabs>
        <w:spacing w:line="360" w:lineRule="auto"/>
        <w:rPr>
          <w:rFonts w:ascii="Verdana" w:hAnsi="Verdana" w:cs="Arial"/>
          <w:sz w:val="24"/>
          <w:szCs w:val="24"/>
        </w:rPr>
      </w:pPr>
    </w:p>
    <w:p w14:paraId="61BE5E6F" w14:textId="1B74D8F3" w:rsidR="00EC5F8C" w:rsidRPr="00F5581C" w:rsidRDefault="00EC5F8C" w:rsidP="00F5581C">
      <w:pPr>
        <w:pStyle w:val="ListParagraph"/>
        <w:numPr>
          <w:ilvl w:val="1"/>
          <w:numId w:val="1"/>
        </w:numPr>
        <w:tabs>
          <w:tab w:val="left" w:pos="284"/>
        </w:tabs>
        <w:spacing w:line="360" w:lineRule="auto"/>
        <w:rPr>
          <w:rFonts w:ascii="Verdana" w:hAnsi="Verdana" w:cs="Arial"/>
          <w:sz w:val="24"/>
          <w:szCs w:val="24"/>
        </w:rPr>
      </w:pPr>
      <w:r w:rsidRPr="003C010B">
        <w:rPr>
          <w:rFonts w:ascii="Verdana" w:hAnsi="Verdana" w:cs="Arial"/>
          <w:sz w:val="24"/>
          <w:szCs w:val="24"/>
        </w:rPr>
        <w:t xml:space="preserve">Force Review </w:t>
      </w:r>
      <w:r>
        <w:rPr>
          <w:rFonts w:ascii="Verdana" w:hAnsi="Verdana" w:cs="Arial"/>
          <w:sz w:val="24"/>
          <w:szCs w:val="24"/>
        </w:rPr>
        <w:t>Update</w:t>
      </w:r>
    </w:p>
    <w:p w14:paraId="0677C40E" w14:textId="36F67D38" w:rsidR="00607969" w:rsidRDefault="0032055B" w:rsidP="00F5581C">
      <w:pPr>
        <w:pStyle w:val="NormalWeb"/>
        <w:spacing w:before="0" w:beforeAutospacing="0" w:after="0" w:afterAutospacing="0"/>
        <w:rPr>
          <w:rFonts w:ascii="Verdana" w:hAnsi="Verdana" w:cs="Calibri"/>
        </w:rPr>
      </w:pPr>
      <w:r>
        <w:rPr>
          <w:rFonts w:ascii="Verdana" w:hAnsi="Verdana" w:cs="Calibri"/>
        </w:rPr>
        <w:t>The Board considered an update of the Force Review that highlighted the activities to date and feedback from staff consultation events.</w:t>
      </w:r>
    </w:p>
    <w:p w14:paraId="7692B408" w14:textId="77777777" w:rsidR="009800DD" w:rsidRDefault="009800DD" w:rsidP="00DF1BBE">
      <w:pPr>
        <w:pStyle w:val="NormalWeb"/>
        <w:spacing w:before="0" w:beforeAutospacing="0" w:after="0" w:afterAutospacing="0"/>
        <w:ind w:left="540"/>
        <w:rPr>
          <w:rFonts w:ascii="Verdana" w:hAnsi="Verdana" w:cs="Calibri"/>
        </w:rPr>
      </w:pPr>
    </w:p>
    <w:p w14:paraId="3F20FC05" w14:textId="292EA144" w:rsidR="009800DD" w:rsidRDefault="009800DD" w:rsidP="00F5581C">
      <w:pPr>
        <w:pStyle w:val="NormalWeb"/>
        <w:spacing w:before="0" w:beforeAutospacing="0" w:after="0" w:afterAutospacing="0"/>
        <w:rPr>
          <w:rFonts w:ascii="Verdana" w:hAnsi="Verdana" w:cs="Calibri"/>
        </w:rPr>
      </w:pPr>
      <w:r>
        <w:rPr>
          <w:rFonts w:ascii="Verdana" w:hAnsi="Verdana" w:cs="Calibri"/>
        </w:rPr>
        <w:t xml:space="preserve">The Force Operating Model </w:t>
      </w:r>
      <w:r w:rsidR="0032055B">
        <w:rPr>
          <w:rFonts w:ascii="Verdana" w:hAnsi="Verdana" w:cs="Calibri"/>
        </w:rPr>
        <w:t xml:space="preserve">has been </w:t>
      </w:r>
      <w:r w:rsidR="00694953">
        <w:rPr>
          <w:rFonts w:ascii="Verdana" w:hAnsi="Verdana" w:cs="Calibri"/>
        </w:rPr>
        <w:t>reviewed,</w:t>
      </w:r>
      <w:r>
        <w:rPr>
          <w:rFonts w:ascii="Verdana" w:hAnsi="Verdana" w:cs="Calibri"/>
        </w:rPr>
        <w:t xml:space="preserve"> and </w:t>
      </w:r>
      <w:r w:rsidR="0060696B">
        <w:rPr>
          <w:rFonts w:ascii="Verdana" w:hAnsi="Verdana" w:cs="Calibri"/>
        </w:rPr>
        <w:t>the outcome was to create a centralised Crime Management Unit</w:t>
      </w:r>
      <w:r w:rsidR="00A81E75">
        <w:rPr>
          <w:rFonts w:ascii="Verdana" w:hAnsi="Verdana" w:cs="Calibri"/>
        </w:rPr>
        <w:t xml:space="preserve"> that will improve crime recording and validation processes, apply all outcomes</w:t>
      </w:r>
      <w:r w:rsidR="00052924">
        <w:rPr>
          <w:rFonts w:ascii="Verdana" w:hAnsi="Verdana" w:cs="Calibri"/>
        </w:rPr>
        <w:t xml:space="preserve"> centrally and provide desk-based investigation team with neutrality in allocation.</w:t>
      </w:r>
    </w:p>
    <w:p w14:paraId="08F0BFB6" w14:textId="002E2CC2" w:rsidR="00DF1BBE" w:rsidRDefault="00DF1BBE" w:rsidP="00DF1BBE">
      <w:pPr>
        <w:pStyle w:val="NormalWeb"/>
        <w:spacing w:before="0" w:beforeAutospacing="0" w:after="0" w:afterAutospacing="0"/>
        <w:ind w:left="540"/>
        <w:rPr>
          <w:rFonts w:ascii="Verdana" w:hAnsi="Verdana" w:cs="Calibri"/>
        </w:rPr>
      </w:pPr>
      <w:r>
        <w:rPr>
          <w:rFonts w:ascii="Verdana" w:hAnsi="Verdana" w:cs="Calibri"/>
        </w:rPr>
        <w:t xml:space="preserve"> </w:t>
      </w:r>
    </w:p>
    <w:p w14:paraId="2F2C5162" w14:textId="706474D6" w:rsidR="00F8469D" w:rsidRDefault="00F8469D" w:rsidP="00F5581C">
      <w:pPr>
        <w:pStyle w:val="NormalWeb"/>
        <w:spacing w:before="0" w:beforeAutospacing="0" w:after="0" w:afterAutospacing="0"/>
        <w:rPr>
          <w:rFonts w:ascii="Verdana" w:hAnsi="Verdana" w:cs="Calibri"/>
        </w:rPr>
      </w:pPr>
      <w:r>
        <w:rPr>
          <w:rFonts w:ascii="Verdana" w:hAnsi="Verdana" w:cs="Calibri"/>
        </w:rPr>
        <w:t xml:space="preserve">Evidence Based Investigation Triage </w:t>
      </w:r>
      <w:r w:rsidR="00353CF0">
        <w:rPr>
          <w:rFonts w:ascii="Verdana" w:hAnsi="Verdana" w:cs="Calibri"/>
        </w:rPr>
        <w:t>–</w:t>
      </w:r>
      <w:r>
        <w:rPr>
          <w:rFonts w:ascii="Verdana" w:hAnsi="Verdana" w:cs="Calibri"/>
        </w:rPr>
        <w:t xml:space="preserve"> </w:t>
      </w:r>
    </w:p>
    <w:p w14:paraId="18FFE284" w14:textId="58E33B7D" w:rsidR="00353CF0" w:rsidRDefault="00353CF0" w:rsidP="00F5581C">
      <w:pPr>
        <w:pStyle w:val="NormalWeb"/>
        <w:spacing w:before="0" w:beforeAutospacing="0" w:after="0" w:afterAutospacing="0"/>
        <w:rPr>
          <w:rFonts w:ascii="Verdana" w:hAnsi="Verdana" w:cs="Calibri"/>
        </w:rPr>
      </w:pPr>
    </w:p>
    <w:p w14:paraId="206E0D18" w14:textId="171723A1" w:rsidR="00353CF0" w:rsidRPr="00CB6C62" w:rsidRDefault="00353CF0" w:rsidP="00F5581C">
      <w:pPr>
        <w:pStyle w:val="NormalWeb"/>
        <w:spacing w:before="0" w:beforeAutospacing="0" w:after="0" w:afterAutospacing="0"/>
        <w:rPr>
          <w:rFonts w:ascii="Verdana" w:hAnsi="Verdana" w:cs="Calibri"/>
        </w:rPr>
      </w:pPr>
      <w:r w:rsidRPr="00CB6C62">
        <w:rPr>
          <w:rFonts w:ascii="Verdana" w:hAnsi="Verdana" w:cs="Calibri"/>
        </w:rPr>
        <w:t>A conversation ensued in relation to how some incidents are not being investigated as they are not being detected as a crime and this results in no prosecution.</w:t>
      </w:r>
    </w:p>
    <w:p w14:paraId="5DE3F116" w14:textId="0CA4BB9A" w:rsidR="00353CF0" w:rsidRPr="00CB6C62" w:rsidRDefault="00353CF0" w:rsidP="00F5581C">
      <w:pPr>
        <w:pStyle w:val="NormalWeb"/>
        <w:spacing w:before="0" w:beforeAutospacing="0" w:after="0" w:afterAutospacing="0"/>
        <w:rPr>
          <w:rFonts w:ascii="Verdana" w:hAnsi="Verdana" w:cs="Calibri"/>
        </w:rPr>
      </w:pPr>
    </w:p>
    <w:p w14:paraId="26BDB7EC" w14:textId="4435BA87" w:rsidR="00353CF0" w:rsidRPr="00CB6C62" w:rsidRDefault="00353CF0" w:rsidP="00F5581C">
      <w:pPr>
        <w:pStyle w:val="NormalWeb"/>
        <w:spacing w:before="0" w:beforeAutospacing="0" w:after="0" w:afterAutospacing="0"/>
        <w:rPr>
          <w:rFonts w:ascii="Verdana" w:hAnsi="Verdana" w:cs="Calibri"/>
        </w:rPr>
      </w:pPr>
      <w:r w:rsidRPr="00CB6C62">
        <w:rPr>
          <w:rFonts w:ascii="Verdana" w:hAnsi="Verdana" w:cs="Calibri"/>
        </w:rPr>
        <w:t>When reporting an incident, the caller would be provided with a crime reference number and are advised on the first day of the indent if no further action will be taken and are further advised that the local NPT will be informed of the incident and this will form part of their patrol. This results in incidents being closed rather than remain</w:t>
      </w:r>
      <w:r w:rsidR="00A64840" w:rsidRPr="00CB6C62">
        <w:rPr>
          <w:rFonts w:ascii="Verdana" w:hAnsi="Verdana" w:cs="Calibri"/>
        </w:rPr>
        <w:t>ing</w:t>
      </w:r>
      <w:r w:rsidRPr="00CB6C62">
        <w:rPr>
          <w:rFonts w:ascii="Verdana" w:hAnsi="Verdana" w:cs="Calibri"/>
        </w:rPr>
        <w:t xml:space="preserve"> open for a period of time</w:t>
      </w:r>
      <w:r w:rsidR="00A64840" w:rsidRPr="00CB6C62">
        <w:rPr>
          <w:rFonts w:ascii="Verdana" w:hAnsi="Verdana" w:cs="Calibri"/>
        </w:rPr>
        <w:t xml:space="preserve">. </w:t>
      </w:r>
    </w:p>
    <w:p w14:paraId="5C41A05D" w14:textId="77777777" w:rsidR="00A64840" w:rsidRDefault="00A64840" w:rsidP="00F5581C">
      <w:pPr>
        <w:pStyle w:val="NormalWeb"/>
        <w:spacing w:before="0" w:beforeAutospacing="0" w:after="0" w:afterAutospacing="0"/>
        <w:rPr>
          <w:rFonts w:ascii="Verdana" w:hAnsi="Verdana" w:cs="Calibri"/>
        </w:rPr>
      </w:pPr>
    </w:p>
    <w:p w14:paraId="582430E1" w14:textId="77777777" w:rsidR="00F019E6" w:rsidRDefault="00F019E6" w:rsidP="00F5581C">
      <w:pPr>
        <w:pStyle w:val="NormalWeb"/>
        <w:spacing w:before="0" w:beforeAutospacing="0" w:after="0" w:afterAutospacing="0"/>
        <w:rPr>
          <w:rFonts w:ascii="Verdana" w:hAnsi="Verdana" w:cs="Calibri"/>
        </w:rPr>
      </w:pPr>
    </w:p>
    <w:p w14:paraId="2B55254F" w14:textId="6510A4E6" w:rsidR="0017002B" w:rsidRDefault="0032055B" w:rsidP="00F5581C">
      <w:pPr>
        <w:pStyle w:val="NormalWeb"/>
        <w:spacing w:before="0" w:beforeAutospacing="0" w:after="0" w:afterAutospacing="0"/>
        <w:rPr>
          <w:rFonts w:ascii="Verdana" w:hAnsi="Verdana" w:cs="Calibri"/>
        </w:rPr>
      </w:pPr>
      <w:r>
        <w:rPr>
          <w:rFonts w:ascii="Verdana" w:hAnsi="Verdana" w:cs="Calibri"/>
        </w:rPr>
        <w:t>The PCC requested that communication within this area be clear to reassure the public that they will receive adequate support.</w:t>
      </w:r>
    </w:p>
    <w:p w14:paraId="016806D1" w14:textId="59E7C3F3" w:rsidR="00DF1BBE" w:rsidRDefault="00DF1BBE" w:rsidP="00DF1BBE">
      <w:pPr>
        <w:pStyle w:val="NormalWeb"/>
        <w:spacing w:before="0" w:beforeAutospacing="0" w:after="0" w:afterAutospacing="0"/>
        <w:ind w:left="540"/>
        <w:rPr>
          <w:rFonts w:ascii="Verdana" w:hAnsi="Verdana" w:cs="Calibri"/>
        </w:rPr>
      </w:pPr>
      <w:r>
        <w:rPr>
          <w:rFonts w:ascii="Verdana" w:hAnsi="Verdana" w:cs="Calibri"/>
        </w:rPr>
        <w:t> </w:t>
      </w:r>
    </w:p>
    <w:p w14:paraId="0EDA3C3F" w14:textId="00F2BFCE" w:rsidR="00DF1BBE" w:rsidRDefault="00DF1BBE" w:rsidP="00F5581C">
      <w:pPr>
        <w:pStyle w:val="NormalWeb"/>
        <w:spacing w:before="0" w:beforeAutospacing="0" w:after="0" w:afterAutospacing="0"/>
        <w:rPr>
          <w:rFonts w:ascii="Verdana" w:hAnsi="Verdana" w:cs="Calibri"/>
        </w:rPr>
      </w:pPr>
      <w:r>
        <w:rPr>
          <w:rFonts w:ascii="Verdana" w:hAnsi="Verdana" w:cs="Calibri"/>
        </w:rPr>
        <w:lastRenderedPageBreak/>
        <w:t xml:space="preserve">Right care/ right person </w:t>
      </w:r>
      <w:r w:rsidR="008202FC">
        <w:rPr>
          <w:rFonts w:ascii="Verdana" w:hAnsi="Verdana" w:cs="Calibri"/>
        </w:rPr>
        <w:t>–</w:t>
      </w:r>
      <w:r>
        <w:rPr>
          <w:rFonts w:ascii="Verdana" w:hAnsi="Verdana" w:cs="Calibri"/>
        </w:rPr>
        <w:t xml:space="preserve"> </w:t>
      </w:r>
      <w:r w:rsidR="008202FC">
        <w:rPr>
          <w:rFonts w:ascii="Verdana" w:hAnsi="Verdana" w:cs="Calibri"/>
        </w:rPr>
        <w:t xml:space="preserve">it was confirmed that </w:t>
      </w:r>
      <w:r>
        <w:rPr>
          <w:rFonts w:ascii="Verdana" w:hAnsi="Verdana" w:cs="Calibri"/>
        </w:rPr>
        <w:t xml:space="preserve">stage 1 and 2 </w:t>
      </w:r>
      <w:r w:rsidR="004D35EA">
        <w:rPr>
          <w:rFonts w:ascii="Verdana" w:hAnsi="Verdana" w:cs="Calibri"/>
        </w:rPr>
        <w:t>will</w:t>
      </w:r>
      <w:r>
        <w:rPr>
          <w:rFonts w:ascii="Verdana" w:hAnsi="Verdana" w:cs="Calibri"/>
        </w:rPr>
        <w:t xml:space="preserve"> commence in September</w:t>
      </w:r>
      <w:r w:rsidR="008202FC">
        <w:rPr>
          <w:rFonts w:ascii="Verdana" w:hAnsi="Verdana" w:cs="Calibri"/>
        </w:rPr>
        <w:t xml:space="preserve">. </w:t>
      </w:r>
      <w:r w:rsidR="00EC0B6E">
        <w:rPr>
          <w:rFonts w:ascii="Verdana" w:hAnsi="Verdana" w:cs="Calibri"/>
        </w:rPr>
        <w:t xml:space="preserve">A high </w:t>
      </w:r>
      <w:r>
        <w:rPr>
          <w:rFonts w:ascii="Verdana" w:hAnsi="Verdana" w:cs="Calibri"/>
        </w:rPr>
        <w:t>percentage of calls received</w:t>
      </w:r>
      <w:r w:rsidR="003B44C5">
        <w:rPr>
          <w:rFonts w:ascii="Verdana" w:hAnsi="Verdana" w:cs="Calibri"/>
        </w:rPr>
        <w:t xml:space="preserve"> </w:t>
      </w:r>
      <w:r w:rsidR="008202FC">
        <w:rPr>
          <w:rFonts w:ascii="Verdana" w:hAnsi="Verdana" w:cs="Calibri"/>
        </w:rPr>
        <w:t xml:space="preserve">by </w:t>
      </w:r>
      <w:r w:rsidR="003B44C5">
        <w:rPr>
          <w:rFonts w:ascii="Verdana" w:hAnsi="Verdana" w:cs="Calibri"/>
        </w:rPr>
        <w:t>the Force Communication Centre (FCC)</w:t>
      </w:r>
      <w:r>
        <w:rPr>
          <w:rFonts w:ascii="Verdana" w:hAnsi="Verdana" w:cs="Calibri"/>
        </w:rPr>
        <w:t xml:space="preserve"> are for other agencies, by reducing the calls officers attend</w:t>
      </w:r>
      <w:r w:rsidR="001D766B">
        <w:rPr>
          <w:rFonts w:ascii="Verdana" w:hAnsi="Verdana" w:cs="Calibri"/>
        </w:rPr>
        <w:t>, it</w:t>
      </w:r>
      <w:r>
        <w:rPr>
          <w:rFonts w:ascii="Verdana" w:hAnsi="Verdana" w:cs="Calibri"/>
        </w:rPr>
        <w:t xml:space="preserve"> </w:t>
      </w:r>
      <w:r w:rsidR="007279A3">
        <w:rPr>
          <w:rFonts w:ascii="Verdana" w:hAnsi="Verdana" w:cs="Calibri"/>
        </w:rPr>
        <w:t xml:space="preserve">will </w:t>
      </w:r>
      <w:r>
        <w:rPr>
          <w:rFonts w:ascii="Verdana" w:hAnsi="Verdana" w:cs="Calibri"/>
        </w:rPr>
        <w:t>rele</w:t>
      </w:r>
      <w:r w:rsidR="003B44C5">
        <w:rPr>
          <w:rFonts w:ascii="Verdana" w:hAnsi="Verdana" w:cs="Calibri"/>
        </w:rPr>
        <w:t>a</w:t>
      </w:r>
      <w:r>
        <w:rPr>
          <w:rFonts w:ascii="Verdana" w:hAnsi="Verdana" w:cs="Calibri"/>
        </w:rPr>
        <w:t>se 300+ hours per month</w:t>
      </w:r>
      <w:r w:rsidR="007279A3">
        <w:rPr>
          <w:rFonts w:ascii="Verdana" w:hAnsi="Verdana" w:cs="Calibri"/>
        </w:rPr>
        <w:t xml:space="preserve"> and</w:t>
      </w:r>
      <w:r w:rsidR="005A1DAD">
        <w:rPr>
          <w:rFonts w:ascii="Verdana" w:hAnsi="Verdana" w:cs="Calibri"/>
        </w:rPr>
        <w:t xml:space="preserve"> give officers the capacity to attend </w:t>
      </w:r>
      <w:r w:rsidR="007279A3">
        <w:rPr>
          <w:rFonts w:ascii="Verdana" w:hAnsi="Verdana" w:cs="Calibri"/>
        </w:rPr>
        <w:t>other policing matters.</w:t>
      </w:r>
    </w:p>
    <w:p w14:paraId="4D2F047F" w14:textId="77777777" w:rsidR="006509F5" w:rsidRDefault="00DF1BBE" w:rsidP="00396D38">
      <w:pPr>
        <w:pStyle w:val="NormalWeb"/>
        <w:spacing w:before="0" w:beforeAutospacing="0" w:after="0" w:afterAutospacing="0"/>
        <w:ind w:left="540"/>
        <w:rPr>
          <w:rFonts w:ascii="Verdana" w:hAnsi="Verdana" w:cs="Calibri"/>
        </w:rPr>
      </w:pPr>
      <w:r>
        <w:rPr>
          <w:rFonts w:ascii="Verdana" w:hAnsi="Verdana" w:cs="Calibri"/>
        </w:rPr>
        <w:t> </w:t>
      </w:r>
    </w:p>
    <w:p w14:paraId="50142F2D" w14:textId="54184F5A" w:rsidR="00260222" w:rsidRDefault="00EC4312" w:rsidP="00F5581C">
      <w:pPr>
        <w:pStyle w:val="NormalWeb"/>
        <w:spacing w:before="0" w:beforeAutospacing="0" w:after="0" w:afterAutospacing="0"/>
        <w:rPr>
          <w:rFonts w:ascii="Verdana" w:hAnsi="Verdana" w:cs="Calibri"/>
        </w:rPr>
      </w:pPr>
      <w:r>
        <w:rPr>
          <w:rFonts w:ascii="Verdana" w:hAnsi="Verdana" w:cs="Calibri"/>
        </w:rPr>
        <w:t>A number of s</w:t>
      </w:r>
      <w:r w:rsidR="009B124F">
        <w:rPr>
          <w:rFonts w:ascii="Verdana" w:hAnsi="Verdana" w:cs="Calibri"/>
        </w:rPr>
        <w:t>uggestions have been received and some have been approved</w:t>
      </w:r>
      <w:r>
        <w:rPr>
          <w:rFonts w:ascii="Verdana" w:hAnsi="Verdana" w:cs="Calibri"/>
        </w:rPr>
        <w:t xml:space="preserve"> </w:t>
      </w:r>
      <w:r w:rsidR="00A64840">
        <w:rPr>
          <w:rFonts w:ascii="Verdana" w:hAnsi="Verdana" w:cs="Calibri"/>
        </w:rPr>
        <w:t>including</w:t>
      </w:r>
      <w:r>
        <w:rPr>
          <w:rFonts w:ascii="Verdana" w:hAnsi="Verdana" w:cs="Calibri"/>
        </w:rPr>
        <w:t xml:space="preserve"> </w:t>
      </w:r>
      <w:r w:rsidR="00260222">
        <w:rPr>
          <w:rFonts w:ascii="Verdana" w:hAnsi="Verdana" w:cs="Calibri"/>
        </w:rPr>
        <w:t>Aligning RPU to Uniform Response Teams</w:t>
      </w:r>
      <w:r>
        <w:rPr>
          <w:rFonts w:ascii="Verdana" w:hAnsi="Verdana" w:cs="Calibri"/>
        </w:rPr>
        <w:t>,</w:t>
      </w:r>
    </w:p>
    <w:p w14:paraId="0CDDB52C" w14:textId="707306E7" w:rsidR="00BC4AF9" w:rsidRDefault="00260222" w:rsidP="00F5581C">
      <w:pPr>
        <w:pStyle w:val="NormalWeb"/>
        <w:spacing w:before="0" w:beforeAutospacing="0" w:after="0" w:afterAutospacing="0"/>
        <w:rPr>
          <w:rFonts w:ascii="Verdana" w:hAnsi="Verdana" w:cs="Calibri"/>
        </w:rPr>
      </w:pPr>
      <w:r>
        <w:rPr>
          <w:rFonts w:ascii="Verdana" w:hAnsi="Verdana" w:cs="Calibri"/>
        </w:rPr>
        <w:t>Review</w:t>
      </w:r>
      <w:r w:rsidR="00323CA5">
        <w:rPr>
          <w:rFonts w:ascii="Verdana" w:hAnsi="Verdana" w:cs="Calibri"/>
        </w:rPr>
        <w:t>ing</w:t>
      </w:r>
      <w:r>
        <w:rPr>
          <w:rFonts w:ascii="Verdana" w:hAnsi="Verdana" w:cs="Calibri"/>
        </w:rPr>
        <w:t xml:space="preserve"> NPT</w:t>
      </w:r>
      <w:r w:rsidR="00323CA5">
        <w:rPr>
          <w:rFonts w:ascii="Verdana" w:hAnsi="Verdana" w:cs="Calibri"/>
        </w:rPr>
        <w:t>, S</w:t>
      </w:r>
      <w:r>
        <w:rPr>
          <w:rFonts w:ascii="Verdana" w:hAnsi="Verdana" w:cs="Calibri"/>
        </w:rPr>
        <w:t>chool liaison</w:t>
      </w:r>
      <w:r w:rsidR="00E07EB1">
        <w:rPr>
          <w:rFonts w:ascii="Verdana" w:hAnsi="Verdana" w:cs="Calibri"/>
        </w:rPr>
        <w:t>,</w:t>
      </w:r>
      <w:r w:rsidR="00BC4AF9">
        <w:rPr>
          <w:rFonts w:ascii="Verdana" w:hAnsi="Verdana" w:cs="Calibri"/>
        </w:rPr>
        <w:t xml:space="preserve"> Crime Prevention Hub</w:t>
      </w:r>
      <w:r w:rsidR="00EC4312">
        <w:rPr>
          <w:rFonts w:ascii="Verdana" w:hAnsi="Verdana" w:cs="Calibri"/>
        </w:rPr>
        <w:t xml:space="preserve"> and </w:t>
      </w:r>
      <w:r w:rsidR="00ED1171">
        <w:rPr>
          <w:rFonts w:ascii="Verdana" w:hAnsi="Verdana" w:cs="Calibri"/>
        </w:rPr>
        <w:t xml:space="preserve">review of </w:t>
      </w:r>
      <w:r w:rsidR="00BC4AF9">
        <w:rPr>
          <w:rFonts w:ascii="Verdana" w:hAnsi="Verdana" w:cs="Calibri"/>
        </w:rPr>
        <w:t>Acting</w:t>
      </w:r>
      <w:r w:rsidR="00ED1171">
        <w:rPr>
          <w:rFonts w:ascii="Verdana" w:hAnsi="Verdana" w:cs="Calibri"/>
        </w:rPr>
        <w:t xml:space="preserve"> Up</w:t>
      </w:r>
      <w:r w:rsidR="00BC4AF9">
        <w:rPr>
          <w:rFonts w:ascii="Verdana" w:hAnsi="Verdana" w:cs="Calibri"/>
        </w:rPr>
        <w:t xml:space="preserve">/ Temporary </w:t>
      </w:r>
      <w:r w:rsidR="00ED1171">
        <w:rPr>
          <w:rFonts w:ascii="Verdana" w:hAnsi="Verdana" w:cs="Calibri"/>
        </w:rPr>
        <w:t>positions/ arrangements</w:t>
      </w:r>
      <w:r w:rsidR="000470A8">
        <w:rPr>
          <w:rFonts w:ascii="Verdana" w:hAnsi="Verdana" w:cs="Calibri"/>
        </w:rPr>
        <w:t>.</w:t>
      </w:r>
      <w:r w:rsidR="00CC6B2C">
        <w:rPr>
          <w:rFonts w:ascii="Verdana" w:hAnsi="Verdana" w:cs="Calibri"/>
        </w:rPr>
        <w:t xml:space="preserve">  These will form part of the next </w:t>
      </w:r>
      <w:r w:rsidR="008202FC">
        <w:rPr>
          <w:rFonts w:ascii="Verdana" w:hAnsi="Verdana" w:cs="Calibri"/>
        </w:rPr>
        <w:t xml:space="preserve">phase </w:t>
      </w:r>
      <w:r w:rsidR="00A64840">
        <w:rPr>
          <w:rFonts w:ascii="Verdana" w:hAnsi="Verdana" w:cs="Calibri"/>
        </w:rPr>
        <w:t>of the</w:t>
      </w:r>
      <w:r w:rsidR="00CC6B2C">
        <w:rPr>
          <w:rFonts w:ascii="Verdana" w:hAnsi="Verdana" w:cs="Calibri"/>
        </w:rPr>
        <w:t xml:space="preserve"> Force Review, as well as </w:t>
      </w:r>
      <w:r w:rsidR="00C8483F">
        <w:rPr>
          <w:rFonts w:ascii="Verdana" w:hAnsi="Verdana" w:cs="Calibri"/>
        </w:rPr>
        <w:t xml:space="preserve">consulting with the areas that are impacted, </w:t>
      </w:r>
      <w:r w:rsidR="005B1001">
        <w:rPr>
          <w:rFonts w:ascii="Verdana" w:hAnsi="Verdana" w:cs="Calibri"/>
        </w:rPr>
        <w:t>review supervision model and review CID/NPT/ Training and other functions with a view to bolstering Uniform Response Teams.</w:t>
      </w:r>
    </w:p>
    <w:p w14:paraId="0BF7B702" w14:textId="7A6F1971" w:rsidR="00DF1BBE" w:rsidRDefault="00DF1BBE" w:rsidP="00B8573D">
      <w:pPr>
        <w:pStyle w:val="NormalWeb"/>
        <w:spacing w:before="0" w:beforeAutospacing="0" w:after="0" w:afterAutospacing="0"/>
        <w:rPr>
          <w:rFonts w:ascii="Verdana" w:hAnsi="Verdana" w:cs="Calibri"/>
        </w:rPr>
      </w:pPr>
      <w:r>
        <w:rPr>
          <w:rFonts w:ascii="Verdana" w:hAnsi="Verdana" w:cs="Calibri"/>
        </w:rPr>
        <w:t>   </w:t>
      </w:r>
    </w:p>
    <w:p w14:paraId="39348E03" w14:textId="383EA59E" w:rsidR="00DF1BBE" w:rsidRDefault="006307BC" w:rsidP="00F5581C">
      <w:pPr>
        <w:pStyle w:val="NormalWeb"/>
        <w:spacing w:before="0" w:beforeAutospacing="0" w:after="0" w:afterAutospacing="0"/>
        <w:rPr>
          <w:rFonts w:ascii="Verdana" w:hAnsi="Verdana" w:cs="Calibri"/>
        </w:rPr>
      </w:pPr>
      <w:r>
        <w:rPr>
          <w:rFonts w:ascii="Verdana" w:hAnsi="Verdana" w:cs="Calibri"/>
        </w:rPr>
        <w:t xml:space="preserve">The Chief Officer </w:t>
      </w:r>
      <w:r w:rsidR="00DF1BBE">
        <w:rPr>
          <w:rFonts w:ascii="Verdana" w:hAnsi="Verdana" w:cs="Calibri"/>
        </w:rPr>
        <w:t xml:space="preserve">Roadshows </w:t>
      </w:r>
      <w:r>
        <w:rPr>
          <w:rFonts w:ascii="Verdana" w:hAnsi="Verdana" w:cs="Calibri"/>
        </w:rPr>
        <w:t xml:space="preserve">have been </w:t>
      </w:r>
      <w:r w:rsidR="00DF1BBE">
        <w:rPr>
          <w:rFonts w:ascii="Verdana" w:hAnsi="Verdana" w:cs="Calibri"/>
        </w:rPr>
        <w:t>well attended</w:t>
      </w:r>
      <w:r w:rsidR="007245FB">
        <w:rPr>
          <w:rFonts w:ascii="Verdana" w:hAnsi="Verdana" w:cs="Calibri"/>
        </w:rPr>
        <w:t xml:space="preserve"> </w:t>
      </w:r>
      <w:r w:rsidR="00F66221">
        <w:rPr>
          <w:rFonts w:ascii="Verdana" w:hAnsi="Verdana" w:cs="Calibri"/>
        </w:rPr>
        <w:t xml:space="preserve">and the changes </w:t>
      </w:r>
      <w:r w:rsidR="00B40BC6">
        <w:rPr>
          <w:rFonts w:ascii="Verdana" w:hAnsi="Verdana" w:cs="Calibri"/>
        </w:rPr>
        <w:t xml:space="preserve">mentioned above </w:t>
      </w:r>
      <w:r w:rsidR="00ED1171">
        <w:rPr>
          <w:rFonts w:ascii="Verdana" w:hAnsi="Verdana" w:cs="Calibri"/>
        </w:rPr>
        <w:t>are being</w:t>
      </w:r>
      <w:r w:rsidR="00F66221">
        <w:rPr>
          <w:rFonts w:ascii="Verdana" w:hAnsi="Verdana" w:cs="Calibri"/>
        </w:rPr>
        <w:t xml:space="preserve"> discussed at the roadshows</w:t>
      </w:r>
      <w:r w:rsidR="00DF1BBE">
        <w:rPr>
          <w:rFonts w:ascii="Verdana" w:hAnsi="Verdana" w:cs="Calibri"/>
        </w:rPr>
        <w:t>.</w:t>
      </w:r>
    </w:p>
    <w:p w14:paraId="77E5D756" w14:textId="77777777" w:rsidR="00F5581C" w:rsidRDefault="00F5581C" w:rsidP="00F5581C">
      <w:pPr>
        <w:pStyle w:val="NormalWeb"/>
        <w:spacing w:before="0" w:beforeAutospacing="0" w:after="0" w:afterAutospacing="0"/>
        <w:rPr>
          <w:rFonts w:ascii="Verdana" w:hAnsi="Verdana" w:cs="Calibri"/>
        </w:rPr>
      </w:pPr>
    </w:p>
    <w:p w14:paraId="052C4C88" w14:textId="706AEBC8" w:rsidR="009F287F" w:rsidRDefault="009F287F" w:rsidP="00DF1BBE">
      <w:pPr>
        <w:pStyle w:val="NormalWeb"/>
        <w:spacing w:before="0" w:beforeAutospacing="0" w:after="0" w:afterAutospacing="0"/>
        <w:ind w:left="540"/>
        <w:rPr>
          <w:rFonts w:ascii="Verdana" w:hAnsi="Verdana" w:cs="Calibri"/>
        </w:rPr>
      </w:pPr>
    </w:p>
    <w:p w14:paraId="41E96D1A" w14:textId="41678D49" w:rsidR="00EC5F8C" w:rsidRPr="00F5581C" w:rsidRDefault="00EC5F8C" w:rsidP="00F5581C">
      <w:pPr>
        <w:pStyle w:val="ListParagraph"/>
        <w:numPr>
          <w:ilvl w:val="1"/>
          <w:numId w:val="1"/>
        </w:numPr>
        <w:tabs>
          <w:tab w:val="left" w:pos="284"/>
        </w:tabs>
        <w:spacing w:line="360" w:lineRule="auto"/>
        <w:rPr>
          <w:rFonts w:ascii="Verdana" w:hAnsi="Verdana" w:cs="Arial"/>
          <w:sz w:val="24"/>
          <w:szCs w:val="24"/>
        </w:rPr>
      </w:pPr>
      <w:r w:rsidRPr="003C010B">
        <w:rPr>
          <w:rFonts w:ascii="Verdana" w:hAnsi="Verdana" w:cs="Arial"/>
          <w:sz w:val="24"/>
          <w:szCs w:val="24"/>
        </w:rPr>
        <w:t>Finance</w:t>
      </w:r>
      <w:r>
        <w:rPr>
          <w:rFonts w:ascii="Verdana" w:hAnsi="Verdana" w:cs="Arial"/>
          <w:sz w:val="24"/>
          <w:szCs w:val="24"/>
        </w:rPr>
        <w:t xml:space="preserve"> Update</w:t>
      </w:r>
    </w:p>
    <w:p w14:paraId="28C1D823" w14:textId="49B477F4" w:rsidR="00244BF4" w:rsidRDefault="00B64329" w:rsidP="008C542F">
      <w:pPr>
        <w:rPr>
          <w:rFonts w:ascii="Verdana" w:hAnsi="Verdana" w:cs="Arial"/>
          <w:sz w:val="24"/>
          <w:szCs w:val="24"/>
        </w:rPr>
      </w:pPr>
      <w:r>
        <w:rPr>
          <w:rFonts w:ascii="Verdana" w:hAnsi="Verdana" w:cs="Arial"/>
          <w:sz w:val="24"/>
          <w:szCs w:val="24"/>
        </w:rPr>
        <w:t xml:space="preserve">ND </w:t>
      </w:r>
      <w:r w:rsidR="007D0AA3">
        <w:rPr>
          <w:rFonts w:ascii="Verdana" w:hAnsi="Verdana" w:cs="Arial"/>
          <w:sz w:val="24"/>
          <w:szCs w:val="24"/>
        </w:rPr>
        <w:t>gave</w:t>
      </w:r>
      <w:r w:rsidR="0073104B">
        <w:rPr>
          <w:rFonts w:ascii="Verdana" w:hAnsi="Verdana" w:cs="Arial"/>
          <w:sz w:val="24"/>
          <w:szCs w:val="24"/>
        </w:rPr>
        <w:t xml:space="preserve"> an </w:t>
      </w:r>
      <w:r>
        <w:rPr>
          <w:rFonts w:ascii="Verdana" w:hAnsi="Verdana" w:cs="Arial"/>
          <w:sz w:val="24"/>
          <w:szCs w:val="24"/>
        </w:rPr>
        <w:t>update</w:t>
      </w:r>
      <w:r w:rsidR="0073104B">
        <w:rPr>
          <w:rFonts w:ascii="Verdana" w:hAnsi="Verdana" w:cs="Arial"/>
          <w:sz w:val="24"/>
          <w:szCs w:val="24"/>
        </w:rPr>
        <w:t xml:space="preserve"> of the Force’s financial position</w:t>
      </w:r>
      <w:r w:rsidR="00046686">
        <w:rPr>
          <w:rFonts w:ascii="Verdana" w:hAnsi="Verdana" w:cs="Arial"/>
          <w:sz w:val="24"/>
          <w:szCs w:val="24"/>
        </w:rPr>
        <w:t xml:space="preserve"> and provided papers to support this.  The</w:t>
      </w:r>
      <w:r w:rsidR="00F93A92">
        <w:rPr>
          <w:rFonts w:ascii="Verdana" w:hAnsi="Verdana" w:cs="Arial"/>
          <w:sz w:val="24"/>
          <w:szCs w:val="24"/>
        </w:rPr>
        <w:t xml:space="preserve"> Force is in a good position this year with </w:t>
      </w:r>
      <w:r w:rsidR="008202FC">
        <w:rPr>
          <w:rFonts w:ascii="Verdana" w:hAnsi="Verdana" w:cs="Arial"/>
          <w:sz w:val="24"/>
          <w:szCs w:val="24"/>
        </w:rPr>
        <w:t xml:space="preserve">a </w:t>
      </w:r>
      <w:r w:rsidR="00ED1171">
        <w:rPr>
          <w:rFonts w:ascii="Verdana" w:hAnsi="Verdana" w:cs="Arial"/>
          <w:sz w:val="24"/>
          <w:szCs w:val="24"/>
        </w:rPr>
        <w:t xml:space="preserve">favourable </w:t>
      </w:r>
      <w:r w:rsidR="008202FC">
        <w:rPr>
          <w:rFonts w:ascii="Verdana" w:hAnsi="Verdana" w:cs="Arial"/>
          <w:sz w:val="24"/>
          <w:szCs w:val="24"/>
        </w:rPr>
        <w:t xml:space="preserve">forecasted </w:t>
      </w:r>
      <w:r w:rsidR="00A64840">
        <w:rPr>
          <w:rFonts w:ascii="Verdana" w:hAnsi="Verdana" w:cs="Arial"/>
          <w:sz w:val="24"/>
          <w:szCs w:val="24"/>
        </w:rPr>
        <w:t>position. This</w:t>
      </w:r>
      <w:r w:rsidR="00F93A92">
        <w:rPr>
          <w:rFonts w:ascii="Verdana" w:hAnsi="Verdana" w:cs="Arial"/>
          <w:sz w:val="24"/>
          <w:szCs w:val="24"/>
        </w:rPr>
        <w:t xml:space="preserve"> is due to </w:t>
      </w:r>
      <w:r w:rsidR="00CF1B8A">
        <w:rPr>
          <w:rFonts w:ascii="Verdana" w:hAnsi="Verdana" w:cs="Arial"/>
          <w:sz w:val="24"/>
          <w:szCs w:val="24"/>
        </w:rPr>
        <w:t>several</w:t>
      </w:r>
      <w:r w:rsidR="00F93A92">
        <w:rPr>
          <w:rFonts w:ascii="Verdana" w:hAnsi="Verdana" w:cs="Arial"/>
          <w:sz w:val="24"/>
          <w:szCs w:val="24"/>
        </w:rPr>
        <w:t xml:space="preserve"> factors</w:t>
      </w:r>
      <w:r w:rsidR="00653FA8">
        <w:rPr>
          <w:rFonts w:ascii="Verdana" w:hAnsi="Verdana" w:cs="Arial"/>
          <w:sz w:val="24"/>
          <w:szCs w:val="24"/>
        </w:rPr>
        <w:t xml:space="preserve"> including</w:t>
      </w:r>
      <w:r w:rsidR="00F93A92">
        <w:rPr>
          <w:rFonts w:ascii="Verdana" w:hAnsi="Verdana" w:cs="Arial"/>
          <w:sz w:val="24"/>
          <w:szCs w:val="24"/>
        </w:rPr>
        <w:t xml:space="preserve"> </w:t>
      </w:r>
      <w:r w:rsidR="00653FA8">
        <w:rPr>
          <w:rFonts w:ascii="Verdana" w:hAnsi="Verdana" w:cs="Arial"/>
          <w:sz w:val="24"/>
          <w:szCs w:val="24"/>
        </w:rPr>
        <w:t>p</w:t>
      </w:r>
      <w:r w:rsidR="00F93A92">
        <w:rPr>
          <w:rFonts w:ascii="Verdana" w:hAnsi="Verdana" w:cs="Arial"/>
          <w:sz w:val="24"/>
          <w:szCs w:val="24"/>
        </w:rPr>
        <w:t>olice officer pay</w:t>
      </w:r>
      <w:r w:rsidR="0038742F">
        <w:rPr>
          <w:rFonts w:ascii="Verdana" w:hAnsi="Verdana" w:cs="Arial"/>
          <w:sz w:val="24"/>
          <w:szCs w:val="24"/>
        </w:rPr>
        <w:t xml:space="preserve"> </w:t>
      </w:r>
      <w:r w:rsidR="00A45E97">
        <w:rPr>
          <w:rFonts w:ascii="Verdana" w:hAnsi="Verdana" w:cs="Arial"/>
          <w:sz w:val="24"/>
          <w:szCs w:val="24"/>
        </w:rPr>
        <w:t xml:space="preserve">and a </w:t>
      </w:r>
      <w:r w:rsidR="0038742F">
        <w:rPr>
          <w:rFonts w:ascii="Verdana" w:hAnsi="Verdana" w:cs="Arial"/>
          <w:sz w:val="24"/>
          <w:szCs w:val="24"/>
        </w:rPr>
        <w:t>high number of officers resigning</w:t>
      </w:r>
      <w:r w:rsidR="0057373F">
        <w:rPr>
          <w:rFonts w:ascii="Verdana" w:hAnsi="Verdana" w:cs="Arial"/>
          <w:sz w:val="24"/>
          <w:szCs w:val="24"/>
        </w:rPr>
        <w:t xml:space="preserve"> </w:t>
      </w:r>
      <w:r w:rsidR="00A45E97">
        <w:rPr>
          <w:rFonts w:ascii="Verdana" w:hAnsi="Verdana" w:cs="Arial"/>
          <w:sz w:val="24"/>
          <w:szCs w:val="24"/>
        </w:rPr>
        <w:t xml:space="preserve">or </w:t>
      </w:r>
      <w:r w:rsidR="0057373F">
        <w:rPr>
          <w:rFonts w:ascii="Verdana" w:hAnsi="Verdana" w:cs="Arial"/>
          <w:sz w:val="24"/>
          <w:szCs w:val="24"/>
        </w:rPr>
        <w:t>transferring out of force</w:t>
      </w:r>
      <w:r w:rsidR="00525AF7">
        <w:rPr>
          <w:rFonts w:ascii="Verdana" w:hAnsi="Verdana" w:cs="Arial"/>
          <w:sz w:val="24"/>
          <w:szCs w:val="24"/>
        </w:rPr>
        <w:t xml:space="preserve"> which have </w:t>
      </w:r>
      <w:r w:rsidR="00A64840">
        <w:rPr>
          <w:rFonts w:ascii="Verdana" w:hAnsi="Verdana" w:cs="Arial"/>
          <w:sz w:val="24"/>
          <w:szCs w:val="24"/>
        </w:rPr>
        <w:t>been accounted</w:t>
      </w:r>
      <w:r w:rsidR="00525AF7">
        <w:rPr>
          <w:rFonts w:ascii="Verdana" w:hAnsi="Verdana" w:cs="Arial"/>
          <w:sz w:val="24"/>
          <w:szCs w:val="24"/>
        </w:rPr>
        <w:t xml:space="preserve"> for</w:t>
      </w:r>
      <w:r w:rsidR="004D1490">
        <w:rPr>
          <w:rFonts w:ascii="Verdana" w:hAnsi="Verdana" w:cs="Arial"/>
          <w:sz w:val="24"/>
          <w:szCs w:val="24"/>
        </w:rPr>
        <w:t xml:space="preserve"> w</w:t>
      </w:r>
      <w:r w:rsidR="00525AF7">
        <w:rPr>
          <w:rFonts w:ascii="Verdana" w:hAnsi="Verdana" w:cs="Arial"/>
          <w:sz w:val="24"/>
          <w:szCs w:val="24"/>
        </w:rPr>
        <w:t xml:space="preserve">ithin the </w:t>
      </w:r>
      <w:r w:rsidR="00A64840">
        <w:rPr>
          <w:rFonts w:ascii="Verdana" w:hAnsi="Verdana" w:cs="Arial"/>
          <w:sz w:val="24"/>
          <w:szCs w:val="24"/>
        </w:rPr>
        <w:t xml:space="preserve">revised </w:t>
      </w:r>
      <w:r w:rsidR="00525AF7">
        <w:rPr>
          <w:rFonts w:ascii="Verdana" w:hAnsi="Verdana" w:cs="Arial"/>
          <w:sz w:val="24"/>
          <w:szCs w:val="24"/>
        </w:rPr>
        <w:t xml:space="preserve">forecasted </w:t>
      </w:r>
      <w:r w:rsidR="00A64840">
        <w:rPr>
          <w:rFonts w:ascii="Verdana" w:hAnsi="Verdana" w:cs="Arial"/>
          <w:sz w:val="24"/>
          <w:szCs w:val="24"/>
        </w:rPr>
        <w:t>position.</w:t>
      </w:r>
      <w:r w:rsidR="004D1490">
        <w:rPr>
          <w:rFonts w:ascii="Verdana" w:hAnsi="Verdana" w:cs="Arial"/>
          <w:sz w:val="24"/>
          <w:szCs w:val="24"/>
        </w:rPr>
        <w:t xml:space="preserve"> </w:t>
      </w:r>
      <w:r w:rsidR="00ED1171">
        <w:rPr>
          <w:rFonts w:ascii="Verdana" w:hAnsi="Verdana" w:cs="Arial"/>
          <w:sz w:val="24"/>
          <w:szCs w:val="24"/>
        </w:rPr>
        <w:t xml:space="preserve">There have also been a number of fortuitous and </w:t>
      </w:r>
      <w:r w:rsidR="00A45E97">
        <w:rPr>
          <w:rFonts w:ascii="Verdana" w:hAnsi="Verdana" w:cs="Arial"/>
          <w:sz w:val="24"/>
          <w:szCs w:val="24"/>
        </w:rPr>
        <w:t xml:space="preserve">unplanned </w:t>
      </w:r>
      <w:r w:rsidR="001E089B">
        <w:rPr>
          <w:rFonts w:ascii="Verdana" w:hAnsi="Verdana" w:cs="Arial"/>
          <w:sz w:val="24"/>
          <w:szCs w:val="24"/>
        </w:rPr>
        <w:t>i</w:t>
      </w:r>
      <w:r w:rsidR="001F3154">
        <w:rPr>
          <w:rFonts w:ascii="Verdana" w:hAnsi="Verdana" w:cs="Arial"/>
          <w:sz w:val="24"/>
          <w:szCs w:val="24"/>
        </w:rPr>
        <w:t xml:space="preserve">ncome streams </w:t>
      </w:r>
      <w:r w:rsidR="00ED1171">
        <w:rPr>
          <w:rFonts w:ascii="Verdana" w:hAnsi="Verdana" w:cs="Arial"/>
          <w:sz w:val="24"/>
          <w:szCs w:val="24"/>
        </w:rPr>
        <w:t xml:space="preserve">which </w:t>
      </w:r>
      <w:r w:rsidR="001F3154">
        <w:rPr>
          <w:rFonts w:ascii="Verdana" w:hAnsi="Verdana" w:cs="Arial"/>
          <w:sz w:val="24"/>
          <w:szCs w:val="24"/>
        </w:rPr>
        <w:t xml:space="preserve">have </w:t>
      </w:r>
      <w:r w:rsidR="00E14D5B">
        <w:rPr>
          <w:rFonts w:ascii="Verdana" w:hAnsi="Verdana" w:cs="Arial"/>
          <w:sz w:val="24"/>
          <w:szCs w:val="24"/>
        </w:rPr>
        <w:t>contributed to</w:t>
      </w:r>
      <w:r w:rsidR="00246F5F">
        <w:rPr>
          <w:rFonts w:ascii="Verdana" w:hAnsi="Verdana" w:cs="Arial"/>
          <w:sz w:val="24"/>
          <w:szCs w:val="24"/>
        </w:rPr>
        <w:t xml:space="preserve"> the </w:t>
      </w:r>
      <w:r w:rsidR="00ED1171">
        <w:rPr>
          <w:rFonts w:ascii="Verdana" w:hAnsi="Verdana" w:cs="Arial"/>
          <w:sz w:val="24"/>
          <w:szCs w:val="24"/>
        </w:rPr>
        <w:t>position</w:t>
      </w:r>
      <w:r w:rsidR="00246F5F">
        <w:rPr>
          <w:rFonts w:ascii="Verdana" w:hAnsi="Verdana" w:cs="Arial"/>
          <w:sz w:val="24"/>
          <w:szCs w:val="24"/>
        </w:rPr>
        <w:t>,</w:t>
      </w:r>
      <w:r w:rsidR="00E0722F">
        <w:rPr>
          <w:rFonts w:ascii="Verdana" w:hAnsi="Verdana" w:cs="Arial"/>
          <w:sz w:val="24"/>
          <w:szCs w:val="24"/>
        </w:rPr>
        <w:t xml:space="preserve"> such as </w:t>
      </w:r>
      <w:r w:rsidR="001F3154">
        <w:rPr>
          <w:rFonts w:ascii="Verdana" w:hAnsi="Verdana" w:cs="Arial"/>
          <w:sz w:val="24"/>
          <w:szCs w:val="24"/>
        </w:rPr>
        <w:t>Operation Safeguard</w:t>
      </w:r>
      <w:r w:rsidR="00E0722F">
        <w:rPr>
          <w:rFonts w:ascii="Verdana" w:hAnsi="Verdana" w:cs="Arial"/>
          <w:sz w:val="24"/>
          <w:szCs w:val="24"/>
        </w:rPr>
        <w:t xml:space="preserve">, which is the </w:t>
      </w:r>
      <w:r w:rsidR="00525AF7">
        <w:rPr>
          <w:rFonts w:ascii="Verdana" w:hAnsi="Verdana" w:cs="Arial"/>
          <w:sz w:val="24"/>
          <w:szCs w:val="24"/>
        </w:rPr>
        <w:t xml:space="preserve">provision </w:t>
      </w:r>
      <w:r w:rsidR="00A64840">
        <w:rPr>
          <w:rFonts w:ascii="Verdana" w:hAnsi="Verdana" w:cs="Arial"/>
          <w:sz w:val="24"/>
          <w:szCs w:val="24"/>
        </w:rPr>
        <w:t>of custody</w:t>
      </w:r>
      <w:r w:rsidR="00E0722F">
        <w:rPr>
          <w:rFonts w:ascii="Verdana" w:hAnsi="Verdana" w:cs="Arial"/>
          <w:sz w:val="24"/>
          <w:szCs w:val="24"/>
        </w:rPr>
        <w:t xml:space="preserve"> suites </w:t>
      </w:r>
      <w:r w:rsidR="00525AF7">
        <w:rPr>
          <w:rFonts w:ascii="Verdana" w:hAnsi="Verdana" w:cs="Arial"/>
          <w:sz w:val="24"/>
          <w:szCs w:val="24"/>
        </w:rPr>
        <w:t xml:space="preserve">by the Prison Service </w:t>
      </w:r>
      <w:r w:rsidR="00E0722F">
        <w:rPr>
          <w:rFonts w:ascii="Verdana" w:hAnsi="Verdana" w:cs="Arial"/>
          <w:sz w:val="24"/>
          <w:szCs w:val="24"/>
        </w:rPr>
        <w:t>and Op</w:t>
      </w:r>
      <w:r w:rsidR="00854AAA">
        <w:rPr>
          <w:rFonts w:ascii="Verdana" w:hAnsi="Verdana" w:cs="Arial"/>
          <w:sz w:val="24"/>
          <w:szCs w:val="24"/>
        </w:rPr>
        <w:t>eration</w:t>
      </w:r>
      <w:r w:rsidR="00E0722F">
        <w:rPr>
          <w:rFonts w:ascii="Verdana" w:hAnsi="Verdana" w:cs="Arial"/>
          <w:sz w:val="24"/>
          <w:szCs w:val="24"/>
        </w:rPr>
        <w:t xml:space="preserve"> </w:t>
      </w:r>
      <w:r w:rsidR="00854AAA">
        <w:rPr>
          <w:rFonts w:ascii="Verdana" w:hAnsi="Verdana" w:cs="Arial"/>
          <w:sz w:val="24"/>
          <w:szCs w:val="24"/>
        </w:rPr>
        <w:t>U</w:t>
      </w:r>
      <w:r w:rsidR="00E0722F">
        <w:rPr>
          <w:rFonts w:ascii="Verdana" w:hAnsi="Verdana" w:cs="Arial"/>
          <w:sz w:val="24"/>
          <w:szCs w:val="24"/>
        </w:rPr>
        <w:t>plift</w:t>
      </w:r>
      <w:r w:rsidR="00E14D5B">
        <w:rPr>
          <w:rFonts w:ascii="Verdana" w:hAnsi="Verdana" w:cs="Arial"/>
          <w:sz w:val="24"/>
          <w:szCs w:val="24"/>
        </w:rPr>
        <w:t>.</w:t>
      </w:r>
      <w:r w:rsidR="00AA5B3F">
        <w:rPr>
          <w:rFonts w:ascii="Verdana" w:hAnsi="Verdana" w:cs="Arial"/>
          <w:sz w:val="24"/>
          <w:szCs w:val="24"/>
        </w:rPr>
        <w:t xml:space="preserve"> </w:t>
      </w:r>
      <w:r w:rsidR="00525AF7">
        <w:rPr>
          <w:rFonts w:ascii="Verdana" w:hAnsi="Verdana" w:cs="Arial"/>
          <w:sz w:val="24"/>
          <w:szCs w:val="24"/>
        </w:rPr>
        <w:t xml:space="preserve">It was also pleasing to note that </w:t>
      </w:r>
      <w:r w:rsidR="00A64840">
        <w:rPr>
          <w:rFonts w:ascii="Verdana" w:hAnsi="Verdana" w:cs="Arial"/>
          <w:sz w:val="24"/>
          <w:szCs w:val="24"/>
        </w:rPr>
        <w:t>utility costs</w:t>
      </w:r>
      <w:r w:rsidR="002C7C80">
        <w:rPr>
          <w:rFonts w:ascii="Verdana" w:hAnsi="Verdana" w:cs="Arial"/>
          <w:sz w:val="24"/>
          <w:szCs w:val="24"/>
        </w:rPr>
        <w:t xml:space="preserve"> </w:t>
      </w:r>
      <w:r w:rsidR="00525AF7">
        <w:rPr>
          <w:rFonts w:ascii="Verdana" w:hAnsi="Verdana" w:cs="Arial"/>
          <w:sz w:val="24"/>
          <w:szCs w:val="24"/>
        </w:rPr>
        <w:t xml:space="preserve">were </w:t>
      </w:r>
      <w:r w:rsidR="004F1C16">
        <w:rPr>
          <w:rFonts w:ascii="Verdana" w:hAnsi="Verdana" w:cs="Arial"/>
          <w:sz w:val="24"/>
          <w:szCs w:val="24"/>
        </w:rPr>
        <w:t xml:space="preserve">lower than </w:t>
      </w:r>
      <w:r w:rsidR="00525AF7">
        <w:rPr>
          <w:rFonts w:ascii="Verdana" w:hAnsi="Verdana" w:cs="Arial"/>
          <w:sz w:val="24"/>
          <w:szCs w:val="24"/>
        </w:rPr>
        <w:t xml:space="preserve">originally </w:t>
      </w:r>
      <w:r w:rsidR="00A64840">
        <w:rPr>
          <w:rFonts w:ascii="Verdana" w:hAnsi="Verdana" w:cs="Arial"/>
          <w:sz w:val="24"/>
          <w:szCs w:val="24"/>
        </w:rPr>
        <w:t>estimated.</w:t>
      </w:r>
    </w:p>
    <w:p w14:paraId="12F23B92" w14:textId="047A6C59" w:rsidR="00AE55CF" w:rsidRDefault="00AE55CF" w:rsidP="008C542F">
      <w:pPr>
        <w:rPr>
          <w:rFonts w:ascii="Verdana" w:hAnsi="Verdana" w:cs="Arial"/>
          <w:sz w:val="24"/>
          <w:szCs w:val="24"/>
        </w:rPr>
      </w:pPr>
      <w:r>
        <w:rPr>
          <w:rFonts w:ascii="Verdana" w:hAnsi="Verdana" w:cs="Arial"/>
          <w:sz w:val="24"/>
          <w:szCs w:val="24"/>
        </w:rPr>
        <w:t xml:space="preserve">ND confirmed that when </w:t>
      </w:r>
      <w:r w:rsidR="0082227A">
        <w:rPr>
          <w:rFonts w:ascii="Verdana" w:hAnsi="Verdana" w:cs="Arial"/>
          <w:sz w:val="24"/>
          <w:szCs w:val="24"/>
        </w:rPr>
        <w:t>budgets</w:t>
      </w:r>
      <w:r>
        <w:rPr>
          <w:rFonts w:ascii="Verdana" w:hAnsi="Verdana" w:cs="Arial"/>
          <w:sz w:val="24"/>
          <w:szCs w:val="24"/>
        </w:rPr>
        <w:t xml:space="preserve"> are </w:t>
      </w:r>
      <w:r w:rsidR="00A45E97">
        <w:rPr>
          <w:rFonts w:ascii="Verdana" w:hAnsi="Verdana" w:cs="Arial"/>
          <w:sz w:val="24"/>
          <w:szCs w:val="24"/>
        </w:rPr>
        <w:t xml:space="preserve">developed </w:t>
      </w:r>
      <w:r>
        <w:rPr>
          <w:rFonts w:ascii="Verdana" w:hAnsi="Verdana" w:cs="Arial"/>
          <w:sz w:val="24"/>
          <w:szCs w:val="24"/>
        </w:rPr>
        <w:t xml:space="preserve">for next year, pressure areas </w:t>
      </w:r>
      <w:r w:rsidR="0082227A">
        <w:rPr>
          <w:rFonts w:ascii="Verdana" w:hAnsi="Verdana" w:cs="Arial"/>
          <w:sz w:val="24"/>
          <w:szCs w:val="24"/>
        </w:rPr>
        <w:t xml:space="preserve">for each department </w:t>
      </w:r>
      <w:r>
        <w:rPr>
          <w:rFonts w:ascii="Verdana" w:hAnsi="Verdana" w:cs="Arial"/>
          <w:sz w:val="24"/>
          <w:szCs w:val="24"/>
        </w:rPr>
        <w:t xml:space="preserve">will be considered </w:t>
      </w:r>
      <w:r w:rsidR="00A64840">
        <w:rPr>
          <w:rFonts w:ascii="Verdana" w:hAnsi="Verdana" w:cs="Arial"/>
          <w:sz w:val="24"/>
          <w:szCs w:val="24"/>
        </w:rPr>
        <w:t>and amended</w:t>
      </w:r>
      <w:r w:rsidR="000939B8">
        <w:rPr>
          <w:rFonts w:ascii="Verdana" w:hAnsi="Verdana" w:cs="Arial"/>
          <w:sz w:val="24"/>
          <w:szCs w:val="24"/>
        </w:rPr>
        <w:t xml:space="preserve"> depending on the needs </w:t>
      </w:r>
      <w:r w:rsidR="0082227A">
        <w:rPr>
          <w:rFonts w:ascii="Verdana" w:hAnsi="Verdana" w:cs="Arial"/>
          <w:sz w:val="24"/>
          <w:szCs w:val="24"/>
        </w:rPr>
        <w:t>presented</w:t>
      </w:r>
      <w:r w:rsidR="00525AF7">
        <w:rPr>
          <w:rFonts w:ascii="Verdana" w:hAnsi="Verdana" w:cs="Arial"/>
          <w:sz w:val="24"/>
          <w:szCs w:val="24"/>
        </w:rPr>
        <w:t xml:space="preserve"> and will be considered as </w:t>
      </w:r>
      <w:r w:rsidR="00A64840">
        <w:rPr>
          <w:rFonts w:ascii="Verdana" w:hAnsi="Verdana" w:cs="Arial"/>
          <w:sz w:val="24"/>
          <w:szCs w:val="24"/>
        </w:rPr>
        <w:t>part</w:t>
      </w:r>
      <w:r w:rsidR="00525AF7">
        <w:rPr>
          <w:rFonts w:ascii="Verdana" w:hAnsi="Verdana" w:cs="Arial"/>
          <w:sz w:val="24"/>
          <w:szCs w:val="24"/>
        </w:rPr>
        <w:t xml:space="preserve"> of ongoing financial management </w:t>
      </w:r>
      <w:r w:rsidR="00A64840">
        <w:rPr>
          <w:rFonts w:ascii="Verdana" w:hAnsi="Verdana" w:cs="Arial"/>
          <w:sz w:val="24"/>
          <w:szCs w:val="24"/>
        </w:rPr>
        <w:t>arrangements.</w:t>
      </w:r>
      <w:r w:rsidR="000939B8">
        <w:rPr>
          <w:rFonts w:ascii="Verdana" w:hAnsi="Verdana" w:cs="Arial"/>
          <w:sz w:val="24"/>
          <w:szCs w:val="24"/>
        </w:rPr>
        <w:t xml:space="preserve"> </w:t>
      </w:r>
    </w:p>
    <w:p w14:paraId="5DE9C301" w14:textId="2B942E1C" w:rsidR="00250391" w:rsidRDefault="001B6B91" w:rsidP="008C542F">
      <w:pPr>
        <w:rPr>
          <w:rFonts w:ascii="Verdana" w:hAnsi="Verdana" w:cs="Arial"/>
          <w:sz w:val="24"/>
          <w:szCs w:val="24"/>
        </w:rPr>
      </w:pPr>
      <w:r>
        <w:rPr>
          <w:rFonts w:ascii="Verdana" w:hAnsi="Verdana" w:cs="Arial"/>
          <w:sz w:val="24"/>
          <w:szCs w:val="24"/>
        </w:rPr>
        <w:t xml:space="preserve">The </w:t>
      </w:r>
      <w:r w:rsidR="00250391">
        <w:rPr>
          <w:rFonts w:ascii="Verdana" w:hAnsi="Verdana" w:cs="Arial"/>
          <w:sz w:val="24"/>
          <w:szCs w:val="24"/>
        </w:rPr>
        <w:t xml:space="preserve">CFO </w:t>
      </w:r>
      <w:r w:rsidR="00525AF7">
        <w:rPr>
          <w:rFonts w:ascii="Verdana" w:hAnsi="Verdana" w:cs="Arial"/>
          <w:sz w:val="24"/>
          <w:szCs w:val="24"/>
        </w:rPr>
        <w:t xml:space="preserve">noted </w:t>
      </w:r>
      <w:r w:rsidR="00250391">
        <w:rPr>
          <w:rFonts w:ascii="Verdana" w:hAnsi="Verdana" w:cs="Arial"/>
          <w:sz w:val="24"/>
          <w:szCs w:val="24"/>
        </w:rPr>
        <w:t xml:space="preserve">d that there are </w:t>
      </w:r>
      <w:r w:rsidR="00525AF7">
        <w:rPr>
          <w:rFonts w:ascii="Verdana" w:hAnsi="Verdana" w:cs="Arial"/>
          <w:sz w:val="24"/>
          <w:szCs w:val="24"/>
        </w:rPr>
        <w:t xml:space="preserve">number </w:t>
      </w:r>
      <w:r w:rsidR="00A64840">
        <w:rPr>
          <w:rFonts w:ascii="Verdana" w:hAnsi="Verdana" w:cs="Arial"/>
          <w:sz w:val="24"/>
          <w:szCs w:val="24"/>
        </w:rPr>
        <w:t>of complexities</w:t>
      </w:r>
      <w:r w:rsidR="00525AF7">
        <w:rPr>
          <w:rFonts w:ascii="Verdana" w:hAnsi="Verdana" w:cs="Arial"/>
          <w:sz w:val="24"/>
          <w:szCs w:val="24"/>
        </w:rPr>
        <w:t xml:space="preserve"> within the 2023/24 financial position including the</w:t>
      </w:r>
      <w:r w:rsidR="00B153E1">
        <w:rPr>
          <w:rFonts w:ascii="Verdana" w:hAnsi="Verdana" w:cs="Arial"/>
          <w:sz w:val="24"/>
          <w:szCs w:val="24"/>
        </w:rPr>
        <w:t xml:space="preserve"> impact of the </w:t>
      </w:r>
      <w:r w:rsidR="004D4123">
        <w:rPr>
          <w:rFonts w:ascii="Verdana" w:hAnsi="Verdana" w:cs="Arial"/>
          <w:sz w:val="24"/>
          <w:szCs w:val="24"/>
        </w:rPr>
        <w:t xml:space="preserve">7% pay increase and </w:t>
      </w:r>
      <w:r w:rsidR="00525AF7">
        <w:rPr>
          <w:rFonts w:ascii="Verdana" w:hAnsi="Verdana" w:cs="Arial"/>
          <w:sz w:val="24"/>
          <w:szCs w:val="24"/>
        </w:rPr>
        <w:t xml:space="preserve">additional specific </w:t>
      </w:r>
      <w:r w:rsidR="00B27B08">
        <w:rPr>
          <w:rFonts w:ascii="Verdana" w:hAnsi="Verdana" w:cs="Arial"/>
          <w:sz w:val="24"/>
          <w:szCs w:val="24"/>
        </w:rPr>
        <w:t>grant which</w:t>
      </w:r>
      <w:r w:rsidR="00525AF7">
        <w:rPr>
          <w:rFonts w:ascii="Verdana" w:hAnsi="Verdana" w:cs="Arial"/>
          <w:sz w:val="24"/>
          <w:szCs w:val="24"/>
        </w:rPr>
        <w:t xml:space="preserve"> was contributing to the position.</w:t>
      </w:r>
      <w:r w:rsidR="00B27B08">
        <w:rPr>
          <w:rFonts w:ascii="Verdana" w:hAnsi="Verdana" w:cs="Arial"/>
          <w:sz w:val="24"/>
          <w:szCs w:val="24"/>
        </w:rPr>
        <w:t xml:space="preserve">. </w:t>
      </w:r>
      <w:r w:rsidR="00525AF7">
        <w:rPr>
          <w:rFonts w:ascii="Verdana" w:hAnsi="Verdana" w:cs="Arial"/>
          <w:sz w:val="24"/>
          <w:szCs w:val="24"/>
        </w:rPr>
        <w:t xml:space="preserve">She also advised that </w:t>
      </w:r>
      <w:r w:rsidR="00BF3A7D">
        <w:rPr>
          <w:rFonts w:ascii="Verdana" w:hAnsi="Verdana" w:cs="Arial"/>
          <w:sz w:val="24"/>
          <w:szCs w:val="24"/>
        </w:rPr>
        <w:t xml:space="preserve">he Business partners </w:t>
      </w:r>
      <w:r w:rsidR="00525AF7">
        <w:rPr>
          <w:rFonts w:ascii="Verdana" w:hAnsi="Verdana" w:cs="Arial"/>
          <w:sz w:val="24"/>
          <w:szCs w:val="24"/>
        </w:rPr>
        <w:t>consider</w:t>
      </w:r>
      <w:r w:rsidR="00E35D93">
        <w:rPr>
          <w:rFonts w:ascii="Verdana" w:hAnsi="Verdana" w:cs="Arial"/>
          <w:sz w:val="24"/>
          <w:szCs w:val="24"/>
        </w:rPr>
        <w:t xml:space="preserve"> budget</w:t>
      </w:r>
      <w:r w:rsidR="00525AF7">
        <w:rPr>
          <w:rFonts w:ascii="Verdana" w:hAnsi="Verdana" w:cs="Arial"/>
          <w:sz w:val="24"/>
          <w:szCs w:val="24"/>
        </w:rPr>
        <w:t>s on a</w:t>
      </w:r>
      <w:r w:rsidR="00E35D93">
        <w:rPr>
          <w:rFonts w:ascii="Verdana" w:hAnsi="Verdana" w:cs="Arial"/>
          <w:sz w:val="24"/>
          <w:szCs w:val="24"/>
        </w:rPr>
        <w:t xml:space="preserve"> line by line </w:t>
      </w:r>
      <w:r w:rsidR="00525AF7">
        <w:rPr>
          <w:rFonts w:ascii="Verdana" w:hAnsi="Verdana" w:cs="Arial"/>
          <w:sz w:val="24"/>
          <w:szCs w:val="24"/>
        </w:rPr>
        <w:t>to provide additional</w:t>
      </w:r>
      <w:r w:rsidR="00E35D93">
        <w:rPr>
          <w:rFonts w:ascii="Verdana" w:hAnsi="Verdana" w:cs="Arial"/>
          <w:sz w:val="24"/>
          <w:szCs w:val="24"/>
        </w:rPr>
        <w:t xml:space="preserve"> level of confidence with the </w:t>
      </w:r>
      <w:r w:rsidR="00A64840">
        <w:rPr>
          <w:rFonts w:ascii="Verdana" w:hAnsi="Verdana" w:cs="Arial"/>
          <w:sz w:val="24"/>
          <w:szCs w:val="24"/>
        </w:rPr>
        <w:t>forecasted position..</w:t>
      </w:r>
    </w:p>
    <w:p w14:paraId="604AE076" w14:textId="563C8910" w:rsidR="00262C7D" w:rsidRDefault="00A45E97" w:rsidP="008C542F">
      <w:pPr>
        <w:rPr>
          <w:rFonts w:ascii="Verdana" w:hAnsi="Verdana" w:cs="Arial"/>
          <w:sz w:val="24"/>
          <w:szCs w:val="24"/>
        </w:rPr>
      </w:pPr>
      <w:r>
        <w:rPr>
          <w:rFonts w:ascii="Verdana" w:hAnsi="Verdana" w:cs="Arial"/>
          <w:sz w:val="24"/>
          <w:szCs w:val="24"/>
        </w:rPr>
        <w:t>The PCC noted the f</w:t>
      </w:r>
      <w:r w:rsidR="00525AF7">
        <w:rPr>
          <w:rFonts w:ascii="Verdana" w:hAnsi="Verdana" w:cs="Arial"/>
          <w:sz w:val="24"/>
          <w:szCs w:val="24"/>
        </w:rPr>
        <w:t>inancial position</w:t>
      </w:r>
      <w:r>
        <w:rPr>
          <w:rFonts w:ascii="Verdana" w:hAnsi="Verdana" w:cs="Arial"/>
          <w:sz w:val="24"/>
          <w:szCs w:val="24"/>
        </w:rPr>
        <w:t xml:space="preserve"> and asked whether</w:t>
      </w:r>
      <w:r w:rsidR="00A64840">
        <w:rPr>
          <w:rFonts w:ascii="Verdana" w:hAnsi="Verdana" w:cs="Arial"/>
          <w:sz w:val="24"/>
          <w:szCs w:val="24"/>
        </w:rPr>
        <w:t xml:space="preserve"> </w:t>
      </w:r>
      <w:r w:rsidR="00525AF7">
        <w:rPr>
          <w:rFonts w:ascii="Verdana" w:hAnsi="Verdana" w:cs="Arial"/>
          <w:sz w:val="24"/>
          <w:szCs w:val="24"/>
        </w:rPr>
        <w:t xml:space="preserve">there was </w:t>
      </w:r>
      <w:r w:rsidR="00A64840">
        <w:rPr>
          <w:rFonts w:ascii="Verdana" w:hAnsi="Verdana" w:cs="Arial"/>
          <w:sz w:val="24"/>
          <w:szCs w:val="24"/>
        </w:rPr>
        <w:t xml:space="preserve">an </w:t>
      </w:r>
      <w:r w:rsidR="00525AF7">
        <w:rPr>
          <w:rFonts w:ascii="Verdana" w:hAnsi="Verdana" w:cs="Arial"/>
          <w:sz w:val="24"/>
          <w:szCs w:val="24"/>
        </w:rPr>
        <w:t>opportunity to support additional resourcing in</w:t>
      </w:r>
      <w:r>
        <w:rPr>
          <w:rFonts w:ascii="Verdana" w:hAnsi="Verdana" w:cs="Arial"/>
          <w:sz w:val="24"/>
          <w:szCs w:val="24"/>
        </w:rPr>
        <w:t xml:space="preserve"> critical service areas such as Medical Healthcare Provision for example. </w:t>
      </w:r>
      <w:r w:rsidR="00525AF7">
        <w:rPr>
          <w:rFonts w:ascii="Verdana" w:hAnsi="Verdana" w:cs="Arial"/>
          <w:sz w:val="24"/>
          <w:szCs w:val="24"/>
        </w:rPr>
        <w:t xml:space="preserve">ND advised that there was </w:t>
      </w:r>
      <w:r w:rsidR="00525AF7">
        <w:rPr>
          <w:rFonts w:ascii="Verdana" w:hAnsi="Verdana" w:cs="Arial"/>
          <w:sz w:val="24"/>
          <w:szCs w:val="24"/>
        </w:rPr>
        <w:lastRenderedPageBreak/>
        <w:t xml:space="preserve">existing budgetary provision to deal with variable elements of service delivery but would liaise with the relevant Finance Business </w:t>
      </w:r>
      <w:r w:rsidR="00A64840">
        <w:rPr>
          <w:rFonts w:ascii="Verdana" w:hAnsi="Verdana" w:cs="Arial"/>
          <w:sz w:val="24"/>
          <w:szCs w:val="24"/>
        </w:rPr>
        <w:t>Partner.</w:t>
      </w:r>
    </w:p>
    <w:p w14:paraId="406F8626" w14:textId="54738284" w:rsidR="003D13C6" w:rsidRPr="008C542F" w:rsidRDefault="003D13C6" w:rsidP="008C542F">
      <w:pPr>
        <w:rPr>
          <w:rFonts w:ascii="Verdana" w:hAnsi="Verdana" w:cs="Arial"/>
          <w:sz w:val="24"/>
          <w:szCs w:val="24"/>
        </w:rPr>
      </w:pPr>
      <w:r>
        <w:rPr>
          <w:rFonts w:ascii="Verdana" w:hAnsi="Verdana" w:cs="Arial"/>
          <w:sz w:val="24"/>
          <w:szCs w:val="24"/>
        </w:rPr>
        <w:t xml:space="preserve">ND </w:t>
      </w:r>
      <w:r w:rsidR="0096198B">
        <w:rPr>
          <w:rFonts w:ascii="Verdana" w:hAnsi="Verdana" w:cs="Arial"/>
          <w:sz w:val="24"/>
          <w:szCs w:val="24"/>
        </w:rPr>
        <w:t xml:space="preserve">advised </w:t>
      </w:r>
      <w:r>
        <w:rPr>
          <w:rFonts w:ascii="Verdana" w:hAnsi="Verdana" w:cs="Arial"/>
          <w:sz w:val="24"/>
          <w:szCs w:val="24"/>
        </w:rPr>
        <w:t xml:space="preserve">that </w:t>
      </w:r>
      <w:r w:rsidR="00BC726B">
        <w:rPr>
          <w:rFonts w:ascii="Verdana" w:hAnsi="Verdana" w:cs="Arial"/>
          <w:sz w:val="24"/>
          <w:szCs w:val="24"/>
        </w:rPr>
        <w:t xml:space="preserve">Finance and HR are working together more </w:t>
      </w:r>
      <w:r w:rsidR="00A64840">
        <w:rPr>
          <w:rFonts w:ascii="Verdana" w:hAnsi="Verdana" w:cs="Arial"/>
          <w:sz w:val="24"/>
          <w:szCs w:val="24"/>
        </w:rPr>
        <w:t>closely,</w:t>
      </w:r>
      <w:r w:rsidR="00BC726B">
        <w:rPr>
          <w:rFonts w:ascii="Verdana" w:hAnsi="Verdana" w:cs="Arial"/>
          <w:sz w:val="24"/>
          <w:szCs w:val="24"/>
        </w:rPr>
        <w:t xml:space="preserve"> </w:t>
      </w:r>
      <w:r w:rsidR="0096198B">
        <w:rPr>
          <w:rFonts w:ascii="Verdana" w:hAnsi="Verdana" w:cs="Arial"/>
          <w:sz w:val="24"/>
          <w:szCs w:val="24"/>
        </w:rPr>
        <w:t>and</w:t>
      </w:r>
      <w:r w:rsidR="00D27E17">
        <w:rPr>
          <w:rFonts w:ascii="Verdana" w:hAnsi="Verdana" w:cs="Arial"/>
          <w:sz w:val="24"/>
          <w:szCs w:val="24"/>
        </w:rPr>
        <w:t xml:space="preserve"> this </w:t>
      </w:r>
      <w:r w:rsidR="0096198B">
        <w:rPr>
          <w:rFonts w:ascii="Verdana" w:hAnsi="Verdana" w:cs="Arial"/>
          <w:sz w:val="24"/>
          <w:szCs w:val="24"/>
        </w:rPr>
        <w:t xml:space="preserve">will </w:t>
      </w:r>
      <w:r w:rsidR="00D27E17">
        <w:rPr>
          <w:rFonts w:ascii="Verdana" w:hAnsi="Verdana" w:cs="Arial"/>
          <w:sz w:val="24"/>
          <w:szCs w:val="24"/>
        </w:rPr>
        <w:t xml:space="preserve">provide a better understanding </w:t>
      </w:r>
      <w:r w:rsidR="00525AF7">
        <w:rPr>
          <w:rFonts w:ascii="Verdana" w:hAnsi="Verdana" w:cs="Arial"/>
          <w:sz w:val="24"/>
          <w:szCs w:val="24"/>
        </w:rPr>
        <w:t xml:space="preserve">of the projected impacts on staffing and officer pay </w:t>
      </w:r>
      <w:r w:rsidR="00F25685">
        <w:rPr>
          <w:rFonts w:ascii="Verdana" w:hAnsi="Verdana" w:cs="Arial"/>
          <w:sz w:val="24"/>
          <w:szCs w:val="24"/>
        </w:rPr>
        <w:t>budgets.</w:t>
      </w:r>
    </w:p>
    <w:p w14:paraId="6ADE3A89" w14:textId="649C09A1" w:rsidR="00180836" w:rsidRDefault="00966D45" w:rsidP="00FA2E37">
      <w:pPr>
        <w:rPr>
          <w:rFonts w:ascii="Verdana" w:hAnsi="Verdana" w:cs="Arial"/>
          <w:sz w:val="24"/>
          <w:szCs w:val="24"/>
        </w:rPr>
      </w:pPr>
      <w:r>
        <w:rPr>
          <w:rFonts w:ascii="Verdana" w:hAnsi="Verdana" w:cs="Arial"/>
          <w:sz w:val="24"/>
          <w:szCs w:val="24"/>
        </w:rPr>
        <w:t xml:space="preserve">A discussion ensued regarding the current situation and </w:t>
      </w:r>
      <w:r w:rsidR="00F25685">
        <w:rPr>
          <w:rFonts w:ascii="Verdana" w:hAnsi="Verdana" w:cs="Arial"/>
          <w:sz w:val="24"/>
          <w:szCs w:val="24"/>
        </w:rPr>
        <w:t>the</w:t>
      </w:r>
      <w:r w:rsidR="00525AF7">
        <w:rPr>
          <w:rFonts w:ascii="Verdana" w:hAnsi="Verdana" w:cs="Arial"/>
          <w:sz w:val="24"/>
          <w:szCs w:val="24"/>
        </w:rPr>
        <w:t xml:space="preserve"> assumptions contained within the Medium </w:t>
      </w:r>
      <w:r w:rsidR="00A64840">
        <w:rPr>
          <w:rFonts w:ascii="Verdana" w:hAnsi="Verdana" w:cs="Arial"/>
          <w:sz w:val="24"/>
          <w:szCs w:val="24"/>
        </w:rPr>
        <w:t>T</w:t>
      </w:r>
      <w:r w:rsidR="00525AF7">
        <w:rPr>
          <w:rFonts w:ascii="Verdana" w:hAnsi="Verdana" w:cs="Arial"/>
          <w:sz w:val="24"/>
          <w:szCs w:val="24"/>
        </w:rPr>
        <w:t>erm Financial Plan in relation to financial resilience and sustainability</w:t>
      </w:r>
      <w:r w:rsidR="00AF0947">
        <w:rPr>
          <w:rFonts w:ascii="Verdana" w:hAnsi="Verdana" w:cs="Arial"/>
          <w:sz w:val="24"/>
          <w:szCs w:val="24"/>
        </w:rPr>
        <w:t xml:space="preserve"> and ongoing budget and precept </w:t>
      </w:r>
      <w:r w:rsidR="00A64840">
        <w:rPr>
          <w:rFonts w:ascii="Verdana" w:hAnsi="Verdana" w:cs="Arial"/>
          <w:sz w:val="24"/>
          <w:szCs w:val="24"/>
        </w:rPr>
        <w:t>requirements.</w:t>
      </w:r>
    </w:p>
    <w:p w14:paraId="06FAF214" w14:textId="77777777" w:rsidR="00F5581C" w:rsidRDefault="00F5581C" w:rsidP="00FA2E37">
      <w:pPr>
        <w:rPr>
          <w:rFonts w:ascii="Verdana" w:hAnsi="Verdana" w:cs="Arial"/>
          <w:sz w:val="24"/>
          <w:szCs w:val="24"/>
        </w:rPr>
      </w:pPr>
    </w:p>
    <w:p w14:paraId="4A11E9C3" w14:textId="512A42EC" w:rsidR="00FA2E37" w:rsidRDefault="00FA2E37" w:rsidP="00EC5F8C">
      <w:pPr>
        <w:pStyle w:val="ListParagraph"/>
        <w:numPr>
          <w:ilvl w:val="0"/>
          <w:numId w:val="1"/>
        </w:numPr>
        <w:rPr>
          <w:rFonts w:ascii="Verdana" w:hAnsi="Verdana" w:cs="Arial"/>
          <w:b/>
          <w:sz w:val="24"/>
          <w:szCs w:val="24"/>
        </w:rPr>
      </w:pPr>
      <w:r w:rsidRPr="00EC5F8C">
        <w:rPr>
          <w:rFonts w:ascii="Verdana" w:hAnsi="Verdana" w:cs="Arial"/>
          <w:b/>
          <w:sz w:val="24"/>
          <w:szCs w:val="24"/>
        </w:rPr>
        <w:t>Matters for Discussion</w:t>
      </w:r>
    </w:p>
    <w:p w14:paraId="5D5644FA" w14:textId="77777777" w:rsidR="00A64840" w:rsidRPr="00EC5F8C" w:rsidRDefault="00A64840" w:rsidP="00A64840">
      <w:pPr>
        <w:pStyle w:val="ListParagraph"/>
        <w:ind w:left="644"/>
        <w:rPr>
          <w:rFonts w:ascii="Verdana" w:hAnsi="Verdana" w:cs="Arial"/>
          <w:b/>
          <w:sz w:val="24"/>
          <w:szCs w:val="24"/>
        </w:rPr>
      </w:pPr>
    </w:p>
    <w:p w14:paraId="43EA0EEF" w14:textId="77777777" w:rsidR="00855A34" w:rsidRPr="00C96B96" w:rsidRDefault="00855A34" w:rsidP="00855A34">
      <w:pPr>
        <w:pStyle w:val="ListParagraph"/>
        <w:numPr>
          <w:ilvl w:val="1"/>
          <w:numId w:val="1"/>
        </w:numPr>
        <w:tabs>
          <w:tab w:val="left" w:pos="284"/>
        </w:tabs>
        <w:spacing w:line="360" w:lineRule="auto"/>
        <w:ind w:left="1068"/>
        <w:rPr>
          <w:rFonts w:ascii="Verdana" w:hAnsi="Verdana" w:cs="Arial"/>
          <w:bCs/>
          <w:sz w:val="24"/>
          <w:szCs w:val="24"/>
        </w:rPr>
      </w:pPr>
      <w:r w:rsidRPr="00C96B96">
        <w:rPr>
          <w:rFonts w:ascii="Verdana" w:hAnsi="Verdana" w:cs="Arial"/>
          <w:bCs/>
          <w:sz w:val="24"/>
          <w:szCs w:val="24"/>
        </w:rPr>
        <w:t>CC's response to the HMICFRS: Meeting the needs of Victims in the Criminal Justice System.</w:t>
      </w:r>
    </w:p>
    <w:p w14:paraId="10D2EA30" w14:textId="3A69234D" w:rsidR="00AA0E19" w:rsidRPr="005E21A8" w:rsidRDefault="00AA0E19" w:rsidP="00C22A74">
      <w:pPr>
        <w:tabs>
          <w:tab w:val="left" w:pos="284"/>
        </w:tabs>
        <w:spacing w:line="240" w:lineRule="auto"/>
        <w:rPr>
          <w:rFonts w:ascii="Verdana" w:hAnsi="Verdana" w:cs="Arial"/>
          <w:b/>
          <w:sz w:val="24"/>
          <w:szCs w:val="24"/>
        </w:rPr>
      </w:pPr>
      <w:r w:rsidRPr="00746639">
        <w:rPr>
          <w:rFonts w:ascii="Verdana" w:hAnsi="Verdana" w:cs="Arial"/>
          <w:bCs/>
          <w:sz w:val="24"/>
          <w:szCs w:val="24"/>
        </w:rPr>
        <w:t>The PCC thanked the CC</w:t>
      </w:r>
      <w:r w:rsidR="00037B3A" w:rsidRPr="00746639">
        <w:rPr>
          <w:rFonts w:ascii="Verdana" w:hAnsi="Verdana" w:cs="Arial"/>
          <w:bCs/>
          <w:sz w:val="24"/>
          <w:szCs w:val="24"/>
        </w:rPr>
        <w:t xml:space="preserve"> for the re</w:t>
      </w:r>
      <w:r w:rsidR="0029023E" w:rsidRPr="00746639">
        <w:rPr>
          <w:rFonts w:ascii="Verdana" w:hAnsi="Verdana" w:cs="Arial"/>
          <w:bCs/>
          <w:sz w:val="24"/>
          <w:szCs w:val="24"/>
        </w:rPr>
        <w:t>port</w:t>
      </w:r>
      <w:r w:rsidR="00037B3A" w:rsidRPr="00746639">
        <w:rPr>
          <w:rFonts w:ascii="Verdana" w:hAnsi="Verdana" w:cs="Arial"/>
          <w:bCs/>
          <w:sz w:val="24"/>
          <w:szCs w:val="24"/>
        </w:rPr>
        <w:t xml:space="preserve"> received from the </w:t>
      </w:r>
      <w:r w:rsidR="0029023E" w:rsidRPr="00746639">
        <w:rPr>
          <w:rFonts w:ascii="Verdana" w:hAnsi="Verdana" w:cs="Arial"/>
          <w:bCs/>
          <w:sz w:val="24"/>
          <w:szCs w:val="24"/>
        </w:rPr>
        <w:t>F</w:t>
      </w:r>
      <w:r w:rsidR="00037B3A" w:rsidRPr="00746639">
        <w:rPr>
          <w:rFonts w:ascii="Verdana" w:hAnsi="Verdana" w:cs="Arial"/>
          <w:bCs/>
          <w:sz w:val="24"/>
          <w:szCs w:val="24"/>
        </w:rPr>
        <w:t>orce</w:t>
      </w:r>
      <w:r w:rsidR="00421D62" w:rsidRPr="00746639">
        <w:rPr>
          <w:rFonts w:ascii="Verdana" w:hAnsi="Verdana" w:cs="Arial"/>
          <w:bCs/>
          <w:sz w:val="24"/>
          <w:szCs w:val="24"/>
        </w:rPr>
        <w:t xml:space="preserve"> and it will be </w:t>
      </w:r>
      <w:r w:rsidR="00746639" w:rsidRPr="00746639">
        <w:rPr>
          <w:rFonts w:ascii="Verdana" w:hAnsi="Verdana" w:cs="Arial"/>
          <w:bCs/>
          <w:sz w:val="24"/>
          <w:szCs w:val="24"/>
        </w:rPr>
        <w:t xml:space="preserve">considered when </w:t>
      </w:r>
      <w:r w:rsidR="009C0B9E">
        <w:rPr>
          <w:rFonts w:ascii="Verdana" w:hAnsi="Verdana" w:cs="Arial"/>
          <w:bCs/>
          <w:sz w:val="24"/>
          <w:szCs w:val="24"/>
        </w:rPr>
        <w:t>in</w:t>
      </w:r>
      <w:r w:rsidR="00A64840">
        <w:rPr>
          <w:rFonts w:ascii="Verdana" w:hAnsi="Verdana" w:cs="Arial"/>
          <w:bCs/>
          <w:sz w:val="24"/>
          <w:szCs w:val="24"/>
        </w:rPr>
        <w:t xml:space="preserve"> conjunction with</w:t>
      </w:r>
      <w:r w:rsidR="009C0B9E">
        <w:rPr>
          <w:rFonts w:ascii="Verdana" w:hAnsi="Verdana" w:cs="Arial"/>
          <w:bCs/>
          <w:sz w:val="24"/>
          <w:szCs w:val="24"/>
        </w:rPr>
        <w:t xml:space="preserve"> the</w:t>
      </w:r>
      <w:r w:rsidR="00746639" w:rsidRPr="00746639">
        <w:rPr>
          <w:rFonts w:ascii="Verdana" w:hAnsi="Verdana" w:cs="Arial"/>
          <w:bCs/>
          <w:sz w:val="24"/>
          <w:szCs w:val="24"/>
        </w:rPr>
        <w:t xml:space="preserve"> response</w:t>
      </w:r>
      <w:r w:rsidR="009C0B9E">
        <w:rPr>
          <w:rFonts w:ascii="Verdana" w:hAnsi="Verdana" w:cs="Arial"/>
          <w:bCs/>
          <w:sz w:val="24"/>
          <w:szCs w:val="24"/>
        </w:rPr>
        <w:t xml:space="preserve"> to be</w:t>
      </w:r>
      <w:r w:rsidR="00746639" w:rsidRPr="00746639">
        <w:rPr>
          <w:rFonts w:ascii="Verdana" w:hAnsi="Verdana" w:cs="Arial"/>
          <w:bCs/>
          <w:sz w:val="24"/>
          <w:szCs w:val="24"/>
        </w:rPr>
        <w:t xml:space="preserve"> provided by the OPCC.</w:t>
      </w:r>
    </w:p>
    <w:p w14:paraId="58ADF221" w14:textId="77777777" w:rsidR="003E25DC" w:rsidRPr="00746639" w:rsidRDefault="003E25DC" w:rsidP="00855A34">
      <w:pPr>
        <w:tabs>
          <w:tab w:val="left" w:pos="284"/>
        </w:tabs>
        <w:spacing w:line="360" w:lineRule="auto"/>
        <w:rPr>
          <w:rFonts w:ascii="Verdana" w:hAnsi="Verdana" w:cs="Arial"/>
          <w:bCs/>
          <w:sz w:val="24"/>
          <w:szCs w:val="24"/>
        </w:rPr>
      </w:pPr>
    </w:p>
    <w:p w14:paraId="48FD58FB" w14:textId="7AD812EE" w:rsidR="00855A34" w:rsidRPr="00F5581C" w:rsidRDefault="00855A34" w:rsidP="00F5581C">
      <w:pPr>
        <w:pStyle w:val="ListParagraph"/>
        <w:numPr>
          <w:ilvl w:val="1"/>
          <w:numId w:val="1"/>
        </w:numPr>
        <w:tabs>
          <w:tab w:val="left" w:pos="284"/>
        </w:tabs>
        <w:spacing w:line="360" w:lineRule="auto"/>
        <w:ind w:left="1068"/>
        <w:rPr>
          <w:rFonts w:ascii="Verdana" w:hAnsi="Verdana" w:cs="Arial"/>
          <w:bCs/>
          <w:sz w:val="24"/>
          <w:szCs w:val="24"/>
        </w:rPr>
      </w:pPr>
      <w:r w:rsidRPr="00563ACE">
        <w:rPr>
          <w:rFonts w:ascii="Verdana" w:hAnsi="Verdana" w:cs="Arial"/>
          <w:bCs/>
          <w:sz w:val="24"/>
          <w:szCs w:val="24"/>
        </w:rPr>
        <w:t xml:space="preserve">PB241 - Workforce Plan </w:t>
      </w:r>
    </w:p>
    <w:p w14:paraId="40FF0320" w14:textId="15DD1803" w:rsidR="008C473E" w:rsidRPr="002748F2" w:rsidRDefault="00105251" w:rsidP="00F5581C">
      <w:pPr>
        <w:pStyle w:val="NormalWeb"/>
        <w:spacing w:before="0" w:beforeAutospacing="0" w:after="0" w:afterAutospacing="0"/>
        <w:rPr>
          <w:rFonts w:ascii="Verdana" w:hAnsi="Verdana" w:cs="Calibri"/>
        </w:rPr>
      </w:pPr>
      <w:r w:rsidRPr="002748F2">
        <w:rPr>
          <w:rFonts w:ascii="Verdana" w:hAnsi="Verdana" w:cs="Calibri"/>
        </w:rPr>
        <w:t>Papers were shared with the Board and LW</w:t>
      </w:r>
      <w:r w:rsidR="00ED6E4B" w:rsidRPr="002748F2">
        <w:rPr>
          <w:rFonts w:ascii="Verdana" w:hAnsi="Verdana" w:cs="Calibri"/>
        </w:rPr>
        <w:t xml:space="preserve"> discussed </w:t>
      </w:r>
      <w:r w:rsidR="00145331" w:rsidRPr="002748F2">
        <w:rPr>
          <w:rFonts w:ascii="Verdana" w:hAnsi="Verdana" w:cs="Calibri"/>
        </w:rPr>
        <w:t xml:space="preserve">the </w:t>
      </w:r>
      <w:r w:rsidR="005E21A8" w:rsidRPr="002748F2">
        <w:rPr>
          <w:rFonts w:ascii="Verdana" w:hAnsi="Verdana" w:cs="Calibri"/>
        </w:rPr>
        <w:t>12-month</w:t>
      </w:r>
      <w:r w:rsidR="008C473E" w:rsidRPr="002748F2">
        <w:rPr>
          <w:rFonts w:ascii="Verdana" w:hAnsi="Verdana" w:cs="Calibri"/>
        </w:rPr>
        <w:t xml:space="preserve"> strategic </w:t>
      </w:r>
      <w:r w:rsidR="008A763F" w:rsidRPr="002748F2">
        <w:rPr>
          <w:rFonts w:ascii="Verdana" w:hAnsi="Verdana" w:cs="Calibri"/>
        </w:rPr>
        <w:t>workforce plan for officers and staff</w:t>
      </w:r>
      <w:r w:rsidR="0096198B">
        <w:rPr>
          <w:rFonts w:ascii="Verdana" w:hAnsi="Verdana" w:cs="Calibri"/>
        </w:rPr>
        <w:t>.</w:t>
      </w:r>
      <w:r w:rsidR="008A763F" w:rsidRPr="002748F2">
        <w:rPr>
          <w:rFonts w:ascii="Verdana" w:hAnsi="Verdana" w:cs="Calibri"/>
        </w:rPr>
        <w:t xml:space="preserve"> </w:t>
      </w:r>
    </w:p>
    <w:p w14:paraId="2C2D898E" w14:textId="77777777" w:rsidR="00231EAC" w:rsidRPr="002748F2" w:rsidRDefault="00231EAC" w:rsidP="007729AA">
      <w:pPr>
        <w:pStyle w:val="NormalWeb"/>
        <w:spacing w:before="0" w:beforeAutospacing="0" w:after="0" w:afterAutospacing="0"/>
        <w:ind w:left="540"/>
        <w:rPr>
          <w:rFonts w:ascii="Verdana" w:hAnsi="Verdana" w:cs="Calibri"/>
        </w:rPr>
      </w:pPr>
    </w:p>
    <w:p w14:paraId="088BC099" w14:textId="6B5DD941" w:rsidR="00231EAC" w:rsidRPr="002748F2" w:rsidRDefault="00145331" w:rsidP="00F5581C">
      <w:pPr>
        <w:pStyle w:val="NormalWeb"/>
        <w:spacing w:before="0" w:beforeAutospacing="0" w:after="0" w:afterAutospacing="0"/>
        <w:rPr>
          <w:rFonts w:ascii="Verdana" w:hAnsi="Verdana" w:cs="Calibri"/>
        </w:rPr>
      </w:pPr>
      <w:r w:rsidRPr="002748F2">
        <w:rPr>
          <w:rFonts w:ascii="Verdana" w:hAnsi="Verdana" w:cs="Calibri"/>
        </w:rPr>
        <w:t>The Plan for 2024/25 was discussed</w:t>
      </w:r>
      <w:r w:rsidR="002A4857" w:rsidRPr="002748F2">
        <w:rPr>
          <w:rFonts w:ascii="Verdana" w:hAnsi="Verdana" w:cs="Calibri"/>
        </w:rPr>
        <w:t xml:space="preserve">, this included </w:t>
      </w:r>
      <w:r w:rsidR="00945E6F" w:rsidRPr="002748F2">
        <w:rPr>
          <w:rFonts w:ascii="Verdana" w:hAnsi="Verdana" w:cs="Calibri"/>
        </w:rPr>
        <w:t xml:space="preserve">priorities and </w:t>
      </w:r>
      <w:r w:rsidR="0096198B">
        <w:rPr>
          <w:rFonts w:ascii="Verdana" w:hAnsi="Verdana" w:cs="Calibri"/>
        </w:rPr>
        <w:t xml:space="preserve">the </w:t>
      </w:r>
      <w:r w:rsidR="00945E6F" w:rsidRPr="002748F2">
        <w:rPr>
          <w:rFonts w:ascii="Verdana" w:hAnsi="Verdana" w:cs="Calibri"/>
        </w:rPr>
        <w:t>organisation model since re-structure and savings to date.</w:t>
      </w:r>
    </w:p>
    <w:p w14:paraId="446850F2" w14:textId="5DEEEB60" w:rsidR="00945E6F" w:rsidRPr="002748F2" w:rsidRDefault="00945E6F" w:rsidP="00F5581C">
      <w:pPr>
        <w:pStyle w:val="NormalWeb"/>
        <w:spacing w:before="0" w:beforeAutospacing="0" w:after="0" w:afterAutospacing="0"/>
        <w:rPr>
          <w:rFonts w:ascii="Verdana" w:hAnsi="Verdana" w:cs="Calibri"/>
        </w:rPr>
      </w:pPr>
      <w:r w:rsidRPr="002748F2">
        <w:rPr>
          <w:rFonts w:ascii="Verdana" w:hAnsi="Verdana" w:cs="Calibri"/>
        </w:rPr>
        <w:t xml:space="preserve">The areas that are </w:t>
      </w:r>
      <w:r w:rsidR="004B0035" w:rsidRPr="002748F2">
        <w:rPr>
          <w:rFonts w:ascii="Verdana" w:hAnsi="Verdana" w:cs="Calibri"/>
        </w:rPr>
        <w:t>challenging</w:t>
      </w:r>
      <w:r w:rsidRPr="002748F2">
        <w:rPr>
          <w:rFonts w:ascii="Verdana" w:hAnsi="Verdana" w:cs="Calibri"/>
        </w:rPr>
        <w:t xml:space="preserve"> </w:t>
      </w:r>
      <w:r w:rsidR="00A12890">
        <w:rPr>
          <w:rFonts w:ascii="Verdana" w:hAnsi="Verdana" w:cs="Calibri"/>
        </w:rPr>
        <w:t>are</w:t>
      </w:r>
      <w:r w:rsidRPr="002748F2">
        <w:rPr>
          <w:rFonts w:ascii="Verdana" w:hAnsi="Verdana" w:cs="Calibri"/>
        </w:rPr>
        <w:t xml:space="preserve"> the increase </w:t>
      </w:r>
      <w:r w:rsidR="000C6C85" w:rsidRPr="002748F2">
        <w:rPr>
          <w:rFonts w:ascii="Verdana" w:hAnsi="Verdana" w:cs="Calibri"/>
        </w:rPr>
        <w:t xml:space="preserve">demand on the FCC, response officer levels, </w:t>
      </w:r>
      <w:r w:rsidR="00272D00" w:rsidRPr="002748F2">
        <w:rPr>
          <w:rFonts w:ascii="Verdana" w:hAnsi="Verdana" w:cs="Calibri"/>
        </w:rPr>
        <w:t>Crime and Incident Hub (</w:t>
      </w:r>
      <w:r w:rsidR="000C6C85" w:rsidRPr="002748F2">
        <w:rPr>
          <w:rFonts w:ascii="Verdana" w:hAnsi="Verdana" w:cs="Calibri"/>
        </w:rPr>
        <w:t>CIH</w:t>
      </w:r>
      <w:r w:rsidR="00272D00" w:rsidRPr="002748F2">
        <w:rPr>
          <w:rFonts w:ascii="Verdana" w:hAnsi="Verdana" w:cs="Calibri"/>
        </w:rPr>
        <w:t>), NPT and Crime Investigation and Recording.</w:t>
      </w:r>
    </w:p>
    <w:p w14:paraId="5985C737" w14:textId="77777777" w:rsidR="008D60D3" w:rsidRPr="002748F2" w:rsidRDefault="008D60D3" w:rsidP="007729AA">
      <w:pPr>
        <w:pStyle w:val="NormalWeb"/>
        <w:spacing w:before="0" w:beforeAutospacing="0" w:after="0" w:afterAutospacing="0"/>
        <w:ind w:left="540"/>
        <w:rPr>
          <w:rFonts w:ascii="Verdana" w:hAnsi="Verdana" w:cs="Calibri"/>
        </w:rPr>
      </w:pPr>
    </w:p>
    <w:p w14:paraId="1AD7BC98" w14:textId="0B5FBBBF" w:rsidR="008D60D3" w:rsidRDefault="0037630C" w:rsidP="00F5581C">
      <w:pPr>
        <w:pStyle w:val="NormalWeb"/>
        <w:spacing w:before="0" w:beforeAutospacing="0" w:after="0" w:afterAutospacing="0"/>
        <w:rPr>
          <w:rFonts w:ascii="Verdana" w:hAnsi="Verdana" w:cs="Calibri"/>
        </w:rPr>
      </w:pPr>
      <w:r>
        <w:rPr>
          <w:rFonts w:ascii="Verdana" w:hAnsi="Verdana" w:cs="Calibri"/>
        </w:rPr>
        <w:t xml:space="preserve">It was noted that there may not be the ability to change this currently due to Police Officer maintenance </w:t>
      </w:r>
      <w:r w:rsidR="00A64840">
        <w:rPr>
          <w:rFonts w:ascii="Verdana" w:hAnsi="Verdana" w:cs="Calibri"/>
        </w:rPr>
        <w:t>targets,</w:t>
      </w:r>
      <w:r>
        <w:rPr>
          <w:rFonts w:ascii="Verdana" w:hAnsi="Verdana" w:cs="Calibri"/>
        </w:rPr>
        <w:t xml:space="preserve"> but </w:t>
      </w:r>
      <w:r w:rsidR="00A12890">
        <w:rPr>
          <w:rFonts w:ascii="Verdana" w:hAnsi="Verdana" w:cs="Calibri"/>
        </w:rPr>
        <w:t>these requirements may</w:t>
      </w:r>
      <w:r>
        <w:rPr>
          <w:rFonts w:ascii="Verdana" w:hAnsi="Verdana" w:cs="Calibri"/>
        </w:rPr>
        <w:t>be relaxed by 2025/20</w:t>
      </w:r>
      <w:r w:rsidR="00A12890">
        <w:rPr>
          <w:rFonts w:ascii="Verdana" w:hAnsi="Verdana" w:cs="Calibri"/>
        </w:rPr>
        <w:t>2</w:t>
      </w:r>
      <w:r>
        <w:rPr>
          <w:rFonts w:ascii="Verdana" w:hAnsi="Verdana" w:cs="Calibri"/>
        </w:rPr>
        <w:t xml:space="preserve">6 </w:t>
      </w:r>
      <w:r w:rsidR="00A12890">
        <w:rPr>
          <w:rFonts w:ascii="Verdana" w:hAnsi="Verdana" w:cs="Calibri"/>
        </w:rPr>
        <w:t>which may allow an opportunity</w:t>
      </w:r>
      <w:r>
        <w:rPr>
          <w:rFonts w:ascii="Verdana" w:hAnsi="Verdana" w:cs="Calibri"/>
        </w:rPr>
        <w:t xml:space="preserve"> to structure the workforce differently.</w:t>
      </w:r>
      <w:r w:rsidR="00E25016" w:rsidRPr="002748F2">
        <w:rPr>
          <w:rFonts w:ascii="Verdana" w:hAnsi="Verdana" w:cs="Calibri"/>
        </w:rPr>
        <w:t xml:space="preserve"> </w:t>
      </w:r>
    </w:p>
    <w:p w14:paraId="20779F5C" w14:textId="77777777" w:rsidR="00392A2C" w:rsidRDefault="00392A2C" w:rsidP="007729AA">
      <w:pPr>
        <w:pStyle w:val="NormalWeb"/>
        <w:spacing w:before="0" w:beforeAutospacing="0" w:after="0" w:afterAutospacing="0"/>
        <w:ind w:left="540"/>
        <w:rPr>
          <w:rFonts w:ascii="Verdana" w:hAnsi="Verdana" w:cs="Calibri"/>
        </w:rPr>
      </w:pPr>
    </w:p>
    <w:p w14:paraId="25187E0E" w14:textId="64CC7F95" w:rsidR="00392A2C" w:rsidRDefault="00392A2C" w:rsidP="00F5581C">
      <w:pPr>
        <w:pStyle w:val="NormalWeb"/>
        <w:spacing w:before="0" w:beforeAutospacing="0" w:after="0" w:afterAutospacing="0"/>
        <w:rPr>
          <w:rFonts w:ascii="Verdana" w:hAnsi="Verdana" w:cs="Calibri"/>
        </w:rPr>
      </w:pPr>
      <w:r>
        <w:rPr>
          <w:rFonts w:ascii="Verdana" w:hAnsi="Verdana" w:cs="Calibri"/>
        </w:rPr>
        <w:t>Due to the ongoing challenges with PCSO funding a</w:t>
      </w:r>
      <w:r w:rsidR="009160E1">
        <w:rPr>
          <w:rFonts w:ascii="Verdana" w:hAnsi="Verdana" w:cs="Calibri"/>
        </w:rPr>
        <w:t>n intake has been cancelled</w:t>
      </w:r>
      <w:r w:rsidR="00D07FDE">
        <w:rPr>
          <w:rFonts w:ascii="Verdana" w:hAnsi="Verdana" w:cs="Calibri"/>
        </w:rPr>
        <w:t xml:space="preserve"> for March 2024 and </w:t>
      </w:r>
      <w:r w:rsidR="00015C49">
        <w:rPr>
          <w:rFonts w:ascii="Verdana" w:hAnsi="Verdana" w:cs="Calibri"/>
        </w:rPr>
        <w:t xml:space="preserve">a </w:t>
      </w:r>
      <w:r w:rsidR="00D07FDE">
        <w:rPr>
          <w:rFonts w:ascii="Verdana" w:hAnsi="Verdana" w:cs="Calibri"/>
        </w:rPr>
        <w:t>P</w:t>
      </w:r>
      <w:r w:rsidR="00015C49">
        <w:rPr>
          <w:rFonts w:ascii="Verdana" w:hAnsi="Verdana" w:cs="Calibri"/>
        </w:rPr>
        <w:t>olice Constable</w:t>
      </w:r>
      <w:r w:rsidR="00D07FDE">
        <w:rPr>
          <w:rFonts w:ascii="Verdana" w:hAnsi="Verdana" w:cs="Calibri"/>
        </w:rPr>
        <w:t xml:space="preserve"> intake</w:t>
      </w:r>
      <w:r w:rsidR="00015C49">
        <w:rPr>
          <w:rFonts w:ascii="Verdana" w:hAnsi="Verdana" w:cs="Calibri"/>
        </w:rPr>
        <w:t xml:space="preserve"> has opened </w:t>
      </w:r>
      <w:r w:rsidR="00F25685">
        <w:rPr>
          <w:rFonts w:ascii="Verdana" w:hAnsi="Verdana" w:cs="Calibri"/>
        </w:rPr>
        <w:t>instead.</w:t>
      </w:r>
    </w:p>
    <w:p w14:paraId="36597B7D" w14:textId="77777777" w:rsidR="00B1293E" w:rsidRDefault="00B1293E" w:rsidP="007729AA">
      <w:pPr>
        <w:pStyle w:val="NormalWeb"/>
        <w:spacing w:before="0" w:beforeAutospacing="0" w:after="0" w:afterAutospacing="0"/>
        <w:ind w:left="540"/>
        <w:rPr>
          <w:rFonts w:ascii="Verdana" w:hAnsi="Verdana" w:cs="Calibri"/>
        </w:rPr>
      </w:pPr>
    </w:p>
    <w:p w14:paraId="25EF263C" w14:textId="19F33244" w:rsidR="00B1293E" w:rsidRDefault="0037630C" w:rsidP="00F5581C">
      <w:pPr>
        <w:pStyle w:val="NormalWeb"/>
        <w:spacing w:before="0" w:beforeAutospacing="0" w:after="0" w:afterAutospacing="0"/>
        <w:rPr>
          <w:rFonts w:ascii="Verdana" w:hAnsi="Verdana" w:cs="Calibri"/>
        </w:rPr>
      </w:pPr>
      <w:r>
        <w:rPr>
          <w:rFonts w:ascii="Verdana" w:hAnsi="Verdana" w:cs="Calibri"/>
        </w:rPr>
        <w:lastRenderedPageBreak/>
        <w:t xml:space="preserve">The </w:t>
      </w:r>
      <w:r w:rsidR="00F25685">
        <w:rPr>
          <w:rFonts w:ascii="Verdana" w:hAnsi="Verdana" w:cs="Calibri"/>
        </w:rPr>
        <w:t>Force and</w:t>
      </w:r>
      <w:r w:rsidR="00A12890">
        <w:rPr>
          <w:rFonts w:ascii="Verdana" w:hAnsi="Verdana" w:cs="Calibri"/>
        </w:rPr>
        <w:t xml:space="preserve"> police service generally are</w:t>
      </w:r>
      <w:r>
        <w:rPr>
          <w:rFonts w:ascii="Verdana" w:hAnsi="Verdana" w:cs="Calibri"/>
        </w:rPr>
        <w:t xml:space="preserve"> experienc</w:t>
      </w:r>
      <w:r w:rsidR="00A12890">
        <w:rPr>
          <w:rFonts w:ascii="Verdana" w:hAnsi="Verdana" w:cs="Calibri"/>
        </w:rPr>
        <w:t>ing</w:t>
      </w:r>
      <w:r>
        <w:rPr>
          <w:rFonts w:ascii="Verdana" w:hAnsi="Verdana" w:cs="Calibri"/>
        </w:rPr>
        <w:t xml:space="preserve"> issues with retention and higher levels of staff attrition with resignations doubling since 2019. It should be noted that the new Wellbeing and Retention Officer has been effective in retaining 12 out of 18 individuals who were considering leaving the Force.</w:t>
      </w:r>
    </w:p>
    <w:p w14:paraId="095339C4" w14:textId="77777777" w:rsidR="000B1D95" w:rsidRDefault="000B1D95" w:rsidP="007729AA">
      <w:pPr>
        <w:pStyle w:val="NormalWeb"/>
        <w:spacing w:before="0" w:beforeAutospacing="0" w:after="0" w:afterAutospacing="0"/>
        <w:ind w:left="540"/>
        <w:rPr>
          <w:rFonts w:ascii="Verdana" w:hAnsi="Verdana" w:cs="Calibri"/>
        </w:rPr>
      </w:pPr>
    </w:p>
    <w:p w14:paraId="02BBED8F" w14:textId="23A50B9A" w:rsidR="000B1D95" w:rsidRDefault="000B1D95" w:rsidP="00F5581C">
      <w:pPr>
        <w:pStyle w:val="NormalWeb"/>
        <w:spacing w:before="0" w:beforeAutospacing="0" w:after="0" w:afterAutospacing="0"/>
        <w:rPr>
          <w:rFonts w:ascii="Verdana" w:hAnsi="Verdana" w:cs="Calibri"/>
        </w:rPr>
      </w:pPr>
      <w:r>
        <w:rPr>
          <w:rFonts w:ascii="Verdana" w:hAnsi="Verdana" w:cs="Calibri"/>
        </w:rPr>
        <w:t xml:space="preserve">The </w:t>
      </w:r>
      <w:r w:rsidR="00A12890">
        <w:rPr>
          <w:rFonts w:ascii="Verdana" w:hAnsi="Verdana" w:cs="Calibri"/>
        </w:rPr>
        <w:t xml:space="preserve">application </w:t>
      </w:r>
      <w:r w:rsidR="00A64840">
        <w:rPr>
          <w:rFonts w:ascii="Verdana" w:hAnsi="Verdana" w:cs="Calibri"/>
        </w:rPr>
        <w:t>process is</w:t>
      </w:r>
      <w:r w:rsidR="00A12890">
        <w:rPr>
          <w:rFonts w:ascii="Verdana" w:hAnsi="Verdana" w:cs="Calibri"/>
        </w:rPr>
        <w:t xml:space="preserve"> currently being </w:t>
      </w:r>
      <w:r w:rsidR="00A64840">
        <w:rPr>
          <w:rFonts w:ascii="Verdana" w:hAnsi="Verdana" w:cs="Calibri"/>
        </w:rPr>
        <w:t>reviewed and there are changes</w:t>
      </w:r>
      <w:r w:rsidR="00A12890">
        <w:rPr>
          <w:rFonts w:ascii="Verdana" w:hAnsi="Verdana" w:cs="Calibri"/>
        </w:rPr>
        <w:t xml:space="preserve"> in place already </w:t>
      </w:r>
      <w:r w:rsidR="00A64840">
        <w:rPr>
          <w:rFonts w:ascii="Verdana" w:hAnsi="Verdana" w:cs="Calibri"/>
        </w:rPr>
        <w:t>with some</w:t>
      </w:r>
      <w:r w:rsidR="00C707CB">
        <w:rPr>
          <w:rFonts w:ascii="Verdana" w:hAnsi="Verdana" w:cs="Calibri"/>
        </w:rPr>
        <w:t xml:space="preserve"> roles accepting CV applications </w:t>
      </w:r>
      <w:r w:rsidR="00E10C6F">
        <w:rPr>
          <w:rFonts w:ascii="Verdana" w:hAnsi="Verdana" w:cs="Calibri"/>
        </w:rPr>
        <w:t>to</w:t>
      </w:r>
      <w:r w:rsidR="00653E62">
        <w:rPr>
          <w:rFonts w:ascii="Verdana" w:hAnsi="Verdana" w:cs="Calibri"/>
        </w:rPr>
        <w:t xml:space="preserve"> make it eas</w:t>
      </w:r>
      <w:r w:rsidR="00017685">
        <w:rPr>
          <w:rFonts w:ascii="Verdana" w:hAnsi="Verdana" w:cs="Calibri"/>
        </w:rPr>
        <w:t xml:space="preserve">ier </w:t>
      </w:r>
      <w:r w:rsidR="00B70287">
        <w:rPr>
          <w:rFonts w:ascii="Verdana" w:hAnsi="Verdana" w:cs="Calibri"/>
        </w:rPr>
        <w:t>for applicants to apply.</w:t>
      </w:r>
      <w:r w:rsidR="00873711">
        <w:rPr>
          <w:rFonts w:ascii="Verdana" w:hAnsi="Verdana" w:cs="Calibri"/>
        </w:rPr>
        <w:t xml:space="preserve">  </w:t>
      </w:r>
    </w:p>
    <w:p w14:paraId="4AEBAA2D" w14:textId="77777777" w:rsidR="00873711" w:rsidRDefault="00873711" w:rsidP="007729AA">
      <w:pPr>
        <w:pStyle w:val="NormalWeb"/>
        <w:spacing w:before="0" w:beforeAutospacing="0" w:after="0" w:afterAutospacing="0"/>
        <w:ind w:left="540"/>
        <w:rPr>
          <w:rFonts w:ascii="Verdana" w:hAnsi="Verdana" w:cs="Calibri"/>
        </w:rPr>
      </w:pPr>
    </w:p>
    <w:p w14:paraId="7E9D5CFF" w14:textId="5CCBB508" w:rsidR="00873711" w:rsidRPr="002748F2" w:rsidRDefault="00EF4B67" w:rsidP="00F5581C">
      <w:pPr>
        <w:pStyle w:val="NormalWeb"/>
        <w:spacing w:before="0" w:beforeAutospacing="0" w:after="0" w:afterAutospacing="0"/>
        <w:rPr>
          <w:rFonts w:ascii="Verdana" w:hAnsi="Verdana" w:cs="Calibri"/>
        </w:rPr>
      </w:pPr>
      <w:r>
        <w:rPr>
          <w:rFonts w:ascii="Verdana" w:hAnsi="Verdana" w:cs="Calibri"/>
        </w:rPr>
        <w:t xml:space="preserve">The CFO asked if candidates could be made aware of the </w:t>
      </w:r>
      <w:r w:rsidR="00A64840">
        <w:rPr>
          <w:rFonts w:ascii="Verdana" w:hAnsi="Verdana" w:cs="Calibri"/>
        </w:rPr>
        <w:t>competencies they</w:t>
      </w:r>
      <w:r>
        <w:rPr>
          <w:rFonts w:ascii="Verdana" w:hAnsi="Verdana" w:cs="Calibri"/>
        </w:rPr>
        <w:t xml:space="preserve"> are expected to </w:t>
      </w:r>
      <w:r w:rsidR="00A12890">
        <w:rPr>
          <w:rFonts w:ascii="Verdana" w:hAnsi="Verdana" w:cs="Calibri"/>
        </w:rPr>
        <w:t>address</w:t>
      </w:r>
      <w:r>
        <w:rPr>
          <w:rFonts w:ascii="Verdana" w:hAnsi="Verdana" w:cs="Calibri"/>
        </w:rPr>
        <w:t xml:space="preserve"> for each q</w:t>
      </w:r>
      <w:r w:rsidR="002B1700">
        <w:rPr>
          <w:rFonts w:ascii="Verdana" w:hAnsi="Verdana" w:cs="Calibri"/>
        </w:rPr>
        <w:t>uestion</w:t>
      </w:r>
      <w:r>
        <w:rPr>
          <w:rFonts w:ascii="Verdana" w:hAnsi="Verdana" w:cs="Calibri"/>
        </w:rPr>
        <w:t xml:space="preserve"> durin</w:t>
      </w:r>
      <w:r w:rsidR="00270111">
        <w:rPr>
          <w:rFonts w:ascii="Verdana" w:hAnsi="Verdana" w:cs="Calibri"/>
        </w:rPr>
        <w:t>g an</w:t>
      </w:r>
      <w:r>
        <w:rPr>
          <w:rFonts w:ascii="Verdana" w:hAnsi="Verdana" w:cs="Calibri"/>
        </w:rPr>
        <w:t xml:space="preserve"> interview.  LW said this is something she </w:t>
      </w:r>
      <w:r w:rsidR="00A64840">
        <w:rPr>
          <w:rFonts w:ascii="Verdana" w:hAnsi="Verdana" w:cs="Calibri"/>
        </w:rPr>
        <w:t>w</w:t>
      </w:r>
      <w:r w:rsidR="00A12890">
        <w:rPr>
          <w:rFonts w:ascii="Verdana" w:hAnsi="Verdana" w:cs="Calibri"/>
        </w:rPr>
        <w:t>ould consider and also</w:t>
      </w:r>
      <w:r>
        <w:rPr>
          <w:rFonts w:ascii="Verdana" w:hAnsi="Verdana" w:cs="Calibri"/>
        </w:rPr>
        <w:t xml:space="preserve"> suggest</w:t>
      </w:r>
      <w:r w:rsidR="00A64840">
        <w:rPr>
          <w:rFonts w:ascii="Verdana" w:hAnsi="Verdana" w:cs="Calibri"/>
        </w:rPr>
        <w:t xml:space="preserve"> this</w:t>
      </w:r>
      <w:r>
        <w:rPr>
          <w:rFonts w:ascii="Verdana" w:hAnsi="Verdana" w:cs="Calibri"/>
        </w:rPr>
        <w:t xml:space="preserve"> to the College of Policing.</w:t>
      </w:r>
      <w:r w:rsidR="002B1700">
        <w:rPr>
          <w:rFonts w:ascii="Verdana" w:hAnsi="Verdana" w:cs="Calibri"/>
        </w:rPr>
        <w:t xml:space="preserve"> </w:t>
      </w:r>
    </w:p>
    <w:p w14:paraId="56D19FCB" w14:textId="124EF823" w:rsidR="00EC5279" w:rsidRPr="00680873" w:rsidRDefault="00EC5279" w:rsidP="00680873">
      <w:pPr>
        <w:rPr>
          <w:rFonts w:ascii="Verdana" w:hAnsi="Verdana" w:cs="Arial"/>
          <w:b/>
          <w:sz w:val="24"/>
          <w:szCs w:val="24"/>
        </w:rPr>
      </w:pPr>
    </w:p>
    <w:p w14:paraId="1B1A8BDE" w14:textId="77777777" w:rsidR="00C254A5" w:rsidRDefault="00C254A5" w:rsidP="00855A34">
      <w:pPr>
        <w:pStyle w:val="ListParagraph"/>
        <w:rPr>
          <w:rFonts w:ascii="Verdana" w:hAnsi="Verdana" w:cs="Arial"/>
          <w:b/>
          <w:sz w:val="24"/>
          <w:szCs w:val="24"/>
        </w:rPr>
      </w:pPr>
    </w:p>
    <w:p w14:paraId="6854F198" w14:textId="77777777" w:rsidR="00C254A5" w:rsidRDefault="00C254A5" w:rsidP="00C254A5">
      <w:pPr>
        <w:pStyle w:val="ListParagraph"/>
        <w:numPr>
          <w:ilvl w:val="0"/>
          <w:numId w:val="1"/>
        </w:numPr>
        <w:spacing w:after="0" w:line="240" w:lineRule="auto"/>
        <w:rPr>
          <w:rFonts w:ascii="Verdana" w:eastAsia="Times New Roman" w:hAnsi="Verdana" w:cs="Arial"/>
          <w:b/>
          <w:sz w:val="24"/>
          <w:szCs w:val="24"/>
        </w:rPr>
      </w:pPr>
      <w:r>
        <w:rPr>
          <w:rFonts w:ascii="Verdana" w:eastAsia="Times New Roman" w:hAnsi="Verdana" w:cs="Arial"/>
          <w:b/>
          <w:sz w:val="24"/>
          <w:szCs w:val="24"/>
        </w:rPr>
        <w:t xml:space="preserve">Focus: </w:t>
      </w:r>
      <w:r w:rsidRPr="00C451FD">
        <w:rPr>
          <w:rFonts w:ascii="Verdana" w:eastAsia="Times New Roman" w:hAnsi="Verdana" w:cs="Arial"/>
          <w:b/>
          <w:sz w:val="24"/>
          <w:szCs w:val="24"/>
        </w:rPr>
        <w:t>Performance Information Management</w:t>
      </w:r>
    </w:p>
    <w:p w14:paraId="1DC5418B" w14:textId="77777777" w:rsidR="00C254A5" w:rsidRPr="0086379E" w:rsidRDefault="00C254A5" w:rsidP="00C254A5">
      <w:pPr>
        <w:pStyle w:val="ListParagraph"/>
        <w:rPr>
          <w:rFonts w:ascii="Verdana" w:hAnsi="Verdana" w:cs="Arial"/>
          <w:b/>
          <w:sz w:val="24"/>
          <w:szCs w:val="24"/>
        </w:rPr>
      </w:pPr>
    </w:p>
    <w:p w14:paraId="679B8DA3" w14:textId="12F0E87F" w:rsidR="00C254A5" w:rsidRPr="00207373" w:rsidRDefault="00C254A5" w:rsidP="00207373">
      <w:pPr>
        <w:pStyle w:val="ListParagraph"/>
        <w:numPr>
          <w:ilvl w:val="1"/>
          <w:numId w:val="1"/>
        </w:numPr>
        <w:tabs>
          <w:tab w:val="left" w:pos="284"/>
        </w:tabs>
        <w:spacing w:line="360" w:lineRule="auto"/>
        <w:ind w:left="1068"/>
        <w:rPr>
          <w:rFonts w:ascii="Verdana" w:hAnsi="Verdana" w:cs="Arial"/>
          <w:bCs/>
          <w:sz w:val="24"/>
          <w:szCs w:val="24"/>
        </w:rPr>
      </w:pPr>
      <w:r w:rsidRPr="009D04BD">
        <w:rPr>
          <w:rFonts w:ascii="Verdana" w:hAnsi="Verdana" w:cs="Arial"/>
          <w:bCs/>
          <w:sz w:val="24"/>
          <w:szCs w:val="24"/>
        </w:rPr>
        <w:t>ICO FOI Audit</w:t>
      </w:r>
    </w:p>
    <w:p w14:paraId="1D5C0B78" w14:textId="12BB007A" w:rsidR="00A42684" w:rsidRPr="00F5581C" w:rsidRDefault="0037630C" w:rsidP="00F5581C">
      <w:pPr>
        <w:rPr>
          <w:rFonts w:ascii="Verdana" w:hAnsi="Verdana" w:cs="Arial"/>
          <w:b/>
          <w:sz w:val="24"/>
          <w:szCs w:val="24"/>
        </w:rPr>
      </w:pPr>
      <w:r>
        <w:rPr>
          <w:rFonts w:ascii="Verdana" w:hAnsi="Verdana" w:cs="Arial"/>
          <w:bCs/>
          <w:sz w:val="24"/>
          <w:szCs w:val="24"/>
        </w:rPr>
        <w:t xml:space="preserve">The CC provide an update in relation to Information Management. </w:t>
      </w:r>
      <w:r w:rsidR="00CC23E7">
        <w:rPr>
          <w:rFonts w:ascii="Verdana" w:hAnsi="Verdana" w:cs="Arial"/>
          <w:bCs/>
          <w:sz w:val="24"/>
          <w:szCs w:val="24"/>
        </w:rPr>
        <w:t xml:space="preserve">It was noted that currently there are 146 overdue cases in Data Protection which has reduced form 795. Further improvements were being made in relation to the FOI backlog. The improvements </w:t>
      </w:r>
      <w:r w:rsidR="00A12890">
        <w:rPr>
          <w:rFonts w:ascii="Verdana" w:hAnsi="Verdana" w:cs="Arial"/>
          <w:bCs/>
          <w:sz w:val="24"/>
          <w:szCs w:val="24"/>
        </w:rPr>
        <w:t xml:space="preserve">are a consequence </w:t>
      </w:r>
      <w:r w:rsidR="00A64840">
        <w:rPr>
          <w:rFonts w:ascii="Verdana" w:hAnsi="Verdana" w:cs="Arial"/>
          <w:bCs/>
          <w:sz w:val="24"/>
          <w:szCs w:val="24"/>
        </w:rPr>
        <w:t>of increases</w:t>
      </w:r>
      <w:r w:rsidR="00CC23E7">
        <w:rPr>
          <w:rFonts w:ascii="Verdana" w:hAnsi="Verdana" w:cs="Arial"/>
          <w:bCs/>
          <w:sz w:val="24"/>
          <w:szCs w:val="24"/>
        </w:rPr>
        <w:t xml:space="preserve"> in staffing, a continuous improvement exercise and the Gold group that monitors the work of the department.</w:t>
      </w:r>
    </w:p>
    <w:p w14:paraId="18574F7A" w14:textId="77777777" w:rsidR="00FA2E37" w:rsidRPr="00A8433D" w:rsidRDefault="00FA2E37" w:rsidP="00FA2E37">
      <w:pPr>
        <w:pStyle w:val="NormalWeb"/>
        <w:spacing w:before="0" w:beforeAutospacing="0" w:after="0" w:afterAutospacing="0"/>
        <w:ind w:left="1080"/>
        <w:rPr>
          <w:rFonts w:ascii="Verdana" w:hAnsi="Verdana" w:cs="Calibri"/>
        </w:rPr>
      </w:pPr>
    </w:p>
    <w:p w14:paraId="6890C93E" w14:textId="77777777" w:rsidR="00FA2E37" w:rsidRDefault="00FA2E37" w:rsidP="00FA2E37">
      <w:pPr>
        <w:pStyle w:val="ListParagraph"/>
        <w:numPr>
          <w:ilvl w:val="0"/>
          <w:numId w:val="1"/>
        </w:numPr>
        <w:tabs>
          <w:tab w:val="left" w:pos="284"/>
        </w:tabs>
        <w:spacing w:line="360" w:lineRule="auto"/>
        <w:rPr>
          <w:rFonts w:ascii="Verdana" w:hAnsi="Verdana" w:cs="Arial"/>
          <w:b/>
          <w:sz w:val="24"/>
          <w:szCs w:val="24"/>
        </w:rPr>
      </w:pPr>
      <w:r w:rsidRPr="00674D23">
        <w:rPr>
          <w:rFonts w:ascii="Verdana" w:hAnsi="Verdana" w:cs="Arial"/>
          <w:b/>
          <w:sz w:val="24"/>
          <w:szCs w:val="24"/>
        </w:rPr>
        <w:t>Any Other Business</w:t>
      </w:r>
    </w:p>
    <w:p w14:paraId="5E87767B" w14:textId="1E44358E" w:rsidR="002A4527" w:rsidRPr="002E1FED" w:rsidRDefault="002A4527" w:rsidP="00C22A74">
      <w:pPr>
        <w:tabs>
          <w:tab w:val="left" w:pos="284"/>
        </w:tabs>
        <w:spacing w:line="240" w:lineRule="auto"/>
        <w:rPr>
          <w:rFonts w:ascii="Verdana" w:hAnsi="Verdana" w:cs="Arial"/>
          <w:bCs/>
          <w:sz w:val="24"/>
          <w:szCs w:val="24"/>
        </w:rPr>
      </w:pPr>
      <w:r w:rsidRPr="002E1FED">
        <w:rPr>
          <w:rFonts w:ascii="Verdana" w:hAnsi="Verdana" w:cs="Arial"/>
          <w:bCs/>
          <w:sz w:val="24"/>
          <w:szCs w:val="24"/>
        </w:rPr>
        <w:t>The PCC thanked Inspector Delyth Evans</w:t>
      </w:r>
      <w:r w:rsidR="002E1FED" w:rsidRPr="002E1FED">
        <w:rPr>
          <w:rFonts w:ascii="Verdana" w:hAnsi="Verdana" w:cs="Arial"/>
          <w:bCs/>
          <w:sz w:val="24"/>
          <w:szCs w:val="24"/>
        </w:rPr>
        <w:t xml:space="preserve"> for all her work as the CC’s </w:t>
      </w:r>
      <w:r w:rsidR="00A64840">
        <w:rPr>
          <w:rFonts w:ascii="Verdana" w:hAnsi="Verdana" w:cs="Arial"/>
          <w:bCs/>
          <w:sz w:val="24"/>
          <w:szCs w:val="24"/>
        </w:rPr>
        <w:t>S</w:t>
      </w:r>
      <w:r w:rsidR="002E1FED" w:rsidRPr="002E1FED">
        <w:rPr>
          <w:rFonts w:ascii="Verdana" w:hAnsi="Verdana" w:cs="Arial"/>
          <w:bCs/>
          <w:sz w:val="24"/>
          <w:szCs w:val="24"/>
        </w:rPr>
        <w:t xml:space="preserve">taff </w:t>
      </w:r>
      <w:r w:rsidR="00A64840">
        <w:rPr>
          <w:rFonts w:ascii="Verdana" w:hAnsi="Verdana" w:cs="Arial"/>
          <w:bCs/>
          <w:sz w:val="24"/>
          <w:szCs w:val="24"/>
        </w:rPr>
        <w:t>O</w:t>
      </w:r>
      <w:r w:rsidR="002E1FED" w:rsidRPr="002E1FED">
        <w:rPr>
          <w:rFonts w:ascii="Verdana" w:hAnsi="Verdana" w:cs="Arial"/>
          <w:bCs/>
          <w:sz w:val="24"/>
          <w:szCs w:val="24"/>
        </w:rPr>
        <w:t>fficer and wished her luck in her new role.</w:t>
      </w:r>
    </w:p>
    <w:p w14:paraId="1E65C21C" w14:textId="77777777" w:rsidR="00FA2E37" w:rsidRPr="00DD63E5" w:rsidRDefault="00FA2E37" w:rsidP="00FA2E37">
      <w:pPr>
        <w:pStyle w:val="ListParagraph"/>
        <w:tabs>
          <w:tab w:val="left" w:pos="284"/>
        </w:tabs>
        <w:spacing w:line="360" w:lineRule="auto"/>
        <w:ind w:left="1068"/>
      </w:pPr>
    </w:p>
    <w:p w14:paraId="40D45BAD" w14:textId="77777777" w:rsidR="00FA2E37" w:rsidRPr="00674D23" w:rsidRDefault="00FA2E37" w:rsidP="00FA2E37">
      <w:pPr>
        <w:pStyle w:val="ListParagraph"/>
        <w:numPr>
          <w:ilvl w:val="0"/>
          <w:numId w:val="1"/>
        </w:numPr>
        <w:tabs>
          <w:tab w:val="left" w:pos="284"/>
        </w:tabs>
        <w:spacing w:line="480" w:lineRule="auto"/>
        <w:rPr>
          <w:rFonts w:ascii="Verdana" w:hAnsi="Verdana" w:cs="Arial"/>
          <w:b/>
          <w:sz w:val="24"/>
          <w:szCs w:val="24"/>
        </w:rPr>
      </w:pPr>
      <w:r w:rsidRPr="00674D23">
        <w:rPr>
          <w:rFonts w:ascii="Verdana" w:hAnsi="Verdana" w:cs="Arial"/>
          <w:b/>
          <w:sz w:val="24"/>
          <w:szCs w:val="24"/>
        </w:rPr>
        <w:t xml:space="preserve">Review of all actions and decisions taken </w:t>
      </w:r>
      <w:r w:rsidRPr="003F454D">
        <w:rPr>
          <w:rFonts w:ascii="Verdana" w:hAnsi="Verdana" w:cs="Arial"/>
          <w:i/>
          <w:iCs/>
          <w:sz w:val="24"/>
          <w:szCs w:val="24"/>
        </w:rPr>
        <w:t>(Chair)</w:t>
      </w:r>
      <w:r w:rsidRPr="00674D23">
        <w:rPr>
          <w:rFonts w:ascii="Verdana" w:hAnsi="Verdana" w:cs="Arial"/>
          <w:b/>
          <w:sz w:val="24"/>
          <w:szCs w:val="24"/>
        </w:rPr>
        <w:t xml:space="preserve">       </w:t>
      </w:r>
    </w:p>
    <w:p w14:paraId="2B293E2E" w14:textId="78C3CA74" w:rsidR="00FA2E37" w:rsidRPr="005B5B35" w:rsidRDefault="005B5B35" w:rsidP="00FA2E37">
      <w:pPr>
        <w:rPr>
          <w:rFonts w:ascii="Verdana" w:hAnsi="Verdana" w:cs="Arial"/>
          <w:bCs/>
          <w:sz w:val="24"/>
          <w:szCs w:val="24"/>
        </w:rPr>
      </w:pPr>
      <w:r w:rsidRPr="005B5B35">
        <w:rPr>
          <w:rFonts w:ascii="Verdana" w:hAnsi="Verdana" w:cs="Arial"/>
          <w:bCs/>
          <w:sz w:val="24"/>
          <w:szCs w:val="24"/>
        </w:rPr>
        <w:t>There were</w:t>
      </w:r>
      <w:r>
        <w:rPr>
          <w:rFonts w:ascii="Verdana" w:hAnsi="Verdana" w:cs="Arial"/>
          <w:bCs/>
          <w:sz w:val="24"/>
          <w:szCs w:val="24"/>
        </w:rPr>
        <w:t xml:space="preserve"> no</w:t>
      </w:r>
      <w:r w:rsidRPr="005B5B35">
        <w:rPr>
          <w:rFonts w:ascii="Verdana" w:hAnsi="Verdana" w:cs="Arial"/>
          <w:bCs/>
          <w:sz w:val="24"/>
          <w:szCs w:val="24"/>
        </w:rPr>
        <w:t xml:space="preserve"> actions raised during the meeting.</w:t>
      </w:r>
    </w:p>
    <w:p w14:paraId="4DA77AC2" w14:textId="77777777" w:rsidR="005B5B35" w:rsidRPr="00C6044B" w:rsidRDefault="005B5B35" w:rsidP="00FA2E37">
      <w:pPr>
        <w:rPr>
          <w:rFonts w:ascii="Verdana" w:hAnsi="Verdana" w:cs="Arial"/>
          <w:b/>
          <w:sz w:val="24"/>
          <w:szCs w:val="24"/>
        </w:rPr>
      </w:pPr>
    </w:p>
    <w:p w14:paraId="68433304" w14:textId="25072D70" w:rsidR="00FA2E37" w:rsidRDefault="00FA2E37" w:rsidP="00FA2E37">
      <w:r w:rsidRPr="00C6044B">
        <w:rPr>
          <w:rFonts w:ascii="Verdana" w:hAnsi="Verdana" w:cs="Arial"/>
          <w:b/>
          <w:sz w:val="24"/>
          <w:szCs w:val="24"/>
        </w:rPr>
        <w:t xml:space="preserve">Next Meeting:  </w:t>
      </w:r>
      <w:r w:rsidR="00A962C4" w:rsidRPr="008D7F89">
        <w:rPr>
          <w:rFonts w:ascii="Verdana" w:hAnsi="Verdana" w:cs="Arial"/>
          <w:bCs/>
          <w:sz w:val="24"/>
          <w:szCs w:val="24"/>
        </w:rPr>
        <w:t>20</w:t>
      </w:r>
      <w:r w:rsidR="00A962C4" w:rsidRPr="008D7F89">
        <w:rPr>
          <w:rFonts w:ascii="Verdana" w:hAnsi="Verdana" w:cs="Arial"/>
          <w:bCs/>
          <w:sz w:val="24"/>
          <w:szCs w:val="24"/>
          <w:vertAlign w:val="superscript"/>
        </w:rPr>
        <w:t>th</w:t>
      </w:r>
      <w:r w:rsidR="00A962C4" w:rsidRPr="008D7F89">
        <w:rPr>
          <w:rFonts w:ascii="Verdana" w:hAnsi="Verdana" w:cs="Arial"/>
          <w:bCs/>
          <w:sz w:val="24"/>
          <w:szCs w:val="24"/>
        </w:rPr>
        <w:t xml:space="preserve"> February 2024 – 11am</w:t>
      </w:r>
    </w:p>
    <w:p w14:paraId="27A7B502" w14:textId="77777777" w:rsidR="00FA2E37" w:rsidRDefault="00FA2E37"/>
    <w:sectPr w:rsidR="00FA2E3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1307" w14:textId="77777777" w:rsidR="006E740A" w:rsidRDefault="006E740A" w:rsidP="00FA2E37">
      <w:pPr>
        <w:spacing w:after="0" w:line="240" w:lineRule="auto"/>
      </w:pPr>
      <w:r>
        <w:separator/>
      </w:r>
    </w:p>
  </w:endnote>
  <w:endnote w:type="continuationSeparator" w:id="0">
    <w:p w14:paraId="5DCBBBF8" w14:textId="77777777" w:rsidR="006E740A" w:rsidRDefault="006E740A" w:rsidP="00FA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905B" w14:textId="77777777" w:rsidR="006E740A" w:rsidRDefault="006E740A" w:rsidP="00FA2E37">
      <w:pPr>
        <w:spacing w:after="0" w:line="240" w:lineRule="auto"/>
      </w:pPr>
      <w:r>
        <w:separator/>
      </w:r>
    </w:p>
  </w:footnote>
  <w:footnote w:type="continuationSeparator" w:id="0">
    <w:p w14:paraId="3AAC4C66" w14:textId="77777777" w:rsidR="006E740A" w:rsidRDefault="006E740A" w:rsidP="00FA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53CB" w14:textId="23EE960A" w:rsidR="00FA2E37" w:rsidRDefault="00FA2E37" w:rsidP="00FA2E37">
    <w:pPr>
      <w:pStyle w:val="Footer"/>
      <w:jc w:val="center"/>
      <w:rPr>
        <w:b/>
        <w:color w:val="FF0000"/>
      </w:rPr>
    </w:pPr>
    <w:r w:rsidRPr="00732689">
      <w:rPr>
        <w:noProof/>
        <w:sz w:val="16"/>
        <w:szCs w:val="16"/>
        <w:lang w:eastAsia="en-GB"/>
      </w:rPr>
      <w:drawing>
        <wp:anchor distT="0" distB="0" distL="114300" distR="114300" simplePos="0" relativeHeight="251659264" behindDoc="1" locked="0" layoutInCell="1" allowOverlap="1" wp14:anchorId="4E10028E" wp14:editId="4D4EF3D1">
          <wp:simplePos x="0" y="0"/>
          <wp:positionH relativeFrom="column">
            <wp:posOffset>-716280</wp:posOffset>
          </wp:positionH>
          <wp:positionV relativeFrom="paragraph">
            <wp:posOffset>-374015</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AC1EFC9" wp14:editId="3EB46436">
          <wp:simplePos x="0" y="0"/>
          <wp:positionH relativeFrom="page">
            <wp:align>right</wp:align>
          </wp:positionH>
          <wp:positionV relativeFrom="paragraph">
            <wp:posOffset>-374015</wp:posOffset>
          </wp:positionV>
          <wp:extent cx="2501900" cy="758190"/>
          <wp:effectExtent l="0" t="0" r="0" b="3810"/>
          <wp:wrapTight wrapText="bothSides">
            <wp:wrapPolygon edited="0">
              <wp:start x="0" y="0"/>
              <wp:lineTo x="0" y="21166"/>
              <wp:lineTo x="21381" y="21166"/>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color w:val="FF0000"/>
      </w:rPr>
      <w:t>OFFICIAL – SENSITIVE</w:t>
    </w:r>
  </w:p>
  <w:p w14:paraId="465E8071" w14:textId="77777777" w:rsidR="00FA2E37" w:rsidRPr="00437DA2" w:rsidRDefault="00FA2E37" w:rsidP="00FA2E37">
    <w:pPr>
      <w:pStyle w:val="Footer"/>
      <w:jc w:val="center"/>
      <w:rPr>
        <w:b/>
        <w:color w:val="FF0000"/>
      </w:rPr>
    </w:pPr>
    <w:r>
      <w:rPr>
        <w:b/>
        <w:color w:val="FF0000"/>
      </w:rPr>
      <w:t>ORGANISATIONAL &amp; COMMERCIAL</w:t>
    </w:r>
  </w:p>
  <w:p w14:paraId="7286AB18" w14:textId="327245E5" w:rsidR="00FA2E37" w:rsidRDefault="00FA2E37" w:rsidP="00FA2E37">
    <w:pPr>
      <w:pStyle w:val="Header"/>
      <w:tabs>
        <w:tab w:val="clear" w:pos="4513"/>
        <w:tab w:val="clear" w:pos="9026"/>
        <w:tab w:val="center" w:pos="216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CF6"/>
    <w:multiLevelType w:val="hybridMultilevel"/>
    <w:tmpl w:val="77C40590"/>
    <w:lvl w:ilvl="0" w:tplc="5D3ACF74">
      <w:start w:val="1"/>
      <w:numFmt w:val="upp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5EA0589E"/>
    <w:multiLevelType w:val="hybridMultilevel"/>
    <w:tmpl w:val="E878D1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B104E3"/>
    <w:multiLevelType w:val="hybridMultilevel"/>
    <w:tmpl w:val="541AB9E6"/>
    <w:lvl w:ilvl="0" w:tplc="A2B8F14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54A88"/>
    <w:multiLevelType w:val="hybridMultilevel"/>
    <w:tmpl w:val="4A1C99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718834">
    <w:abstractNumId w:val="3"/>
  </w:num>
  <w:num w:numId="2" w16cid:durableId="1924412500">
    <w:abstractNumId w:val="0"/>
  </w:num>
  <w:num w:numId="3" w16cid:durableId="861166542">
    <w:abstractNumId w:val="4"/>
  </w:num>
  <w:num w:numId="4" w16cid:durableId="740562663">
    <w:abstractNumId w:val="1"/>
  </w:num>
  <w:num w:numId="5" w16cid:durableId="111563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7"/>
    <w:rsid w:val="00011D65"/>
    <w:rsid w:val="000137B2"/>
    <w:rsid w:val="00015C49"/>
    <w:rsid w:val="00017685"/>
    <w:rsid w:val="00020458"/>
    <w:rsid w:val="0003606B"/>
    <w:rsid w:val="00037B3A"/>
    <w:rsid w:val="00046686"/>
    <w:rsid w:val="000470A8"/>
    <w:rsid w:val="00052924"/>
    <w:rsid w:val="00072BAA"/>
    <w:rsid w:val="00084761"/>
    <w:rsid w:val="000939B8"/>
    <w:rsid w:val="00093B5E"/>
    <w:rsid w:val="00096052"/>
    <w:rsid w:val="000A3867"/>
    <w:rsid w:val="000B1D95"/>
    <w:rsid w:val="000C38DB"/>
    <w:rsid w:val="000C6C85"/>
    <w:rsid w:val="000F739C"/>
    <w:rsid w:val="00105251"/>
    <w:rsid w:val="00126120"/>
    <w:rsid w:val="00135298"/>
    <w:rsid w:val="00145331"/>
    <w:rsid w:val="00151EA9"/>
    <w:rsid w:val="0017002B"/>
    <w:rsid w:val="00180836"/>
    <w:rsid w:val="001879DD"/>
    <w:rsid w:val="001A1304"/>
    <w:rsid w:val="001B644D"/>
    <w:rsid w:val="001B6B91"/>
    <w:rsid w:val="001D766B"/>
    <w:rsid w:val="001E089B"/>
    <w:rsid w:val="001E1C52"/>
    <w:rsid w:val="001E3DE4"/>
    <w:rsid w:val="001F3154"/>
    <w:rsid w:val="002048D2"/>
    <w:rsid w:val="00207373"/>
    <w:rsid w:val="00213FBE"/>
    <w:rsid w:val="0022132B"/>
    <w:rsid w:val="00231EAC"/>
    <w:rsid w:val="00244BF4"/>
    <w:rsid w:val="00246F5F"/>
    <w:rsid w:val="00250391"/>
    <w:rsid w:val="00260222"/>
    <w:rsid w:val="00262C7D"/>
    <w:rsid w:val="00267F37"/>
    <w:rsid w:val="00270111"/>
    <w:rsid w:val="00272D00"/>
    <w:rsid w:val="0027481D"/>
    <w:rsid w:val="002748F2"/>
    <w:rsid w:val="00275E48"/>
    <w:rsid w:val="0029023E"/>
    <w:rsid w:val="0029287F"/>
    <w:rsid w:val="002A4527"/>
    <w:rsid w:val="002A4857"/>
    <w:rsid w:val="002B1700"/>
    <w:rsid w:val="002C1A81"/>
    <w:rsid w:val="002C7C80"/>
    <w:rsid w:val="002E1FED"/>
    <w:rsid w:val="002E2C2B"/>
    <w:rsid w:val="002F4CEB"/>
    <w:rsid w:val="00313A19"/>
    <w:rsid w:val="00317940"/>
    <w:rsid w:val="0032055B"/>
    <w:rsid w:val="00323CA5"/>
    <w:rsid w:val="00337F10"/>
    <w:rsid w:val="00353CF0"/>
    <w:rsid w:val="00365529"/>
    <w:rsid w:val="0037630C"/>
    <w:rsid w:val="0038742F"/>
    <w:rsid w:val="00392A2C"/>
    <w:rsid w:val="00396D38"/>
    <w:rsid w:val="003B44C5"/>
    <w:rsid w:val="003B547C"/>
    <w:rsid w:val="003D13C6"/>
    <w:rsid w:val="003E25DC"/>
    <w:rsid w:val="003F0160"/>
    <w:rsid w:val="003F2B66"/>
    <w:rsid w:val="004076EC"/>
    <w:rsid w:val="004217C0"/>
    <w:rsid w:val="00421D62"/>
    <w:rsid w:val="004328AA"/>
    <w:rsid w:val="0043360E"/>
    <w:rsid w:val="0043704D"/>
    <w:rsid w:val="00441DCA"/>
    <w:rsid w:val="00442442"/>
    <w:rsid w:val="00446B9B"/>
    <w:rsid w:val="00450E17"/>
    <w:rsid w:val="00471B55"/>
    <w:rsid w:val="00493C16"/>
    <w:rsid w:val="00495420"/>
    <w:rsid w:val="004978C8"/>
    <w:rsid w:val="004B0035"/>
    <w:rsid w:val="004B3CED"/>
    <w:rsid w:val="004C562E"/>
    <w:rsid w:val="004D079E"/>
    <w:rsid w:val="004D1490"/>
    <w:rsid w:val="004D35EA"/>
    <w:rsid w:val="004D4123"/>
    <w:rsid w:val="004D7025"/>
    <w:rsid w:val="004F1C16"/>
    <w:rsid w:val="004F622B"/>
    <w:rsid w:val="004F72E4"/>
    <w:rsid w:val="00522B05"/>
    <w:rsid w:val="00525AF7"/>
    <w:rsid w:val="00546A81"/>
    <w:rsid w:val="00550480"/>
    <w:rsid w:val="005524AF"/>
    <w:rsid w:val="00565F31"/>
    <w:rsid w:val="0057207C"/>
    <w:rsid w:val="0057373F"/>
    <w:rsid w:val="0059346E"/>
    <w:rsid w:val="00597728"/>
    <w:rsid w:val="005A1DAD"/>
    <w:rsid w:val="005A76AA"/>
    <w:rsid w:val="005B1001"/>
    <w:rsid w:val="005B2446"/>
    <w:rsid w:val="005B5B35"/>
    <w:rsid w:val="005E21A8"/>
    <w:rsid w:val="0060696B"/>
    <w:rsid w:val="00607969"/>
    <w:rsid w:val="0061313B"/>
    <w:rsid w:val="006307BC"/>
    <w:rsid w:val="00636A34"/>
    <w:rsid w:val="006509F5"/>
    <w:rsid w:val="00651FC5"/>
    <w:rsid w:val="0065208A"/>
    <w:rsid w:val="00652879"/>
    <w:rsid w:val="00653E62"/>
    <w:rsid w:val="00653FA8"/>
    <w:rsid w:val="00657C92"/>
    <w:rsid w:val="006603A5"/>
    <w:rsid w:val="00670C3C"/>
    <w:rsid w:val="00680873"/>
    <w:rsid w:val="00694953"/>
    <w:rsid w:val="006955BC"/>
    <w:rsid w:val="006A58E0"/>
    <w:rsid w:val="006B1B2F"/>
    <w:rsid w:val="006B1EB3"/>
    <w:rsid w:val="006B2A1B"/>
    <w:rsid w:val="006C14AE"/>
    <w:rsid w:val="006E740A"/>
    <w:rsid w:val="007245FB"/>
    <w:rsid w:val="007279A3"/>
    <w:rsid w:val="0073079D"/>
    <w:rsid w:val="0073104B"/>
    <w:rsid w:val="00746639"/>
    <w:rsid w:val="007511CF"/>
    <w:rsid w:val="007729AA"/>
    <w:rsid w:val="007D0AA3"/>
    <w:rsid w:val="007D5EF3"/>
    <w:rsid w:val="00811D04"/>
    <w:rsid w:val="00816EBD"/>
    <w:rsid w:val="008202FC"/>
    <w:rsid w:val="00820D45"/>
    <w:rsid w:val="008215EA"/>
    <w:rsid w:val="0082227A"/>
    <w:rsid w:val="0082652B"/>
    <w:rsid w:val="008421E4"/>
    <w:rsid w:val="00854AAA"/>
    <w:rsid w:val="008550DF"/>
    <w:rsid w:val="00855A34"/>
    <w:rsid w:val="00873711"/>
    <w:rsid w:val="00874250"/>
    <w:rsid w:val="008801C6"/>
    <w:rsid w:val="008A7161"/>
    <w:rsid w:val="008A763F"/>
    <w:rsid w:val="008C473E"/>
    <w:rsid w:val="008C542F"/>
    <w:rsid w:val="008D60D3"/>
    <w:rsid w:val="00902022"/>
    <w:rsid w:val="00904468"/>
    <w:rsid w:val="009068CF"/>
    <w:rsid w:val="009160E1"/>
    <w:rsid w:val="00926C60"/>
    <w:rsid w:val="00945E6F"/>
    <w:rsid w:val="00957E03"/>
    <w:rsid w:val="0096198B"/>
    <w:rsid w:val="00965899"/>
    <w:rsid w:val="00966D45"/>
    <w:rsid w:val="009800DD"/>
    <w:rsid w:val="009A090D"/>
    <w:rsid w:val="009A3EAB"/>
    <w:rsid w:val="009B124F"/>
    <w:rsid w:val="009B7B6E"/>
    <w:rsid w:val="009C0B9E"/>
    <w:rsid w:val="009F287F"/>
    <w:rsid w:val="00A00583"/>
    <w:rsid w:val="00A12890"/>
    <w:rsid w:val="00A13E9B"/>
    <w:rsid w:val="00A240A0"/>
    <w:rsid w:val="00A3427C"/>
    <w:rsid w:val="00A374E8"/>
    <w:rsid w:val="00A42684"/>
    <w:rsid w:val="00A45E97"/>
    <w:rsid w:val="00A626A9"/>
    <w:rsid w:val="00A63A10"/>
    <w:rsid w:val="00A64840"/>
    <w:rsid w:val="00A81E75"/>
    <w:rsid w:val="00A962C4"/>
    <w:rsid w:val="00AA0E19"/>
    <w:rsid w:val="00AA4F1D"/>
    <w:rsid w:val="00AA5B3F"/>
    <w:rsid w:val="00AB2ECB"/>
    <w:rsid w:val="00AB7BDF"/>
    <w:rsid w:val="00AE0394"/>
    <w:rsid w:val="00AE55CF"/>
    <w:rsid w:val="00AF0947"/>
    <w:rsid w:val="00AF09DB"/>
    <w:rsid w:val="00AF4761"/>
    <w:rsid w:val="00B02577"/>
    <w:rsid w:val="00B1293E"/>
    <w:rsid w:val="00B153E1"/>
    <w:rsid w:val="00B27B08"/>
    <w:rsid w:val="00B346EE"/>
    <w:rsid w:val="00B40BC6"/>
    <w:rsid w:val="00B64329"/>
    <w:rsid w:val="00B70287"/>
    <w:rsid w:val="00B80AF0"/>
    <w:rsid w:val="00B8573D"/>
    <w:rsid w:val="00BA7725"/>
    <w:rsid w:val="00BB6325"/>
    <w:rsid w:val="00BC4AF9"/>
    <w:rsid w:val="00BC726B"/>
    <w:rsid w:val="00BE111F"/>
    <w:rsid w:val="00BE3B6F"/>
    <w:rsid w:val="00BF0DB5"/>
    <w:rsid w:val="00BF27D8"/>
    <w:rsid w:val="00BF3A7D"/>
    <w:rsid w:val="00C10281"/>
    <w:rsid w:val="00C22A74"/>
    <w:rsid w:val="00C254A5"/>
    <w:rsid w:val="00C707CB"/>
    <w:rsid w:val="00C821CF"/>
    <w:rsid w:val="00C8483F"/>
    <w:rsid w:val="00CB6C62"/>
    <w:rsid w:val="00CC23E7"/>
    <w:rsid w:val="00CC6B2C"/>
    <w:rsid w:val="00CD7364"/>
    <w:rsid w:val="00CE25A9"/>
    <w:rsid w:val="00CE3580"/>
    <w:rsid w:val="00CF1B8A"/>
    <w:rsid w:val="00D07FDE"/>
    <w:rsid w:val="00D125A5"/>
    <w:rsid w:val="00D27E17"/>
    <w:rsid w:val="00D306A8"/>
    <w:rsid w:val="00D329ED"/>
    <w:rsid w:val="00D666AF"/>
    <w:rsid w:val="00DA5F58"/>
    <w:rsid w:val="00DB080B"/>
    <w:rsid w:val="00DB3AD7"/>
    <w:rsid w:val="00DC591E"/>
    <w:rsid w:val="00DE01E9"/>
    <w:rsid w:val="00DE57C7"/>
    <w:rsid w:val="00DE66C8"/>
    <w:rsid w:val="00DF1BBE"/>
    <w:rsid w:val="00DF7D74"/>
    <w:rsid w:val="00E0722F"/>
    <w:rsid w:val="00E07EB1"/>
    <w:rsid w:val="00E10C6F"/>
    <w:rsid w:val="00E14D5B"/>
    <w:rsid w:val="00E22D5C"/>
    <w:rsid w:val="00E25016"/>
    <w:rsid w:val="00E258B3"/>
    <w:rsid w:val="00E3038C"/>
    <w:rsid w:val="00E350AB"/>
    <w:rsid w:val="00E35D93"/>
    <w:rsid w:val="00E94928"/>
    <w:rsid w:val="00EA27BD"/>
    <w:rsid w:val="00EA5654"/>
    <w:rsid w:val="00EC0B6E"/>
    <w:rsid w:val="00EC4312"/>
    <w:rsid w:val="00EC5279"/>
    <w:rsid w:val="00EC5F8C"/>
    <w:rsid w:val="00ED1171"/>
    <w:rsid w:val="00ED6E4B"/>
    <w:rsid w:val="00EE3E82"/>
    <w:rsid w:val="00EF4B67"/>
    <w:rsid w:val="00F00925"/>
    <w:rsid w:val="00F019E6"/>
    <w:rsid w:val="00F23A22"/>
    <w:rsid w:val="00F25685"/>
    <w:rsid w:val="00F34E4C"/>
    <w:rsid w:val="00F41F86"/>
    <w:rsid w:val="00F445F6"/>
    <w:rsid w:val="00F531F5"/>
    <w:rsid w:val="00F5581C"/>
    <w:rsid w:val="00F66221"/>
    <w:rsid w:val="00F8469D"/>
    <w:rsid w:val="00F93A92"/>
    <w:rsid w:val="00FA2E37"/>
    <w:rsid w:val="00FC00C4"/>
    <w:rsid w:val="00FC382C"/>
    <w:rsid w:val="00FF7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1D1C"/>
  <w15:chartTrackingRefBased/>
  <w15:docId w15:val="{F6A83CF4-7695-4F11-8783-E0989595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E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37"/>
    <w:pPr>
      <w:ind w:left="720"/>
      <w:contextualSpacing/>
    </w:pPr>
  </w:style>
  <w:style w:type="table" w:styleId="TableGrid">
    <w:name w:val="Table Grid"/>
    <w:basedOn w:val="TableNormal"/>
    <w:uiPriority w:val="39"/>
    <w:rsid w:val="00FA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2E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2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37"/>
  </w:style>
  <w:style w:type="paragraph" w:styleId="Footer">
    <w:name w:val="footer"/>
    <w:aliases w:val="Doc Footer"/>
    <w:basedOn w:val="Normal"/>
    <w:link w:val="FooterChar"/>
    <w:uiPriority w:val="99"/>
    <w:unhideWhenUsed/>
    <w:rsid w:val="00FA2E37"/>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FA2E37"/>
  </w:style>
  <w:style w:type="paragraph" w:styleId="Revision">
    <w:name w:val="Revision"/>
    <w:hidden/>
    <w:uiPriority w:val="99"/>
    <w:semiHidden/>
    <w:rsid w:val="00365529"/>
    <w:pPr>
      <w:spacing w:after="0" w:line="240" w:lineRule="auto"/>
    </w:pPr>
  </w:style>
  <w:style w:type="character" w:styleId="CommentReference">
    <w:name w:val="annotation reference"/>
    <w:basedOn w:val="DefaultParagraphFont"/>
    <w:uiPriority w:val="99"/>
    <w:semiHidden/>
    <w:unhideWhenUsed/>
    <w:rsid w:val="00ED1171"/>
    <w:rPr>
      <w:sz w:val="16"/>
      <w:szCs w:val="16"/>
    </w:rPr>
  </w:style>
  <w:style w:type="paragraph" w:styleId="CommentText">
    <w:name w:val="annotation text"/>
    <w:basedOn w:val="Normal"/>
    <w:link w:val="CommentTextChar"/>
    <w:uiPriority w:val="99"/>
    <w:unhideWhenUsed/>
    <w:rsid w:val="00ED1171"/>
    <w:pPr>
      <w:spacing w:line="240" w:lineRule="auto"/>
    </w:pPr>
    <w:rPr>
      <w:sz w:val="20"/>
      <w:szCs w:val="20"/>
    </w:rPr>
  </w:style>
  <w:style w:type="character" w:customStyle="1" w:styleId="CommentTextChar">
    <w:name w:val="Comment Text Char"/>
    <w:basedOn w:val="DefaultParagraphFont"/>
    <w:link w:val="CommentText"/>
    <w:uiPriority w:val="99"/>
    <w:rsid w:val="00ED1171"/>
    <w:rPr>
      <w:sz w:val="20"/>
      <w:szCs w:val="20"/>
    </w:rPr>
  </w:style>
  <w:style w:type="paragraph" w:styleId="CommentSubject">
    <w:name w:val="annotation subject"/>
    <w:basedOn w:val="CommentText"/>
    <w:next w:val="CommentText"/>
    <w:link w:val="CommentSubjectChar"/>
    <w:uiPriority w:val="99"/>
    <w:semiHidden/>
    <w:unhideWhenUsed/>
    <w:rsid w:val="00ED1171"/>
    <w:rPr>
      <w:b/>
      <w:bCs/>
    </w:rPr>
  </w:style>
  <w:style w:type="character" w:customStyle="1" w:styleId="CommentSubjectChar">
    <w:name w:val="Comment Subject Char"/>
    <w:basedOn w:val="CommentTextChar"/>
    <w:link w:val="CommentSubject"/>
    <w:uiPriority w:val="99"/>
    <w:semiHidden/>
    <w:rsid w:val="00ED1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49364">
      <w:bodyDiv w:val="1"/>
      <w:marLeft w:val="0"/>
      <w:marRight w:val="0"/>
      <w:marTop w:val="0"/>
      <w:marBottom w:val="0"/>
      <w:divBdr>
        <w:top w:val="none" w:sz="0" w:space="0" w:color="auto"/>
        <w:left w:val="none" w:sz="0" w:space="0" w:color="auto"/>
        <w:bottom w:val="none" w:sz="0" w:space="0" w:color="auto"/>
        <w:right w:val="none" w:sz="0" w:space="0" w:color="auto"/>
      </w:divBdr>
    </w:div>
    <w:div w:id="1262378910">
      <w:bodyDiv w:val="1"/>
      <w:marLeft w:val="0"/>
      <w:marRight w:val="0"/>
      <w:marTop w:val="0"/>
      <w:marBottom w:val="0"/>
      <w:divBdr>
        <w:top w:val="none" w:sz="0" w:space="0" w:color="auto"/>
        <w:left w:val="none" w:sz="0" w:space="0" w:color="auto"/>
        <w:bottom w:val="none" w:sz="0" w:space="0" w:color="auto"/>
        <w:right w:val="none" w:sz="0" w:space="0" w:color="auto"/>
      </w:divBdr>
    </w:div>
    <w:div w:id="14508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14d39590b23e793160e8744f26278783">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664bb37f38a8ab5f8bfe83b110a7384b"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ag" minOccurs="0"/>
                <xsd:element ref="ns2:Term"/>
                <xsd:element ref="ns2:Destruct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ag" ma:index="23" nillable="true" ma:displayName="Tag" ma:format="Dropdown" ma:internalName="Tag">
      <xsd:simpleType>
        <xsd:restriction base="dms:Text">
          <xsd:maxLength value="255"/>
        </xsd:restriction>
      </xsd:simpleType>
    </xsd:element>
    <xsd:element name="Term" ma:index="24" ma:displayName="Term" ma:format="Dropdown" ma:internalName="Term">
      <xsd:simpleType>
        <xsd:restriction base="dms:Text">
          <xsd:maxLength value="255"/>
        </xsd:restriction>
      </xsd:simpleType>
    </xsd:element>
    <xsd:element name="Destructiondate" ma:index="25" ma:displayName="Destruction date" ma:format="Dropdown" ma:internalName="Destruc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rm xmlns="2c0a8a9e-96dc-41d3-bc6b-7d7173b4de39">Term2</Term>
    <TaxCatchAll xmlns="ae527f8b-4481-4b0a-9aa4-f400ba4a888a" xsi:nil="true"/>
    <lcf76f155ced4ddcb4097134ff3c332f xmlns="2c0a8a9e-96dc-41d3-bc6b-7d7173b4de39">
      <Terms xmlns="http://schemas.microsoft.com/office/infopath/2007/PartnerControls"/>
    </lcf76f155ced4ddcb4097134ff3c332f>
    <Tag xmlns="2c0a8a9e-96dc-41d3-bc6b-7d7173b4de39" xsi:nil="true"/>
    <Destructiondate xmlns="2c0a8a9e-96dc-41d3-bc6b-7d7173b4de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1FA6-B281-45A4-9BFD-7E1D484C7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2F31A-08A4-4281-AE86-3A9BEAE9D044}">
  <ds:schemaRefs>
    <ds:schemaRef ds:uri="http://schemas.microsoft.com/sharepoint/v3/contenttype/forms"/>
  </ds:schemaRefs>
</ds:datastoreItem>
</file>

<file path=customXml/itemProps3.xml><?xml version="1.0" encoding="utf-8"?>
<ds:datastoreItem xmlns:ds="http://schemas.openxmlformats.org/officeDocument/2006/customXml" ds:itemID="{4EC3AEE3-7523-4B61-B70F-C47813AEF14E}">
  <ds:schemaRefs>
    <ds:schemaRef ds:uri="http://schemas.microsoft.com/office/2006/metadata/properties"/>
    <ds:schemaRef ds:uri="http://schemas.microsoft.com/office/infopath/2007/PartnerControls"/>
    <ds:schemaRef ds:uri="242c32be-31bf-422c-ab0d-7abc8ae381ac"/>
    <ds:schemaRef ds:uri="cf6dc0cf-1d45-4a2f-a37f-b5391cb0490c"/>
    <ds:schemaRef ds:uri="2c0a8a9e-96dc-41d3-bc6b-7d7173b4de39"/>
    <ds:schemaRef ds:uri="ae527f8b-4481-4b0a-9aa4-f400ba4a888a"/>
  </ds:schemaRefs>
</ds:datastoreItem>
</file>

<file path=customXml/itemProps4.xml><?xml version="1.0" encoding="utf-8"?>
<ds:datastoreItem xmlns:ds="http://schemas.openxmlformats.org/officeDocument/2006/customXml" ds:itemID="{BDCD1CF8-EC3B-436A-BCF5-E4C4FD8E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Ffion (OPCC)</dc:creator>
  <cp:keywords/>
  <dc:description/>
  <cp:lastModifiedBy>Evans Neil (OPCC)</cp:lastModifiedBy>
  <cp:revision>2</cp:revision>
  <cp:lastPrinted>2024-02-15T09:30:00Z</cp:lastPrinted>
  <dcterms:created xsi:type="dcterms:W3CDTF">2024-04-17T08:41:00Z</dcterms:created>
  <dcterms:modified xsi:type="dcterms:W3CDTF">2024-04-17T08:41:00Z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2024-02-11T11:59:58Z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4ec238df-b103-4009-be81-b26bb211062e</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ies>
</file>