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rPr>
          <w:rFonts w:ascii="Verdana" w:hAnsi="Verdana" w:cs="Arial"/>
          <w:b/>
        </w:rPr>
      </w:pPr>
      <w:r w:rsidRPr="008E374B">
        <w:rPr>
          <w:rFonts w:ascii="Verdana" w:hAnsi="Verdana"/>
          <w:noProof/>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3B6FAFD4" w:rsidR="00611207" w:rsidRPr="00454AE9" w:rsidRDefault="00611207" w:rsidP="00611207">
                            <w:pPr>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9357B0">
                              <w:rPr>
                                <w:rFonts w:ascii="Verdana" w:hAnsi="Verdana" w:cs="Arial"/>
                                <w:b/>
                                <w:bCs/>
                                <w:sz w:val="18"/>
                                <w:szCs w:val="18"/>
                              </w:rPr>
                              <w:t>22</w:t>
                            </w:r>
                            <w:r w:rsidR="009357B0" w:rsidRPr="009357B0">
                              <w:rPr>
                                <w:rFonts w:ascii="Verdana" w:hAnsi="Verdana" w:cs="Arial"/>
                                <w:b/>
                                <w:bCs/>
                                <w:sz w:val="18"/>
                                <w:szCs w:val="18"/>
                                <w:vertAlign w:val="superscript"/>
                              </w:rPr>
                              <w:t>nd</w:t>
                            </w:r>
                            <w:r w:rsidR="009357B0">
                              <w:rPr>
                                <w:rFonts w:ascii="Verdana" w:hAnsi="Verdana" w:cs="Arial"/>
                                <w:b/>
                                <w:bCs/>
                                <w:sz w:val="18"/>
                                <w:szCs w:val="18"/>
                              </w:rPr>
                              <w:t xml:space="preserve"> August </w:t>
                            </w:r>
                            <w:r w:rsidR="0071118A">
                              <w:rPr>
                                <w:rFonts w:ascii="Verdana" w:hAnsi="Verdana" w:cs="Arial"/>
                                <w:b/>
                                <w:bCs/>
                                <w:sz w:val="18"/>
                                <w:szCs w:val="18"/>
                              </w:rPr>
                              <w:t>2024</w:t>
                            </w:r>
                          </w:p>
                          <w:p w14:paraId="217345FE" w14:textId="4B840594" w:rsidR="00611207" w:rsidRPr="00D12DF3" w:rsidRDefault="00611207" w:rsidP="00611207">
                            <w:pPr>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w:t>
                            </w:r>
                            <w:r w:rsidR="009357B0">
                              <w:rPr>
                                <w:rFonts w:ascii="Verdana" w:hAnsi="Verdana" w:cs="Arial"/>
                                <w:b/>
                                <w:bCs/>
                                <w:sz w:val="18"/>
                                <w:szCs w:val="18"/>
                              </w:rPr>
                              <w:t>0</w:t>
                            </w:r>
                            <w:r w:rsidR="006C6936">
                              <w:rPr>
                                <w:rFonts w:ascii="Verdana" w:hAnsi="Verdana" w:cs="Arial"/>
                                <w:b/>
                                <w:bCs/>
                                <w:sz w:val="18"/>
                                <w:szCs w:val="18"/>
                              </w:rPr>
                              <w:t>:00-1</w:t>
                            </w:r>
                            <w:r w:rsidR="009357B0">
                              <w:rPr>
                                <w:rFonts w:ascii="Verdana" w:hAnsi="Verdana" w:cs="Arial"/>
                                <w:b/>
                                <w:bCs/>
                                <w:sz w:val="18"/>
                                <w:szCs w:val="18"/>
                              </w:rPr>
                              <w:t>2</w:t>
                            </w:r>
                            <w:r w:rsidR="006C6936">
                              <w:rPr>
                                <w:rFonts w:ascii="Verdana" w:hAnsi="Verdana" w:cs="Arial"/>
                                <w:b/>
                                <w:bCs/>
                                <w:sz w:val="18"/>
                                <w:szCs w:val="18"/>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0AB78F9">
                <v:stroke joinstyle="miter"/>
                <v:path gradientshapeok="t" o:connecttype="rect"/>
              </v:shapetype>
              <v:shape id="Text Box 307"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rsidRPr="00454AE9" w:rsidR="00611207" w:rsidP="00611207" w:rsidRDefault="00611207" w14:paraId="39D72C39" w14:textId="77777777">
                      <w:pPr>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rsidRPr="00454AE9" w:rsidR="00611207" w:rsidP="00611207" w:rsidRDefault="00611207" w14:paraId="0EC84C8B" w14:textId="378F4BBD">
                      <w:pPr>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rsidRPr="00454AE9" w:rsidR="00611207" w:rsidP="00611207" w:rsidRDefault="00611207" w14:paraId="352D2F10" w14:textId="3B6FAFD4">
                      <w:pPr>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9357B0">
                        <w:rPr>
                          <w:rFonts w:ascii="Verdana" w:hAnsi="Verdana" w:cs="Arial"/>
                          <w:b/>
                          <w:bCs/>
                          <w:sz w:val="18"/>
                          <w:szCs w:val="18"/>
                        </w:rPr>
                        <w:t>22</w:t>
                      </w:r>
                      <w:r w:rsidRPr="009357B0" w:rsidR="009357B0">
                        <w:rPr>
                          <w:rFonts w:ascii="Verdana" w:hAnsi="Verdana" w:cs="Arial"/>
                          <w:b/>
                          <w:bCs/>
                          <w:sz w:val="18"/>
                          <w:szCs w:val="18"/>
                          <w:vertAlign w:val="superscript"/>
                        </w:rPr>
                        <w:t>nd</w:t>
                      </w:r>
                      <w:r w:rsidR="009357B0">
                        <w:rPr>
                          <w:rFonts w:ascii="Verdana" w:hAnsi="Verdana" w:cs="Arial"/>
                          <w:b/>
                          <w:bCs/>
                          <w:sz w:val="18"/>
                          <w:szCs w:val="18"/>
                        </w:rPr>
                        <w:t xml:space="preserve"> August </w:t>
                      </w:r>
                      <w:r w:rsidR="0071118A">
                        <w:rPr>
                          <w:rFonts w:ascii="Verdana" w:hAnsi="Verdana" w:cs="Arial"/>
                          <w:b/>
                          <w:bCs/>
                          <w:sz w:val="18"/>
                          <w:szCs w:val="18"/>
                        </w:rPr>
                        <w:t>2024</w:t>
                      </w:r>
                    </w:p>
                    <w:p w:rsidRPr="00D12DF3" w:rsidR="00611207" w:rsidP="00611207" w:rsidRDefault="00611207" w14:paraId="217345FE" w14:textId="4B840594">
                      <w:pPr>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w:t>
                      </w:r>
                      <w:r w:rsidR="009357B0">
                        <w:rPr>
                          <w:rFonts w:ascii="Verdana" w:hAnsi="Verdana" w:cs="Arial"/>
                          <w:b/>
                          <w:bCs/>
                          <w:sz w:val="18"/>
                          <w:szCs w:val="18"/>
                        </w:rPr>
                        <w:t>0</w:t>
                      </w:r>
                      <w:r w:rsidR="006C6936">
                        <w:rPr>
                          <w:rFonts w:ascii="Verdana" w:hAnsi="Verdana" w:cs="Arial"/>
                          <w:b/>
                          <w:bCs/>
                          <w:sz w:val="18"/>
                          <w:szCs w:val="18"/>
                        </w:rPr>
                        <w:t>:00-1</w:t>
                      </w:r>
                      <w:r w:rsidR="009357B0">
                        <w:rPr>
                          <w:rFonts w:ascii="Verdana" w:hAnsi="Verdana" w:cs="Arial"/>
                          <w:b/>
                          <w:bCs/>
                          <w:sz w:val="18"/>
                          <w:szCs w:val="18"/>
                        </w:rPr>
                        <w:t>2</w:t>
                      </w:r>
                      <w:r w:rsidR="006C6936">
                        <w:rPr>
                          <w:rFonts w:ascii="Verdana" w:hAnsi="Verdana" w:cs="Arial"/>
                          <w:b/>
                          <w:bCs/>
                          <w:sz w:val="18"/>
                          <w:szCs w:val="18"/>
                        </w:rPr>
                        <w:t>:00</w:t>
                      </w:r>
                    </w:p>
                  </w:txbxContent>
                </v:textbox>
                <w10:wrap anchorx="margin"/>
              </v:shape>
            </w:pict>
          </mc:Fallback>
        </mc:AlternateContent>
      </w:r>
    </w:p>
    <w:p w14:paraId="5E82D579" w14:textId="77777777" w:rsidR="00611207" w:rsidRDefault="00611207" w:rsidP="00611207">
      <w:pPr>
        <w:jc w:val="center"/>
        <w:rPr>
          <w:rFonts w:ascii="Verdana" w:hAnsi="Verdana" w:cs="Arial"/>
          <w:b/>
        </w:rPr>
      </w:pPr>
    </w:p>
    <w:p w14:paraId="5C445E98" w14:textId="77777777" w:rsidR="00611207" w:rsidRPr="00C6044B" w:rsidRDefault="00611207" w:rsidP="00611207">
      <w:pPr>
        <w:jc w:val="center"/>
        <w:rPr>
          <w:rFonts w:ascii="Verdana" w:hAnsi="Verdana" w:cs="Arial"/>
          <w:b/>
        </w:rPr>
      </w:pPr>
    </w:p>
    <w:p w14:paraId="45EDCCAD" w14:textId="77777777" w:rsidR="00611207" w:rsidRPr="00E75184" w:rsidRDefault="00611207" w:rsidP="00611207">
      <w:pPr>
        <w:jc w:val="center"/>
        <w:rPr>
          <w:rFonts w:ascii="Verdana" w:hAnsi="Verdana" w:cs="Arial"/>
          <w:b/>
          <w:noProof/>
          <w:lang w:val="af-ZA"/>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1630"/>
        <w:gridCol w:w="7579"/>
      </w:tblGrid>
      <w:tr w:rsidR="00213583" w:rsidRPr="008E374B" w14:paraId="77C038C3" w14:textId="77777777" w:rsidTr="00BC50CB">
        <w:tc>
          <w:tcPr>
            <w:tcW w:w="1630" w:type="dxa"/>
          </w:tcPr>
          <w:p w14:paraId="2F4AA7F8" w14:textId="77777777" w:rsidR="00213583" w:rsidRPr="008E374B" w:rsidRDefault="00213583" w:rsidP="00213583">
            <w:pPr>
              <w:spacing w:line="276" w:lineRule="auto"/>
              <w:rPr>
                <w:rFonts w:ascii="Verdana" w:hAnsi="Verdana"/>
                <w:b/>
                <w:bCs/>
              </w:rPr>
            </w:pPr>
            <w:r w:rsidRPr="008E374B">
              <w:rPr>
                <w:rFonts w:ascii="Verdana" w:hAnsi="Verdana"/>
                <w:b/>
                <w:bCs/>
              </w:rPr>
              <w:t>Members:</w:t>
            </w:r>
          </w:p>
        </w:tc>
        <w:tc>
          <w:tcPr>
            <w:tcW w:w="7579" w:type="dxa"/>
          </w:tcPr>
          <w:p w14:paraId="3D0CC2A8" w14:textId="77777777" w:rsidR="00213583" w:rsidRDefault="00213583" w:rsidP="00213583">
            <w:pPr>
              <w:spacing w:line="276" w:lineRule="auto"/>
              <w:rPr>
                <w:rFonts w:ascii="Verdana" w:hAnsi="Verdana"/>
              </w:rPr>
            </w:pPr>
            <w:r>
              <w:rPr>
                <w:rFonts w:ascii="Verdana" w:hAnsi="Verdana"/>
              </w:rPr>
              <w:t xml:space="preserve">Police and Crime Commissioner, </w:t>
            </w:r>
            <w:proofErr w:type="spellStart"/>
            <w:r>
              <w:rPr>
                <w:rFonts w:ascii="Verdana" w:hAnsi="Verdana"/>
              </w:rPr>
              <w:t>Dafydd</w:t>
            </w:r>
            <w:proofErr w:type="spellEnd"/>
            <w:r>
              <w:rPr>
                <w:rFonts w:ascii="Verdana" w:hAnsi="Verdana"/>
              </w:rPr>
              <w:t xml:space="preserve"> Llywelyn (PCC)</w:t>
            </w:r>
          </w:p>
          <w:p w14:paraId="40F229A8" w14:textId="630DBD8D" w:rsidR="009357B0" w:rsidRDefault="009357B0" w:rsidP="009357B0">
            <w:pPr>
              <w:spacing w:line="276" w:lineRule="auto"/>
              <w:rPr>
                <w:rFonts w:ascii="Verdana" w:hAnsi="Verdana"/>
              </w:rPr>
            </w:pPr>
            <w:r w:rsidRPr="002E4AAB">
              <w:rPr>
                <w:rFonts w:ascii="Verdana" w:hAnsi="Verdana"/>
              </w:rPr>
              <w:t>Chief Constable, Dr Richard Lewis (CC)</w:t>
            </w:r>
          </w:p>
          <w:p w14:paraId="1F6952B2" w14:textId="77777777" w:rsidR="00F51291" w:rsidRDefault="00B8183B" w:rsidP="00213583">
            <w:pPr>
              <w:spacing w:line="276" w:lineRule="auto"/>
              <w:rPr>
                <w:rFonts w:ascii="Verdana" w:hAnsi="Verdana"/>
              </w:rPr>
            </w:pPr>
            <w:r>
              <w:rPr>
                <w:rFonts w:ascii="Verdana" w:hAnsi="Verdana"/>
              </w:rPr>
              <w:t>Director of Finance, Edwin Harries (</w:t>
            </w:r>
            <w:proofErr w:type="spellStart"/>
            <w:r>
              <w:rPr>
                <w:rFonts w:ascii="Verdana" w:hAnsi="Verdana"/>
              </w:rPr>
              <w:t>DoF</w:t>
            </w:r>
            <w:proofErr w:type="spellEnd"/>
            <w:r>
              <w:rPr>
                <w:rFonts w:ascii="Verdana" w:hAnsi="Verdana"/>
              </w:rPr>
              <w:t>)</w:t>
            </w:r>
          </w:p>
          <w:p w14:paraId="7D0D0686" w14:textId="16ED9870" w:rsidR="004E75FF" w:rsidRPr="008E374B" w:rsidRDefault="00B8183B" w:rsidP="004D5BD4">
            <w:pPr>
              <w:spacing w:line="276" w:lineRule="auto"/>
              <w:rPr>
                <w:rFonts w:ascii="Verdana" w:hAnsi="Verdana"/>
              </w:rPr>
            </w:pPr>
            <w:r>
              <w:rPr>
                <w:rFonts w:ascii="Verdana" w:hAnsi="Verdana"/>
              </w:rPr>
              <w:t xml:space="preserve">OPCC </w:t>
            </w:r>
            <w:r w:rsidR="004D5BD4">
              <w:rPr>
                <w:rFonts w:ascii="Verdana" w:hAnsi="Verdana"/>
              </w:rPr>
              <w:t xml:space="preserve">Temporary </w:t>
            </w:r>
            <w:r w:rsidRPr="00F5217C">
              <w:rPr>
                <w:rFonts w:ascii="Verdana" w:hAnsi="Verdana"/>
              </w:rPr>
              <w:t xml:space="preserve">Chief Finance Officer, </w:t>
            </w:r>
            <w:r w:rsidR="004D5BD4">
              <w:rPr>
                <w:rFonts w:ascii="Verdana" w:hAnsi="Verdana"/>
              </w:rPr>
              <w:t>Nicola Davies</w:t>
            </w:r>
            <w:r w:rsidRPr="00F5217C">
              <w:rPr>
                <w:rFonts w:ascii="Verdana" w:hAnsi="Verdana"/>
              </w:rPr>
              <w:t xml:space="preserve"> (</w:t>
            </w:r>
            <w:r w:rsidR="004D5BD4">
              <w:rPr>
                <w:rFonts w:ascii="Verdana" w:hAnsi="Verdana"/>
              </w:rPr>
              <w:t>T</w:t>
            </w:r>
            <w:r w:rsidRPr="00F5217C">
              <w:rPr>
                <w:rFonts w:ascii="Verdana" w:hAnsi="Verdana"/>
              </w:rPr>
              <w:t>CFO)</w:t>
            </w:r>
          </w:p>
        </w:tc>
      </w:tr>
      <w:tr w:rsidR="00213583" w:rsidRPr="008E374B" w14:paraId="2BE8AE6F" w14:textId="77777777" w:rsidTr="00BC50CB">
        <w:tc>
          <w:tcPr>
            <w:tcW w:w="1630" w:type="dxa"/>
          </w:tcPr>
          <w:p w14:paraId="244E9B3C" w14:textId="77777777" w:rsidR="00213583" w:rsidRPr="008E374B" w:rsidRDefault="00213583" w:rsidP="00213583">
            <w:pPr>
              <w:spacing w:line="276" w:lineRule="auto"/>
              <w:rPr>
                <w:rFonts w:ascii="Verdana" w:hAnsi="Verdana"/>
                <w:b/>
                <w:bCs/>
              </w:rPr>
            </w:pPr>
            <w:r w:rsidRPr="008E374B">
              <w:rPr>
                <w:rFonts w:ascii="Verdana" w:hAnsi="Verdana"/>
                <w:b/>
                <w:bCs/>
              </w:rPr>
              <w:t>Also Present:</w:t>
            </w:r>
          </w:p>
        </w:tc>
        <w:tc>
          <w:tcPr>
            <w:tcW w:w="7579" w:type="dxa"/>
          </w:tcPr>
          <w:p w14:paraId="2ACC9316" w14:textId="7C8F9AED" w:rsidR="00B46349" w:rsidRDefault="002024A0" w:rsidP="00213583">
            <w:pPr>
              <w:spacing w:line="276" w:lineRule="auto"/>
              <w:rPr>
                <w:rFonts w:ascii="Verdana" w:hAnsi="Verdana"/>
              </w:rPr>
            </w:pPr>
            <w:r>
              <w:rPr>
                <w:rFonts w:ascii="Verdana" w:hAnsi="Verdana"/>
              </w:rPr>
              <w:t>Sup</w:t>
            </w:r>
            <w:r w:rsidR="004749E2">
              <w:rPr>
                <w:rFonts w:ascii="Verdana" w:hAnsi="Verdana"/>
              </w:rPr>
              <w:t>erintendent</w:t>
            </w:r>
            <w:r w:rsidR="00616A71">
              <w:rPr>
                <w:rFonts w:ascii="Verdana" w:hAnsi="Verdana"/>
              </w:rPr>
              <w:t xml:space="preserve"> </w:t>
            </w:r>
            <w:r>
              <w:rPr>
                <w:rFonts w:ascii="Verdana" w:hAnsi="Verdana"/>
              </w:rPr>
              <w:t xml:space="preserve">Prevention Lead, </w:t>
            </w:r>
            <w:r w:rsidR="00B7616C">
              <w:rPr>
                <w:rFonts w:ascii="Verdana" w:hAnsi="Verdana"/>
              </w:rPr>
              <w:t>Sup</w:t>
            </w:r>
            <w:r w:rsidR="00E671AC">
              <w:rPr>
                <w:rFonts w:ascii="Verdana" w:hAnsi="Verdana"/>
              </w:rPr>
              <w:t>t Chris Neve</w:t>
            </w:r>
            <w:r w:rsidR="00F41EBC">
              <w:rPr>
                <w:rFonts w:ascii="Verdana" w:hAnsi="Verdana"/>
              </w:rPr>
              <w:t>*</w:t>
            </w:r>
          </w:p>
          <w:p w14:paraId="76A61327" w14:textId="52DE0758" w:rsidR="00213583" w:rsidRDefault="00213583" w:rsidP="00213583">
            <w:pPr>
              <w:spacing w:line="276" w:lineRule="auto"/>
              <w:rPr>
                <w:rFonts w:ascii="Verdana" w:hAnsi="Verdana"/>
              </w:rPr>
            </w:pPr>
            <w:r w:rsidRPr="009B4EDE">
              <w:rPr>
                <w:rFonts w:ascii="Verdana" w:hAnsi="Verdana"/>
              </w:rPr>
              <w:t xml:space="preserve">Staff Officer, </w:t>
            </w:r>
            <w:r>
              <w:rPr>
                <w:rFonts w:ascii="Verdana" w:hAnsi="Verdana"/>
              </w:rPr>
              <w:t>A</w:t>
            </w:r>
            <w:r w:rsidRPr="009B4EDE">
              <w:rPr>
                <w:rFonts w:ascii="Verdana" w:hAnsi="Verdana"/>
              </w:rPr>
              <w:t>/</w:t>
            </w:r>
            <w:r>
              <w:rPr>
                <w:rFonts w:ascii="Verdana" w:hAnsi="Verdana"/>
              </w:rPr>
              <w:t>Insp</w:t>
            </w:r>
            <w:r w:rsidRPr="009B4EDE">
              <w:rPr>
                <w:rFonts w:ascii="Verdana" w:hAnsi="Verdana"/>
              </w:rPr>
              <w:t xml:space="preserve"> </w:t>
            </w:r>
            <w:r>
              <w:rPr>
                <w:rFonts w:ascii="Verdana" w:hAnsi="Verdana"/>
              </w:rPr>
              <w:t>Gemma Starkey</w:t>
            </w:r>
            <w:r w:rsidRPr="009B4EDE">
              <w:rPr>
                <w:rFonts w:ascii="Verdana" w:hAnsi="Verdana"/>
              </w:rPr>
              <w:t xml:space="preserve"> (</w:t>
            </w:r>
            <w:r>
              <w:rPr>
                <w:rFonts w:ascii="Verdana" w:hAnsi="Verdana"/>
              </w:rPr>
              <w:t>GS</w:t>
            </w:r>
            <w:r w:rsidRPr="009B4EDE">
              <w:rPr>
                <w:rFonts w:ascii="Verdana" w:hAnsi="Verdana"/>
              </w:rPr>
              <w:t>)</w:t>
            </w:r>
          </w:p>
          <w:p w14:paraId="5C39AE83" w14:textId="49EBBACA" w:rsidR="0069245E" w:rsidRPr="008E374B" w:rsidRDefault="0069245E" w:rsidP="00213583">
            <w:pPr>
              <w:spacing w:line="276" w:lineRule="auto"/>
              <w:rPr>
                <w:rFonts w:ascii="Verdana" w:hAnsi="Verdana"/>
              </w:rPr>
            </w:pPr>
            <w:r>
              <w:rPr>
                <w:rFonts w:ascii="Verdana" w:hAnsi="Verdana"/>
              </w:rPr>
              <w:t>OPCC Executive Support</w:t>
            </w:r>
            <w:r w:rsidR="00BD499C">
              <w:rPr>
                <w:rFonts w:ascii="Verdana" w:hAnsi="Verdana"/>
              </w:rPr>
              <w:t xml:space="preserve"> Officer</w:t>
            </w:r>
            <w:r>
              <w:rPr>
                <w:rFonts w:ascii="Verdana" w:hAnsi="Verdana"/>
              </w:rPr>
              <w:t>, Sophie Morgan (SM)</w:t>
            </w:r>
          </w:p>
        </w:tc>
      </w:tr>
      <w:tr w:rsidR="003006D4" w:rsidRPr="008E374B" w14:paraId="1672A7D5" w14:textId="77777777" w:rsidTr="00BC50CB">
        <w:tc>
          <w:tcPr>
            <w:tcW w:w="1630" w:type="dxa"/>
          </w:tcPr>
          <w:p w14:paraId="351D7291" w14:textId="33686C28" w:rsidR="003006D4" w:rsidRPr="008E374B" w:rsidRDefault="003006D4" w:rsidP="00213583">
            <w:pPr>
              <w:rPr>
                <w:rFonts w:ascii="Verdana" w:hAnsi="Verdana"/>
                <w:b/>
                <w:bCs/>
              </w:rPr>
            </w:pPr>
            <w:r>
              <w:rPr>
                <w:rFonts w:ascii="Verdana" w:hAnsi="Verdana"/>
                <w:b/>
                <w:bCs/>
              </w:rPr>
              <w:t>Apologies:</w:t>
            </w:r>
          </w:p>
        </w:tc>
        <w:tc>
          <w:tcPr>
            <w:tcW w:w="7579" w:type="dxa"/>
          </w:tcPr>
          <w:p w14:paraId="4B0746F9" w14:textId="2BBF9964" w:rsidR="00816431" w:rsidRDefault="00816431" w:rsidP="00816431">
            <w:pPr>
              <w:spacing w:line="276" w:lineRule="auto"/>
              <w:rPr>
                <w:rFonts w:ascii="Verdana" w:hAnsi="Verdana"/>
              </w:rPr>
            </w:pPr>
            <w:r>
              <w:rPr>
                <w:rFonts w:ascii="Verdana" w:hAnsi="Verdana"/>
              </w:rPr>
              <w:t>OPCC Chief Executive, Carys Morgans (CEX)</w:t>
            </w:r>
          </w:p>
          <w:p w14:paraId="45C0F48D" w14:textId="2684ADAB" w:rsidR="003006D4" w:rsidRPr="009B4EDE" w:rsidRDefault="004D5BD4" w:rsidP="004D5BD4">
            <w:pPr>
              <w:spacing w:line="276" w:lineRule="auto"/>
              <w:rPr>
                <w:rFonts w:ascii="Verdana" w:hAnsi="Verdana"/>
              </w:rPr>
            </w:pPr>
            <w:r>
              <w:rPr>
                <w:rFonts w:ascii="Verdana" w:hAnsi="Verdana"/>
              </w:rPr>
              <w:t xml:space="preserve">OPCC </w:t>
            </w:r>
            <w:r w:rsidRPr="00F5217C">
              <w:rPr>
                <w:rFonts w:ascii="Verdana" w:hAnsi="Verdana"/>
              </w:rPr>
              <w:t>Chief Finance Officer, Beverl</w:t>
            </w:r>
            <w:r>
              <w:rPr>
                <w:rFonts w:ascii="Verdana" w:hAnsi="Verdana"/>
              </w:rPr>
              <w:t>e</w:t>
            </w:r>
            <w:r w:rsidRPr="00F5217C">
              <w:rPr>
                <w:rFonts w:ascii="Verdana" w:hAnsi="Verdana"/>
              </w:rPr>
              <w:t xml:space="preserve">y </w:t>
            </w:r>
            <w:proofErr w:type="spellStart"/>
            <w:r w:rsidRPr="00F5217C">
              <w:rPr>
                <w:rFonts w:ascii="Verdana" w:hAnsi="Verdana"/>
              </w:rPr>
              <w:t>Peatling</w:t>
            </w:r>
            <w:proofErr w:type="spellEnd"/>
            <w:r w:rsidRPr="00F5217C">
              <w:rPr>
                <w:rFonts w:ascii="Verdana" w:hAnsi="Verdana"/>
              </w:rPr>
              <w:t xml:space="preserve"> OPCC (CFO)</w:t>
            </w:r>
          </w:p>
        </w:tc>
      </w:tr>
    </w:tbl>
    <w:p w14:paraId="78D607B3" w14:textId="702FEFE8" w:rsidR="00F63ABD" w:rsidRPr="00070D53" w:rsidRDefault="00F63ABD" w:rsidP="00070D53">
      <w:pPr>
        <w:tabs>
          <w:tab w:val="left" w:pos="284"/>
        </w:tabs>
        <w:jc w:val="both"/>
        <w:rPr>
          <w:rFonts w:ascii="Verdana" w:hAnsi="Verdana" w:cs="Arial"/>
          <w:bCs/>
          <w:i/>
          <w:iCs/>
        </w:rPr>
      </w:pPr>
      <w:r w:rsidRPr="00F63ABD">
        <w:rPr>
          <w:rFonts w:ascii="Verdana" w:hAnsi="Verdana" w:cs="Arial"/>
          <w:bCs/>
          <w:i/>
          <w:iCs/>
        </w:rPr>
        <w:t xml:space="preserve">*= attended for agenda item </w:t>
      </w:r>
      <w:r w:rsidR="00477981">
        <w:rPr>
          <w:rFonts w:ascii="Verdana" w:hAnsi="Verdana" w:cs="Arial"/>
          <w:bCs/>
          <w:i/>
          <w:iCs/>
        </w:rPr>
        <w:t>4a</w:t>
      </w:r>
      <w:r w:rsidR="003B0B3C">
        <w:rPr>
          <w:rFonts w:ascii="Verdana" w:hAnsi="Verdana" w:cs="Arial"/>
          <w:bCs/>
          <w:i/>
          <w:iCs/>
        </w:rPr>
        <w:t xml:space="preserve"> </w:t>
      </w:r>
      <w:r w:rsidR="004E6AA6">
        <w:rPr>
          <w:rFonts w:ascii="Verdana" w:hAnsi="Verdana" w:cs="Arial"/>
          <w:bCs/>
          <w:i/>
          <w:iCs/>
        </w:rPr>
        <w:t>(</w:t>
      </w:r>
      <w:r w:rsidR="003B0B3C" w:rsidRPr="003B0B3C">
        <w:rPr>
          <w:rFonts w:ascii="Verdana" w:hAnsi="Verdana" w:cs="Arial"/>
          <w:bCs/>
          <w:i/>
          <w:iCs/>
        </w:rPr>
        <w:t>Neighbourhood Policing and Prevention Plan</w:t>
      </w:r>
      <w:r w:rsidR="004E6AA6">
        <w:rPr>
          <w:rFonts w:ascii="Verdana" w:hAnsi="Verdana" w:cs="Arial"/>
          <w:bCs/>
          <w:i/>
          <w:iCs/>
        </w:rPr>
        <w:t xml:space="preserve">) </w:t>
      </w:r>
    </w:p>
    <w:p w14:paraId="1ED62DC8" w14:textId="6EBB8F60" w:rsidR="00595499" w:rsidRPr="00BF6F7C" w:rsidRDefault="004578BE" w:rsidP="00BF6F7C">
      <w:pPr>
        <w:rPr>
          <w:rFonts w:ascii="Verdana" w:hAnsi="Verdana"/>
          <w:b/>
          <w:bCs/>
        </w:rPr>
      </w:pPr>
      <w:r w:rsidRPr="00BF6F7C">
        <w:rPr>
          <w:rFonts w:ascii="Verdana" w:hAnsi="Verdana"/>
          <w:b/>
          <w:bCs/>
        </w:rPr>
        <w:t xml:space="preserve">Decisions arising from meeting </w:t>
      </w:r>
      <w:r w:rsidR="002C0933" w:rsidRPr="00BF6F7C">
        <w:rPr>
          <w:rFonts w:ascii="Verdana" w:hAnsi="Verdana"/>
          <w:b/>
          <w:bCs/>
        </w:rPr>
        <w:t xml:space="preserve">on </w:t>
      </w:r>
      <w:proofErr w:type="gramStart"/>
      <w:r w:rsidR="000459D8">
        <w:rPr>
          <w:rFonts w:ascii="Verdana" w:hAnsi="Verdana"/>
          <w:b/>
          <w:bCs/>
        </w:rPr>
        <w:t>22</w:t>
      </w:r>
      <w:r w:rsidR="002C0933" w:rsidRPr="00BF6F7C">
        <w:rPr>
          <w:rFonts w:ascii="Verdana" w:hAnsi="Verdana"/>
          <w:b/>
          <w:bCs/>
        </w:rPr>
        <w:t>/0</w:t>
      </w:r>
      <w:r w:rsidR="000459D8">
        <w:rPr>
          <w:rFonts w:ascii="Verdana" w:hAnsi="Verdana"/>
          <w:b/>
          <w:bCs/>
        </w:rPr>
        <w:t>8</w:t>
      </w:r>
      <w:r w:rsidR="002C0933" w:rsidRPr="00BF6F7C">
        <w:rPr>
          <w:rFonts w:ascii="Verdana" w:hAnsi="Verdana"/>
          <w:b/>
          <w:bCs/>
        </w:rPr>
        <w:t>/</w:t>
      </w:r>
      <w:r w:rsidR="1686329F" w:rsidRPr="00BF6F7C">
        <w:rPr>
          <w:rFonts w:ascii="Verdana" w:hAnsi="Verdana"/>
          <w:b/>
          <w:bCs/>
        </w:rPr>
        <w:t>2024</w:t>
      </w:r>
      <w:proofErr w:type="gramEnd"/>
    </w:p>
    <w:tbl>
      <w:tblPr>
        <w:tblStyle w:val="GridTable4-Accent1"/>
        <w:tblW w:w="0" w:type="auto"/>
        <w:tblLook w:val="04A0" w:firstRow="1" w:lastRow="0" w:firstColumn="1" w:lastColumn="0" w:noHBand="0" w:noVBand="1"/>
      </w:tblPr>
      <w:tblGrid>
        <w:gridCol w:w="1555"/>
        <w:gridCol w:w="7461"/>
      </w:tblGrid>
      <w:tr w:rsidR="009B3F76" w:rsidRPr="000B275F" w14:paraId="57C9EB0B" w14:textId="77777777" w:rsidTr="7E9E4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5C3390F" w14:textId="3FB97CC7" w:rsidR="009B3F76" w:rsidRPr="000B275F" w:rsidRDefault="00D1209E" w:rsidP="000A5FE1">
            <w:pPr>
              <w:tabs>
                <w:tab w:val="left" w:pos="0"/>
                <w:tab w:val="left" w:pos="709"/>
              </w:tabs>
              <w:rPr>
                <w:rFonts w:ascii="Verdana" w:hAnsi="Verdana" w:cs="Arial"/>
                <w:bCs w:val="0"/>
              </w:rPr>
            </w:pPr>
            <w:r w:rsidRPr="000B275F">
              <w:rPr>
                <w:rFonts w:ascii="Verdana" w:hAnsi="Verdana" w:cs="Arial"/>
                <w:bCs w:val="0"/>
              </w:rPr>
              <w:t>Decision No.</w:t>
            </w:r>
          </w:p>
        </w:tc>
        <w:tc>
          <w:tcPr>
            <w:tcW w:w="7461" w:type="dxa"/>
          </w:tcPr>
          <w:p w14:paraId="2D70B484" w14:textId="77777777" w:rsidR="009B3F76" w:rsidRPr="000B275F"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b w:val="0"/>
              </w:rPr>
            </w:pPr>
          </w:p>
        </w:tc>
      </w:tr>
      <w:tr w:rsidR="29681F94" w14:paraId="6187F952" w14:textId="77777777" w:rsidTr="7E9E42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4EF806EA" w14:textId="24A83599" w:rsidR="7E4392DA" w:rsidRDefault="50CAB38A" w:rsidP="7E9E4260">
            <w:pPr>
              <w:spacing w:line="276" w:lineRule="auto"/>
              <w:jc w:val="center"/>
              <w:rPr>
                <w:rFonts w:ascii="Verdana" w:hAnsi="Verdana" w:cs="Calibri"/>
                <w:b w:val="0"/>
                <w:bCs w:val="0"/>
                <w:color w:val="3F3F3F"/>
              </w:rPr>
            </w:pPr>
            <w:r w:rsidRPr="7E9E4260">
              <w:rPr>
                <w:rFonts w:asciiTheme="minorHAnsi" w:eastAsiaTheme="minorEastAsia" w:hAnsiTheme="minorHAnsi" w:cstheme="minorBidi"/>
                <w:b w:val="0"/>
                <w:bCs w:val="0"/>
                <w:color w:val="3F3F3F"/>
              </w:rPr>
              <w:t>PB 019</w:t>
            </w:r>
          </w:p>
        </w:tc>
        <w:tc>
          <w:tcPr>
            <w:tcW w:w="7461" w:type="dxa"/>
            <w:vAlign w:val="bottom"/>
          </w:tcPr>
          <w:p w14:paraId="1B217C23" w14:textId="084426E3" w:rsidR="29681F94" w:rsidRDefault="0628FBC2" w:rsidP="7E9E4260">
            <w:pPr>
              <w:cnfStyle w:val="000000100000" w:firstRow="0" w:lastRow="0" w:firstColumn="0" w:lastColumn="0" w:oddVBand="0" w:evenVBand="0" w:oddHBand="1" w:evenHBand="0" w:firstRowFirstColumn="0" w:firstRowLastColumn="0" w:lastRowFirstColumn="0" w:lastRowLastColumn="0"/>
              <w:rPr>
                <w:rFonts w:ascii="Verdana" w:hAnsi="Verdana" w:cs="Calibri"/>
                <w:color w:val="3F3F3F"/>
              </w:rPr>
            </w:pPr>
            <w:r w:rsidRPr="7E9E4260">
              <w:rPr>
                <w:rFonts w:ascii="Verdana" w:hAnsi="Verdana" w:cs="Calibri"/>
                <w:color w:val="3F3F3F"/>
              </w:rPr>
              <w:t>The PCC approved the initial payment of £3,000 for the installation of the circuits for BT Enhanced Information Service for Emergency Calls to HQ and Ammanford, followed by an Annual Support amount of £5,000 per year for 5 years. Total contract value £28,000.</w:t>
            </w:r>
          </w:p>
        </w:tc>
      </w:tr>
      <w:tr w:rsidR="0060096A" w:rsidRPr="000B275F" w14:paraId="2D7B697C" w14:textId="77777777" w:rsidTr="7E9E4260">
        <w:tc>
          <w:tcPr>
            <w:cnfStyle w:val="001000000000" w:firstRow="0" w:lastRow="0" w:firstColumn="1" w:lastColumn="0" w:oddVBand="0" w:evenVBand="0" w:oddHBand="0" w:evenHBand="0" w:firstRowFirstColumn="0" w:firstRowLastColumn="0" w:lastRowFirstColumn="0" w:lastRowLastColumn="0"/>
            <w:tcW w:w="1555" w:type="dxa"/>
            <w:vAlign w:val="bottom"/>
          </w:tcPr>
          <w:p w14:paraId="4F795113" w14:textId="543A5858" w:rsidR="0060096A" w:rsidRPr="00DC2651" w:rsidRDefault="0037656A" w:rsidP="00AC4809">
            <w:pPr>
              <w:tabs>
                <w:tab w:val="left" w:pos="709"/>
              </w:tabs>
              <w:spacing w:after="200" w:line="276" w:lineRule="auto"/>
              <w:jc w:val="center"/>
              <w:rPr>
                <w:rFonts w:ascii="Verdana" w:hAnsi="Verdana" w:cs="Calibri"/>
                <w:b w:val="0"/>
                <w:color w:val="3F3F3F"/>
              </w:rPr>
            </w:pPr>
            <w:r>
              <w:rPr>
                <w:rFonts w:ascii="Verdana" w:hAnsi="Verdana" w:cs="Calibri"/>
                <w:b w:val="0"/>
                <w:color w:val="3F3F3F"/>
              </w:rPr>
              <w:t xml:space="preserve">PB </w:t>
            </w:r>
            <w:r w:rsidR="44512908" w:rsidRPr="29681F94">
              <w:rPr>
                <w:rFonts w:ascii="Verdana" w:hAnsi="Verdana" w:cs="Calibri"/>
                <w:b w:val="0"/>
                <w:bCs w:val="0"/>
                <w:color w:val="3F3F3F"/>
              </w:rPr>
              <w:t>0</w:t>
            </w:r>
            <w:r w:rsidR="3A0F8301" w:rsidRPr="29681F94">
              <w:rPr>
                <w:rFonts w:ascii="Verdana" w:hAnsi="Verdana" w:cs="Calibri"/>
                <w:b w:val="0"/>
                <w:bCs w:val="0"/>
                <w:color w:val="3F3F3F"/>
              </w:rPr>
              <w:t>20</w:t>
            </w:r>
          </w:p>
        </w:tc>
        <w:tc>
          <w:tcPr>
            <w:tcW w:w="7461" w:type="dxa"/>
            <w:vAlign w:val="bottom"/>
          </w:tcPr>
          <w:p w14:paraId="2157E06F" w14:textId="03A2F036" w:rsidR="00A73DDC" w:rsidRDefault="003A1F34" w:rsidP="74D58639">
            <w:pPr>
              <w:cnfStyle w:val="000000000000" w:firstRow="0" w:lastRow="0" w:firstColumn="0" w:lastColumn="0" w:oddVBand="0" w:evenVBand="0" w:oddHBand="0" w:evenHBand="0" w:firstRowFirstColumn="0" w:firstRowLastColumn="0" w:lastRowFirstColumn="0" w:lastRowLastColumn="0"/>
              <w:rPr>
                <w:rFonts w:ascii="Verdana" w:hAnsi="Verdana" w:cs="Calibri"/>
                <w:color w:val="3F3F3F"/>
              </w:rPr>
            </w:pPr>
            <w:r w:rsidRPr="74D58639">
              <w:rPr>
                <w:rFonts w:ascii="Verdana" w:hAnsi="Verdana" w:cs="Calibri"/>
                <w:color w:val="3F3F3F"/>
              </w:rPr>
              <w:t xml:space="preserve">The PCC approved the recommendation to award the contract to CBRE for the upgrade of the existing heating &amp; ventilation system at Aberystwyth Custody Suite at cost of £437,068.73 and approved the request to expend the 15% contingency if required, up to an overall value of £502,629.03 against the budget.  </w:t>
            </w:r>
          </w:p>
          <w:p w14:paraId="7C2834B8" w14:textId="67EAE59E" w:rsidR="005A53A0" w:rsidRPr="00DC2651" w:rsidRDefault="005A53A0" w:rsidP="70C8CBF8">
            <w:pPr>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p>
        </w:tc>
      </w:tr>
      <w:tr w:rsidR="004E56C4" w:rsidRPr="000B275F" w14:paraId="128B182E" w14:textId="77777777" w:rsidTr="7E9E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784ADC96" w14:textId="6C181F7E" w:rsidR="004E56C4" w:rsidRPr="00AC4809" w:rsidRDefault="0037656A" w:rsidP="005F5C81">
            <w:pPr>
              <w:tabs>
                <w:tab w:val="left" w:pos="709"/>
              </w:tabs>
              <w:spacing w:after="200" w:line="276" w:lineRule="auto"/>
              <w:jc w:val="center"/>
              <w:rPr>
                <w:rFonts w:ascii="Verdana" w:hAnsi="Verdana" w:cs="Calibri"/>
                <w:b w:val="0"/>
                <w:color w:val="3F3F3F"/>
              </w:rPr>
            </w:pPr>
            <w:r>
              <w:rPr>
                <w:rFonts w:ascii="Verdana" w:hAnsi="Verdana" w:cs="Calibri"/>
                <w:b w:val="0"/>
                <w:color w:val="3F3F3F"/>
              </w:rPr>
              <w:t xml:space="preserve">PB </w:t>
            </w:r>
            <w:r w:rsidR="44512908" w:rsidRPr="29681F94">
              <w:rPr>
                <w:rFonts w:ascii="Verdana" w:hAnsi="Verdana" w:cs="Calibri"/>
                <w:b w:val="0"/>
                <w:bCs w:val="0"/>
                <w:color w:val="3F3F3F"/>
              </w:rPr>
              <w:t>02</w:t>
            </w:r>
            <w:r w:rsidR="408BEA9A" w:rsidRPr="29681F94">
              <w:rPr>
                <w:rFonts w:ascii="Verdana" w:hAnsi="Verdana" w:cs="Calibri"/>
                <w:b w:val="0"/>
                <w:bCs w:val="0"/>
                <w:color w:val="3F3F3F"/>
              </w:rPr>
              <w:t>1</w:t>
            </w:r>
          </w:p>
        </w:tc>
        <w:tc>
          <w:tcPr>
            <w:tcW w:w="7461" w:type="dxa"/>
            <w:vAlign w:val="bottom"/>
          </w:tcPr>
          <w:p w14:paraId="6EAF6FCA" w14:textId="201A98A6" w:rsidR="00A73DDC" w:rsidRDefault="00A07365" w:rsidP="5AE06457">
            <w:pPr>
              <w:tabs>
                <w:tab w:val="left" w:pos="709"/>
              </w:tabs>
              <w:cnfStyle w:val="000000100000" w:firstRow="0" w:lastRow="0" w:firstColumn="0" w:lastColumn="0" w:oddVBand="0" w:evenVBand="0" w:oddHBand="1" w:evenHBand="0" w:firstRowFirstColumn="0" w:firstRowLastColumn="0" w:lastRowFirstColumn="0" w:lastRowLastColumn="0"/>
              <w:rPr>
                <w:rFonts w:ascii="Verdana" w:hAnsi="Verdana" w:cs="Calibri"/>
                <w:color w:val="3F3F3F"/>
              </w:rPr>
            </w:pPr>
            <w:r w:rsidRPr="5AE06457">
              <w:rPr>
                <w:rFonts w:ascii="Verdana" w:hAnsi="Verdana" w:cs="Calibri"/>
                <w:color w:val="3F3F3F"/>
              </w:rPr>
              <w:t>The PCC approved the recommendation to award the contract to Mitie - Care in Custody for a period of 4 years</w:t>
            </w:r>
            <w:r w:rsidR="0EBC05B3" w:rsidRPr="5AE06457">
              <w:rPr>
                <w:rFonts w:ascii="Verdana" w:hAnsi="Verdana" w:cs="Calibri"/>
                <w:color w:val="3F3F3F"/>
              </w:rPr>
              <w:t xml:space="preserve"> at a cost of £7,371,219.31</w:t>
            </w:r>
            <w:r w:rsidR="4ED3ECE3" w:rsidRPr="5AE06457">
              <w:rPr>
                <w:rFonts w:ascii="Verdana" w:hAnsi="Verdana" w:cs="Calibri"/>
                <w:color w:val="3F3F3F"/>
              </w:rPr>
              <w:t xml:space="preserve"> </w:t>
            </w:r>
            <w:r w:rsidR="4ED3ECE3" w:rsidRPr="000849D2">
              <w:rPr>
                <w:rFonts w:ascii="Verdana" w:hAnsi="Verdana" w:cs="Calibri"/>
                <w:color w:val="3F3F3F"/>
              </w:rPr>
              <w:t>for the Forensic Medical Services.</w:t>
            </w:r>
            <w:r w:rsidRPr="5AE06457">
              <w:rPr>
                <w:rFonts w:ascii="Verdana" w:hAnsi="Verdana" w:cs="Calibri"/>
                <w:color w:val="3F3F3F"/>
              </w:rPr>
              <w:t xml:space="preserve"> </w:t>
            </w:r>
            <w:r w:rsidRPr="000849D2">
              <w:rPr>
                <w:rFonts w:ascii="Verdana" w:hAnsi="Verdana" w:cs="Calibri"/>
                <w:color w:val="3F3F3F"/>
              </w:rPr>
              <w:t xml:space="preserve">As </w:t>
            </w:r>
            <w:r w:rsidRPr="5AE06457">
              <w:rPr>
                <w:rFonts w:ascii="Verdana" w:hAnsi="Verdana" w:cs="Calibri"/>
                <w:color w:val="3F3F3F"/>
              </w:rPr>
              <w:t>this contract is part of a Framework agreement, there is an option to extend for a further period following the initial contract period. This would be based on service delivery and commercial model at time of renewal.</w:t>
            </w:r>
          </w:p>
          <w:p w14:paraId="6AFD4D4B" w14:textId="0FF783CB" w:rsidR="005A53A0" w:rsidRPr="00B323D8" w:rsidRDefault="005A53A0"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p>
        </w:tc>
      </w:tr>
      <w:tr w:rsidR="004E56C4" w:rsidRPr="000B275F" w14:paraId="740FFBF7" w14:textId="77777777" w:rsidTr="7E9E4260">
        <w:tc>
          <w:tcPr>
            <w:cnfStyle w:val="001000000000" w:firstRow="0" w:lastRow="0" w:firstColumn="1" w:lastColumn="0" w:oddVBand="0" w:evenVBand="0" w:oddHBand="0" w:evenHBand="0" w:firstRowFirstColumn="0" w:firstRowLastColumn="0" w:lastRowFirstColumn="0" w:lastRowLastColumn="0"/>
            <w:tcW w:w="1555" w:type="dxa"/>
            <w:vAlign w:val="bottom"/>
          </w:tcPr>
          <w:p w14:paraId="7D2B5FC5" w14:textId="786551C2" w:rsidR="004E56C4" w:rsidRPr="00B323D8" w:rsidRDefault="0037656A" w:rsidP="29681F94">
            <w:pPr>
              <w:tabs>
                <w:tab w:val="left" w:pos="709"/>
              </w:tabs>
              <w:jc w:val="center"/>
              <w:rPr>
                <w:rFonts w:ascii="Verdana" w:hAnsi="Verdana" w:cs="Calibri"/>
                <w:b w:val="0"/>
                <w:color w:val="3F3F3F"/>
              </w:rPr>
            </w:pPr>
            <w:r>
              <w:rPr>
                <w:rFonts w:ascii="Verdana" w:hAnsi="Verdana" w:cs="Calibri"/>
                <w:b w:val="0"/>
                <w:color w:val="3F3F3F"/>
              </w:rPr>
              <w:t xml:space="preserve">PB </w:t>
            </w:r>
            <w:r w:rsidR="44512908" w:rsidRPr="29681F94">
              <w:rPr>
                <w:rFonts w:ascii="Verdana" w:hAnsi="Verdana" w:cs="Calibri"/>
                <w:b w:val="0"/>
                <w:bCs w:val="0"/>
                <w:color w:val="3F3F3F"/>
              </w:rPr>
              <w:t>02</w:t>
            </w:r>
            <w:r w:rsidR="568C8D6A" w:rsidRPr="29681F94">
              <w:rPr>
                <w:rFonts w:ascii="Verdana" w:hAnsi="Verdana" w:cs="Calibri"/>
                <w:b w:val="0"/>
                <w:bCs w:val="0"/>
                <w:color w:val="3F3F3F"/>
              </w:rPr>
              <w:t>2</w:t>
            </w:r>
          </w:p>
        </w:tc>
        <w:tc>
          <w:tcPr>
            <w:tcW w:w="7461" w:type="dxa"/>
            <w:vAlign w:val="bottom"/>
          </w:tcPr>
          <w:p w14:paraId="410414FA" w14:textId="77777777" w:rsidR="0034272B" w:rsidRDefault="00A07365"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bCs/>
                <w:color w:val="3F3F3F"/>
              </w:rPr>
              <w:t>T</w:t>
            </w:r>
            <w:r w:rsidRPr="00A07365">
              <w:rPr>
                <w:rFonts w:ascii="Verdana" w:hAnsi="Verdana" w:cs="Calibri"/>
                <w:bCs/>
                <w:color w:val="3F3F3F"/>
              </w:rPr>
              <w:t xml:space="preserve">he Board noted the agreement of the recommendation to rent Unit 3 </w:t>
            </w:r>
            <w:proofErr w:type="spellStart"/>
            <w:r w:rsidRPr="00A07365">
              <w:rPr>
                <w:rFonts w:ascii="Verdana" w:hAnsi="Verdana" w:cs="Calibri"/>
                <w:bCs/>
                <w:color w:val="3F3F3F"/>
              </w:rPr>
              <w:t>Feidr</w:t>
            </w:r>
            <w:proofErr w:type="spellEnd"/>
            <w:r w:rsidRPr="00A07365">
              <w:rPr>
                <w:rFonts w:ascii="Verdana" w:hAnsi="Verdana" w:cs="Calibri"/>
                <w:bCs/>
                <w:color w:val="3F3F3F"/>
              </w:rPr>
              <w:t xml:space="preserve"> Castell at a cost of £5,832 per annum exclusive of rates, plus VAT at the standard rate, payable monthly in advance by Standing Order plus £500 landlord </w:t>
            </w:r>
            <w:r w:rsidRPr="00A07365">
              <w:rPr>
                <w:rFonts w:ascii="Verdana" w:hAnsi="Verdana" w:cs="Calibri"/>
                <w:bCs/>
                <w:color w:val="3F3F3F"/>
              </w:rPr>
              <w:lastRenderedPageBreak/>
              <w:t>service charge for the external estate upkeep, this is based on a 20-year agreement term.</w:t>
            </w:r>
          </w:p>
          <w:p w14:paraId="0405F837" w14:textId="61D91E9B" w:rsidR="005A53A0" w:rsidRPr="00B323D8" w:rsidRDefault="005A53A0"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p>
        </w:tc>
      </w:tr>
    </w:tbl>
    <w:p w14:paraId="02E4043C" w14:textId="6C99A44C" w:rsidR="29681F94" w:rsidRDefault="29681F94"/>
    <w:p w14:paraId="0E91389B" w14:textId="77777777" w:rsidR="00444A96" w:rsidRDefault="00444A96" w:rsidP="000A5FE1">
      <w:pPr>
        <w:tabs>
          <w:tab w:val="left" w:pos="0"/>
          <w:tab w:val="left" w:pos="709"/>
        </w:tabs>
        <w:rPr>
          <w:rFonts w:ascii="Verdana" w:hAnsi="Verdana" w:cs="Arial"/>
          <w:b/>
        </w:rPr>
      </w:pPr>
    </w:p>
    <w:p w14:paraId="187CC979" w14:textId="05F94609" w:rsidR="003E17B2" w:rsidRPr="00A732C8" w:rsidRDefault="00A65725" w:rsidP="00A732C8">
      <w:pPr>
        <w:pStyle w:val="Heading2"/>
      </w:pPr>
      <w:r w:rsidRPr="00A732C8">
        <w:t xml:space="preserve">Apologies and Introductions </w:t>
      </w:r>
    </w:p>
    <w:p w14:paraId="1F9AF37F" w14:textId="6727112D" w:rsidR="00820D6C" w:rsidRDefault="008D3E3F" w:rsidP="00F86A7E">
      <w:pPr>
        <w:pStyle w:val="ListParagraph"/>
        <w:tabs>
          <w:tab w:val="left" w:pos="709"/>
        </w:tabs>
        <w:ind w:left="644"/>
        <w:rPr>
          <w:rFonts w:ascii="Verdana" w:eastAsia="Times New Roman" w:hAnsi="Verdana" w:cs="Times New Roman"/>
          <w:sz w:val="24"/>
          <w:szCs w:val="24"/>
        </w:rPr>
      </w:pPr>
      <w:r>
        <w:rPr>
          <w:rFonts w:ascii="Verdana" w:hAnsi="Verdana" w:cs="Arial"/>
          <w:sz w:val="24"/>
          <w:szCs w:val="24"/>
        </w:rPr>
        <w:t>The PCC welcomed all to the meeting</w:t>
      </w:r>
      <w:r w:rsidR="005C39B9">
        <w:rPr>
          <w:rFonts w:ascii="Verdana" w:hAnsi="Verdana" w:cs="Arial"/>
          <w:sz w:val="24"/>
          <w:szCs w:val="24"/>
        </w:rPr>
        <w:t xml:space="preserve">. </w:t>
      </w:r>
      <w:r w:rsidR="00223DA4">
        <w:rPr>
          <w:rFonts w:ascii="Verdana" w:eastAsia="Times New Roman" w:hAnsi="Verdana" w:cs="Times New Roman"/>
          <w:sz w:val="24"/>
          <w:szCs w:val="24"/>
        </w:rPr>
        <w:t xml:space="preserve">Apologies were received </w:t>
      </w:r>
      <w:r w:rsidR="006558AC">
        <w:rPr>
          <w:rFonts w:ascii="Verdana" w:eastAsia="Times New Roman" w:hAnsi="Verdana" w:cs="Times New Roman"/>
          <w:sz w:val="24"/>
          <w:szCs w:val="24"/>
        </w:rPr>
        <w:t xml:space="preserve">from </w:t>
      </w:r>
      <w:r w:rsidR="006558AC" w:rsidRPr="3C2304AA">
        <w:rPr>
          <w:rFonts w:ascii="Verdana" w:eastAsia="Times New Roman" w:hAnsi="Verdana" w:cs="Times New Roman"/>
          <w:sz w:val="24"/>
          <w:szCs w:val="24"/>
        </w:rPr>
        <w:t>the</w:t>
      </w:r>
      <w:r w:rsidR="00A5682A">
        <w:rPr>
          <w:rFonts w:ascii="Verdana" w:eastAsia="Times New Roman" w:hAnsi="Verdana" w:cs="Times New Roman"/>
          <w:sz w:val="24"/>
          <w:szCs w:val="24"/>
        </w:rPr>
        <w:t xml:space="preserve"> </w:t>
      </w:r>
      <w:proofErr w:type="spellStart"/>
      <w:r w:rsidR="00CC680D">
        <w:rPr>
          <w:rFonts w:ascii="Verdana" w:eastAsia="Times New Roman" w:hAnsi="Verdana" w:cs="Times New Roman"/>
          <w:sz w:val="24"/>
          <w:szCs w:val="24"/>
        </w:rPr>
        <w:t>CEx</w:t>
      </w:r>
      <w:proofErr w:type="spellEnd"/>
      <w:r w:rsidR="00F901BC">
        <w:rPr>
          <w:rFonts w:ascii="Verdana" w:eastAsia="Times New Roman" w:hAnsi="Verdana" w:cs="Times New Roman"/>
          <w:sz w:val="24"/>
          <w:szCs w:val="24"/>
        </w:rPr>
        <w:t>.</w:t>
      </w:r>
    </w:p>
    <w:p w14:paraId="376EBD70" w14:textId="6C34ED7A" w:rsidR="008016C2" w:rsidRPr="00B6023E" w:rsidRDefault="008016C2" w:rsidP="00B6023E">
      <w:pPr>
        <w:rPr>
          <w:rFonts w:ascii="Verdana" w:hAnsi="Verdana"/>
        </w:rPr>
      </w:pPr>
    </w:p>
    <w:p w14:paraId="3F9C813D" w14:textId="70147C2F" w:rsidR="00820D6C" w:rsidRPr="00A732C8" w:rsidRDefault="00820D6C" w:rsidP="00A732C8">
      <w:pPr>
        <w:pStyle w:val="Heading2"/>
      </w:pPr>
      <w:r w:rsidRPr="00A732C8">
        <w:t xml:space="preserve">Update on actions from previous </w:t>
      </w:r>
      <w:proofErr w:type="gramStart"/>
      <w:r w:rsidRPr="00A732C8">
        <w:t>meetings</w:t>
      </w:r>
      <w:proofErr w:type="gramEnd"/>
    </w:p>
    <w:tbl>
      <w:tblPr>
        <w:tblStyle w:val="GridTable4-Accent1"/>
        <w:tblW w:w="9211" w:type="dxa"/>
        <w:tblLook w:val="04A0" w:firstRow="1" w:lastRow="0" w:firstColumn="1" w:lastColumn="0" w:noHBand="0" w:noVBand="1"/>
      </w:tblPr>
      <w:tblGrid>
        <w:gridCol w:w="2837"/>
        <w:gridCol w:w="4300"/>
        <w:gridCol w:w="2074"/>
      </w:tblGrid>
      <w:tr w:rsidR="002B6484" w:rsidRPr="00A2651F" w14:paraId="3B0FD0D5" w14:textId="77777777" w:rsidTr="312FA953">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0" w:type="auto"/>
          </w:tcPr>
          <w:p w14:paraId="68B2F981" w14:textId="13748F51" w:rsidR="002B6484" w:rsidRPr="00A2651F" w:rsidRDefault="002B6484" w:rsidP="00A2651F">
            <w:pPr>
              <w:jc w:val="center"/>
              <w:rPr>
                <w:rFonts w:ascii="Verdana" w:hAnsi="Verdana" w:cs="Calibri"/>
                <w:color w:val="000000"/>
              </w:rPr>
            </w:pPr>
            <w:r w:rsidRPr="00A2651F">
              <w:rPr>
                <w:rFonts w:ascii="Verdana" w:hAnsi="Verdana"/>
              </w:rPr>
              <w:t>Action No.</w:t>
            </w:r>
          </w:p>
        </w:tc>
        <w:tc>
          <w:tcPr>
            <w:tcW w:w="0" w:type="auto"/>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sidRPr="00A2651F">
              <w:rPr>
                <w:rFonts w:ascii="Verdana" w:eastAsia="Calibri" w:hAnsi="Verdana"/>
              </w:rPr>
              <w:t>Action Summary</w:t>
            </w:r>
          </w:p>
        </w:tc>
        <w:tc>
          <w:tcPr>
            <w:tcW w:w="0" w:type="auto"/>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sidRPr="00A2651F">
              <w:rPr>
                <w:rFonts w:ascii="Verdana" w:eastAsia="Calibri" w:hAnsi="Verdana"/>
              </w:rPr>
              <w:t>Update</w:t>
            </w:r>
          </w:p>
        </w:tc>
      </w:tr>
      <w:tr w:rsidR="00633067" w:rsidRPr="00633067" w14:paraId="34C3FCF8"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4701044A" w14:textId="79FD6772" w:rsidR="00633067" w:rsidRPr="000341D6" w:rsidRDefault="00633067" w:rsidP="000341D6">
            <w:pPr>
              <w:jc w:val="center"/>
              <w:textAlignment w:val="baseline"/>
              <w:rPr>
                <w:rFonts w:ascii="Verdana" w:hAnsi="Verdana" w:cs="Calibri"/>
                <w:bCs w:val="0"/>
                <w:color w:val="3F3F3F"/>
              </w:rPr>
            </w:pPr>
            <w:r w:rsidRPr="000341D6">
              <w:rPr>
                <w:rFonts w:ascii="Verdana" w:hAnsi="Verdana" w:cs="Calibri"/>
                <w:bCs w:val="0"/>
                <w:color w:val="3F3F3F"/>
              </w:rPr>
              <w:t>PB013</w:t>
            </w:r>
          </w:p>
        </w:tc>
        <w:tc>
          <w:tcPr>
            <w:tcW w:w="4300" w:type="dxa"/>
            <w:hideMark/>
          </w:tcPr>
          <w:p w14:paraId="0D0E5DFB"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CC to provide an update to the next Policing Board meeting on the process to recruit for a temporary ACC position post the current ACC recruitment process </w:t>
            </w:r>
          </w:p>
        </w:tc>
        <w:tc>
          <w:tcPr>
            <w:tcW w:w="2074" w:type="dxa"/>
            <w:hideMark/>
          </w:tcPr>
          <w:p w14:paraId="7B382A84"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In Progress </w:t>
            </w:r>
          </w:p>
        </w:tc>
      </w:tr>
      <w:tr w:rsidR="00633067" w:rsidRPr="00633067" w14:paraId="6C22ADDF"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5DCC890A" w14:textId="097675D5" w:rsidR="00633067" w:rsidRPr="000341D6" w:rsidRDefault="00633067" w:rsidP="000341D6">
            <w:pPr>
              <w:jc w:val="center"/>
              <w:textAlignment w:val="baseline"/>
              <w:rPr>
                <w:rFonts w:ascii="Verdana" w:hAnsi="Verdana" w:cs="Calibri"/>
                <w:bCs w:val="0"/>
                <w:color w:val="3F3F3F"/>
              </w:rPr>
            </w:pPr>
            <w:r w:rsidRPr="000341D6">
              <w:rPr>
                <w:rFonts w:ascii="Verdana" w:hAnsi="Verdana" w:cs="Calibri"/>
                <w:bCs w:val="0"/>
                <w:color w:val="3F3F3F"/>
              </w:rPr>
              <w:t>PB014</w:t>
            </w:r>
          </w:p>
        </w:tc>
        <w:tc>
          <w:tcPr>
            <w:tcW w:w="4300" w:type="dxa"/>
            <w:hideMark/>
          </w:tcPr>
          <w:p w14:paraId="0AB22166"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A schedule of visits during the Autumn to be arranged for the PCC to visit different areas of the Force. </w:t>
            </w:r>
          </w:p>
          <w:p w14:paraId="6EB7F495"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 </w:t>
            </w:r>
          </w:p>
        </w:tc>
        <w:tc>
          <w:tcPr>
            <w:tcW w:w="2074" w:type="dxa"/>
            <w:hideMark/>
          </w:tcPr>
          <w:p w14:paraId="222EF09E"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In Progress- </w:t>
            </w:r>
          </w:p>
          <w:p w14:paraId="7DD193DE"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OPCC arranging a schedule of visits </w:t>
            </w:r>
          </w:p>
        </w:tc>
      </w:tr>
      <w:tr w:rsidR="00633067" w:rsidRPr="00633067" w14:paraId="564365AB"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09753887" w14:textId="209311C5" w:rsidR="00633067" w:rsidRPr="000341D6" w:rsidRDefault="00633067" w:rsidP="000341D6">
            <w:pPr>
              <w:jc w:val="center"/>
              <w:textAlignment w:val="baseline"/>
              <w:rPr>
                <w:rFonts w:ascii="Verdana" w:hAnsi="Verdana" w:cs="Calibri"/>
                <w:bCs w:val="0"/>
                <w:color w:val="3F3F3F"/>
              </w:rPr>
            </w:pPr>
            <w:r w:rsidRPr="000341D6">
              <w:rPr>
                <w:rFonts w:ascii="Verdana" w:hAnsi="Verdana" w:cs="Calibri"/>
                <w:bCs w:val="0"/>
                <w:color w:val="3F3F3F"/>
              </w:rPr>
              <w:t>PB015</w:t>
            </w:r>
          </w:p>
        </w:tc>
        <w:tc>
          <w:tcPr>
            <w:tcW w:w="4300" w:type="dxa"/>
            <w:hideMark/>
          </w:tcPr>
          <w:p w14:paraId="710657E6"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Staff Officer to link in with Ambulance service regarding the possibility of members of staff being available to support Operation Darwen. </w:t>
            </w:r>
          </w:p>
          <w:p w14:paraId="1B670FFD"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 </w:t>
            </w:r>
          </w:p>
        </w:tc>
        <w:tc>
          <w:tcPr>
            <w:tcW w:w="2074" w:type="dxa"/>
            <w:hideMark/>
          </w:tcPr>
          <w:p w14:paraId="5BDD1315"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Completed- </w:t>
            </w:r>
          </w:p>
          <w:p w14:paraId="4B31F2FB"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Force Memo provided </w:t>
            </w:r>
          </w:p>
        </w:tc>
      </w:tr>
      <w:tr w:rsidR="00633067" w:rsidRPr="00633067" w14:paraId="241BCDA7"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72A02CD5" w14:textId="451D7E8B" w:rsidR="00633067" w:rsidRPr="000341D6" w:rsidRDefault="00633067" w:rsidP="000341D6">
            <w:pPr>
              <w:jc w:val="center"/>
              <w:textAlignment w:val="baseline"/>
              <w:rPr>
                <w:rFonts w:ascii="Verdana" w:hAnsi="Verdana" w:cs="Calibri"/>
                <w:bCs w:val="0"/>
                <w:color w:val="3F3F3F"/>
              </w:rPr>
            </w:pPr>
            <w:r w:rsidRPr="000341D6">
              <w:rPr>
                <w:rFonts w:ascii="Verdana" w:hAnsi="Verdana" w:cs="Calibri"/>
                <w:bCs w:val="0"/>
                <w:color w:val="3F3F3F"/>
              </w:rPr>
              <w:t>PB016</w:t>
            </w:r>
          </w:p>
        </w:tc>
        <w:tc>
          <w:tcPr>
            <w:tcW w:w="4300" w:type="dxa"/>
            <w:hideMark/>
          </w:tcPr>
          <w:p w14:paraId="05E4CDCF"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PCC to send letter to the family of Gareth Earp and the CC to deliver during his visit. </w:t>
            </w:r>
          </w:p>
          <w:p w14:paraId="35B83D5D"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 </w:t>
            </w:r>
          </w:p>
        </w:tc>
        <w:tc>
          <w:tcPr>
            <w:tcW w:w="2074" w:type="dxa"/>
            <w:hideMark/>
          </w:tcPr>
          <w:p w14:paraId="7816F757"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Completed </w:t>
            </w:r>
          </w:p>
        </w:tc>
      </w:tr>
      <w:tr w:rsidR="00633067" w:rsidRPr="00633067" w14:paraId="690EDAF8"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59AD3BAF" w14:textId="178C7B62" w:rsidR="00633067" w:rsidRPr="000341D6" w:rsidRDefault="00633067" w:rsidP="000341D6">
            <w:pPr>
              <w:jc w:val="center"/>
              <w:textAlignment w:val="baseline"/>
              <w:rPr>
                <w:rFonts w:ascii="Verdana" w:hAnsi="Verdana" w:cs="Calibri"/>
                <w:bCs w:val="0"/>
                <w:color w:val="3F3F3F"/>
              </w:rPr>
            </w:pPr>
            <w:r w:rsidRPr="000341D6">
              <w:rPr>
                <w:rFonts w:ascii="Verdana" w:hAnsi="Verdana" w:cs="Calibri"/>
                <w:bCs w:val="0"/>
                <w:color w:val="3F3F3F"/>
              </w:rPr>
              <w:t>PB017</w:t>
            </w:r>
          </w:p>
        </w:tc>
        <w:tc>
          <w:tcPr>
            <w:tcW w:w="4300" w:type="dxa"/>
            <w:hideMark/>
          </w:tcPr>
          <w:p w14:paraId="65D7955E"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Staff Officer to share briefing paper with the PCC prior to meeting with the IOPC. </w:t>
            </w:r>
          </w:p>
          <w:p w14:paraId="1A8A2D76"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 </w:t>
            </w:r>
          </w:p>
        </w:tc>
        <w:tc>
          <w:tcPr>
            <w:tcW w:w="2074" w:type="dxa"/>
            <w:hideMark/>
          </w:tcPr>
          <w:p w14:paraId="41FEDA70"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Completed </w:t>
            </w:r>
          </w:p>
        </w:tc>
      </w:tr>
      <w:tr w:rsidR="00633067" w:rsidRPr="00633067" w14:paraId="555B56EA"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79F34597" w14:textId="03660CC3" w:rsidR="00633067" w:rsidRPr="000341D6" w:rsidRDefault="00633067" w:rsidP="000341D6">
            <w:pPr>
              <w:jc w:val="center"/>
              <w:textAlignment w:val="baseline"/>
              <w:rPr>
                <w:rFonts w:ascii="Verdana" w:hAnsi="Verdana" w:cs="Calibri"/>
                <w:bCs w:val="0"/>
                <w:color w:val="3F3F3F"/>
              </w:rPr>
            </w:pPr>
            <w:r w:rsidRPr="000341D6">
              <w:rPr>
                <w:rFonts w:ascii="Verdana" w:hAnsi="Verdana" w:cs="Calibri"/>
                <w:bCs w:val="0"/>
                <w:color w:val="3F3F3F"/>
              </w:rPr>
              <w:t>PB018</w:t>
            </w:r>
          </w:p>
        </w:tc>
        <w:tc>
          <w:tcPr>
            <w:tcW w:w="4300" w:type="dxa"/>
            <w:hideMark/>
          </w:tcPr>
          <w:p w14:paraId="04C1A879"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Clarity to be sought from Director of Finance in relation to overtime budget and the use of ASB hotspot funding. </w:t>
            </w:r>
          </w:p>
          <w:p w14:paraId="1468CBC1"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 </w:t>
            </w:r>
          </w:p>
        </w:tc>
        <w:tc>
          <w:tcPr>
            <w:tcW w:w="2074" w:type="dxa"/>
            <w:hideMark/>
          </w:tcPr>
          <w:p w14:paraId="135D5B85"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Completed- </w:t>
            </w:r>
          </w:p>
          <w:p w14:paraId="7F8CBDD3"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Force Memo provided  </w:t>
            </w:r>
          </w:p>
        </w:tc>
      </w:tr>
      <w:tr w:rsidR="00633067" w:rsidRPr="00633067" w14:paraId="35C6D6F2"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2C22343D" w14:textId="7D04441E" w:rsidR="00633067" w:rsidRPr="000341D6" w:rsidRDefault="00633067" w:rsidP="000341D6">
            <w:pPr>
              <w:jc w:val="center"/>
              <w:textAlignment w:val="baseline"/>
              <w:rPr>
                <w:rFonts w:ascii="Verdana" w:hAnsi="Verdana" w:cs="Calibri"/>
                <w:bCs w:val="0"/>
                <w:color w:val="3F3F3F"/>
              </w:rPr>
            </w:pPr>
            <w:r w:rsidRPr="000341D6">
              <w:rPr>
                <w:rFonts w:ascii="Verdana" w:hAnsi="Verdana" w:cs="Calibri"/>
                <w:bCs w:val="0"/>
                <w:color w:val="3F3F3F"/>
              </w:rPr>
              <w:lastRenderedPageBreak/>
              <w:t>PB019</w:t>
            </w:r>
          </w:p>
        </w:tc>
        <w:tc>
          <w:tcPr>
            <w:tcW w:w="4300" w:type="dxa"/>
            <w:hideMark/>
          </w:tcPr>
          <w:p w14:paraId="373ACAD9"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The CC to discuss at Chief Officers Group regarding members of staff leaving the Force for similar roles paid at higher salaries, and to explore job evaluation. </w:t>
            </w:r>
          </w:p>
          <w:p w14:paraId="6584B3A2"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 </w:t>
            </w:r>
          </w:p>
        </w:tc>
        <w:tc>
          <w:tcPr>
            <w:tcW w:w="2074" w:type="dxa"/>
            <w:hideMark/>
          </w:tcPr>
          <w:p w14:paraId="2EEC2EA9"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In Progress </w:t>
            </w:r>
          </w:p>
        </w:tc>
      </w:tr>
      <w:tr w:rsidR="00633067" w:rsidRPr="00633067" w14:paraId="02A186E6"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2830DBAE" w14:textId="27B62457" w:rsidR="00633067" w:rsidRPr="000341D6" w:rsidRDefault="00633067" w:rsidP="000341D6">
            <w:pPr>
              <w:jc w:val="center"/>
              <w:textAlignment w:val="baseline"/>
              <w:rPr>
                <w:rFonts w:ascii="Verdana" w:hAnsi="Verdana" w:cs="Calibri"/>
                <w:bCs w:val="0"/>
                <w:color w:val="3F3F3F"/>
              </w:rPr>
            </w:pPr>
            <w:r w:rsidRPr="000341D6">
              <w:rPr>
                <w:rFonts w:ascii="Verdana" w:hAnsi="Verdana" w:cs="Calibri"/>
                <w:bCs w:val="0"/>
                <w:color w:val="3F3F3F"/>
              </w:rPr>
              <w:t>PB020</w:t>
            </w:r>
          </w:p>
        </w:tc>
        <w:tc>
          <w:tcPr>
            <w:tcW w:w="4300" w:type="dxa"/>
            <w:hideMark/>
          </w:tcPr>
          <w:p w14:paraId="75686CE9"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Staff Officer to liaise with Director of People and Organisational Development regarding access to papers and documentation for PCC. </w:t>
            </w:r>
          </w:p>
          <w:p w14:paraId="42272A85"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 </w:t>
            </w:r>
          </w:p>
        </w:tc>
        <w:tc>
          <w:tcPr>
            <w:tcW w:w="2074" w:type="dxa"/>
            <w:hideMark/>
          </w:tcPr>
          <w:p w14:paraId="7396FE2A"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In Progress </w:t>
            </w:r>
          </w:p>
        </w:tc>
      </w:tr>
      <w:tr w:rsidR="00633067" w:rsidRPr="00633067" w14:paraId="0F370952"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09C0DFED" w14:textId="77777777" w:rsidR="00633067" w:rsidRPr="00356944" w:rsidRDefault="1B4C1393" w:rsidP="312FA953">
            <w:pPr>
              <w:jc w:val="center"/>
              <w:rPr>
                <w:rFonts w:ascii="Verdana" w:hAnsi="Verdana" w:cs="Calibri"/>
                <w:color w:val="3F3F3F"/>
              </w:rPr>
            </w:pPr>
            <w:r w:rsidRPr="312FA953">
              <w:rPr>
                <w:rFonts w:ascii="Verdana" w:hAnsi="Verdana" w:cs="Calibri"/>
                <w:color w:val="3F3F3F"/>
              </w:rPr>
              <w:t>PB021 </w:t>
            </w:r>
          </w:p>
        </w:tc>
        <w:tc>
          <w:tcPr>
            <w:tcW w:w="4300" w:type="dxa"/>
            <w:hideMark/>
          </w:tcPr>
          <w:p w14:paraId="475B4DAF"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OPCC to liaise with other OPCC’s as to what strategic HR reports they receive from the Force. </w:t>
            </w:r>
          </w:p>
          <w:p w14:paraId="14C00118"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 </w:t>
            </w:r>
          </w:p>
        </w:tc>
        <w:tc>
          <w:tcPr>
            <w:tcW w:w="2074" w:type="dxa"/>
            <w:hideMark/>
          </w:tcPr>
          <w:p w14:paraId="24F6A7B3"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In Progress- </w:t>
            </w:r>
          </w:p>
          <w:p w14:paraId="258C376D"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Executive Support liaising with other OPCC’s regarding reports </w:t>
            </w:r>
          </w:p>
        </w:tc>
      </w:tr>
      <w:tr w:rsidR="00633067" w:rsidRPr="00633067" w14:paraId="3E2EB9CA"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4D6D5585" w14:textId="77777777" w:rsidR="00633067" w:rsidRPr="00356944" w:rsidRDefault="1B4C1393" w:rsidP="312FA953">
            <w:pPr>
              <w:jc w:val="center"/>
              <w:rPr>
                <w:rFonts w:ascii="Verdana" w:hAnsi="Verdana" w:cs="Calibri"/>
                <w:color w:val="3F3F3F"/>
              </w:rPr>
            </w:pPr>
            <w:r w:rsidRPr="312FA953">
              <w:rPr>
                <w:rFonts w:ascii="Verdana" w:hAnsi="Verdana" w:cs="Calibri"/>
                <w:color w:val="3F3F3F"/>
              </w:rPr>
              <w:t>PB022 </w:t>
            </w:r>
          </w:p>
        </w:tc>
        <w:tc>
          <w:tcPr>
            <w:tcW w:w="4300" w:type="dxa"/>
            <w:hideMark/>
          </w:tcPr>
          <w:p w14:paraId="7676BB23"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Staff Officer to liaise with CEX regarding contact details for Mid and West Wales Fire and Rescue to discuss estates improvements and electrical vehicles. </w:t>
            </w:r>
          </w:p>
          <w:p w14:paraId="43F6162A"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 </w:t>
            </w:r>
          </w:p>
        </w:tc>
        <w:tc>
          <w:tcPr>
            <w:tcW w:w="2074" w:type="dxa"/>
            <w:hideMark/>
          </w:tcPr>
          <w:p w14:paraId="52BD2B30"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Completed  </w:t>
            </w:r>
          </w:p>
        </w:tc>
      </w:tr>
      <w:tr w:rsidR="00633067" w:rsidRPr="00633067" w14:paraId="018DD65F"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219A3CB2" w14:textId="77777777" w:rsidR="00633067" w:rsidRPr="00356944" w:rsidRDefault="1B4C1393" w:rsidP="312FA953">
            <w:pPr>
              <w:jc w:val="center"/>
              <w:rPr>
                <w:rFonts w:ascii="Verdana" w:hAnsi="Verdana" w:cs="Calibri"/>
                <w:color w:val="3F3F3F"/>
              </w:rPr>
            </w:pPr>
            <w:r w:rsidRPr="312FA953">
              <w:rPr>
                <w:rFonts w:ascii="Verdana" w:hAnsi="Verdana" w:cs="Calibri"/>
                <w:color w:val="3F3F3F"/>
              </w:rPr>
              <w:t>PB023 </w:t>
            </w:r>
          </w:p>
        </w:tc>
        <w:tc>
          <w:tcPr>
            <w:tcW w:w="4300" w:type="dxa"/>
            <w:hideMark/>
          </w:tcPr>
          <w:p w14:paraId="351748FD"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A ministerial briefing in response to the letter from Cabinet Secretary for Culture &amp; Social Justice to the Leader of Carmarthenshire CC regarding Llanelli to be arranged after the General Election. </w:t>
            </w:r>
          </w:p>
          <w:p w14:paraId="5957E0F5"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 </w:t>
            </w:r>
          </w:p>
        </w:tc>
        <w:tc>
          <w:tcPr>
            <w:tcW w:w="2074" w:type="dxa"/>
            <w:hideMark/>
          </w:tcPr>
          <w:p w14:paraId="1B5E090C" w14:textId="6956190F" w:rsidR="00633067" w:rsidRPr="00356944" w:rsidRDefault="6FA9384D" w:rsidP="312FA953">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color w:val="3F3F3F"/>
              </w:rPr>
            </w:pPr>
            <w:r w:rsidRPr="312FA953">
              <w:rPr>
                <w:rFonts w:ascii="Verdana" w:hAnsi="Verdana" w:cs="Calibri"/>
                <w:color w:val="3F3F3F"/>
              </w:rPr>
              <w:t>A letter to be prepared by OPCC</w:t>
            </w:r>
            <w:r w:rsidR="4B585A21" w:rsidRPr="312FA953">
              <w:rPr>
                <w:rFonts w:ascii="Verdana" w:hAnsi="Verdana" w:cs="Calibri"/>
                <w:color w:val="3F3F3F"/>
              </w:rPr>
              <w:t xml:space="preserve"> ES</w:t>
            </w:r>
            <w:r w:rsidRPr="312FA953">
              <w:rPr>
                <w:rFonts w:ascii="Verdana" w:hAnsi="Verdana" w:cs="Calibri"/>
                <w:color w:val="3F3F3F"/>
              </w:rPr>
              <w:t xml:space="preserve">. </w:t>
            </w:r>
            <w:r w:rsidR="1B4C1393" w:rsidRPr="312FA953">
              <w:rPr>
                <w:rFonts w:ascii="Verdana" w:hAnsi="Verdana" w:cs="Calibri"/>
                <w:color w:val="3F3F3F"/>
              </w:rPr>
              <w:t> </w:t>
            </w:r>
          </w:p>
        </w:tc>
      </w:tr>
      <w:tr w:rsidR="00633067" w:rsidRPr="00633067" w14:paraId="1F2AC881"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3965B927" w14:textId="77777777" w:rsidR="00633067" w:rsidRPr="00356944" w:rsidRDefault="1B4C1393" w:rsidP="312FA953">
            <w:pPr>
              <w:jc w:val="center"/>
              <w:rPr>
                <w:rFonts w:ascii="Verdana" w:hAnsi="Verdana" w:cs="Calibri"/>
                <w:color w:val="3F3F3F"/>
              </w:rPr>
            </w:pPr>
            <w:r w:rsidRPr="312FA953">
              <w:rPr>
                <w:rFonts w:ascii="Verdana" w:hAnsi="Verdana" w:cs="Calibri"/>
                <w:color w:val="3F3F3F"/>
              </w:rPr>
              <w:t>PB024 </w:t>
            </w:r>
          </w:p>
        </w:tc>
        <w:tc>
          <w:tcPr>
            <w:tcW w:w="4300" w:type="dxa"/>
            <w:hideMark/>
          </w:tcPr>
          <w:p w14:paraId="0E7CE151"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PCC to send a note of congratulations as Chair of Policing in Wales to the new T-CC. </w:t>
            </w:r>
          </w:p>
          <w:p w14:paraId="67DC9EB0"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 </w:t>
            </w:r>
          </w:p>
        </w:tc>
        <w:tc>
          <w:tcPr>
            <w:tcW w:w="2074" w:type="dxa"/>
            <w:hideMark/>
          </w:tcPr>
          <w:p w14:paraId="15C0C3F8"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sidRPr="00356944">
              <w:rPr>
                <w:rFonts w:ascii="Verdana" w:hAnsi="Verdana" w:cs="Calibri"/>
                <w:bCs/>
                <w:color w:val="3F3F3F"/>
              </w:rPr>
              <w:t>Completed </w:t>
            </w:r>
          </w:p>
        </w:tc>
      </w:tr>
    </w:tbl>
    <w:p w14:paraId="743560FC" w14:textId="77777777" w:rsidR="00F5217C" w:rsidRDefault="00F5217C" w:rsidP="006A696E">
      <w:pPr>
        <w:tabs>
          <w:tab w:val="left" w:pos="0"/>
          <w:tab w:val="left" w:pos="709"/>
        </w:tabs>
        <w:rPr>
          <w:rFonts w:ascii="Verdana" w:hAnsi="Verdana" w:cs="Arial"/>
          <w:b/>
          <w:bCs/>
        </w:rPr>
      </w:pPr>
    </w:p>
    <w:p w14:paraId="22D5FD80" w14:textId="38D94502" w:rsidR="007C1829" w:rsidRPr="005B7FCE" w:rsidRDefault="00AA1308" w:rsidP="00BE24B2">
      <w:pPr>
        <w:pStyle w:val="Heading2"/>
      </w:pPr>
      <w:r w:rsidRPr="005B7FCE">
        <w:t xml:space="preserve">Standing Items </w:t>
      </w:r>
    </w:p>
    <w:p w14:paraId="36FDEA6E" w14:textId="7BE73D3A" w:rsidR="00F86A7E" w:rsidRPr="005B7FCE" w:rsidRDefault="00A65725" w:rsidP="00F86A7E">
      <w:pPr>
        <w:pStyle w:val="Heading3"/>
      </w:pPr>
      <w:r w:rsidRPr="005B7FCE">
        <w:t>Chief Constable’s Update</w:t>
      </w:r>
    </w:p>
    <w:p w14:paraId="3EB151A7" w14:textId="10B65F79" w:rsidR="00ED192C" w:rsidRPr="008801DD" w:rsidRDefault="00C5327E" w:rsidP="00ED192C">
      <w:pPr>
        <w:rPr>
          <w:rFonts w:ascii="Verdana" w:hAnsi="Verdana" w:cs="Arial"/>
        </w:rPr>
      </w:pPr>
      <w:r w:rsidRPr="008801DD">
        <w:rPr>
          <w:rFonts w:ascii="Verdana" w:hAnsi="Verdana" w:cs="Arial"/>
        </w:rPr>
        <w:t>Th</w:t>
      </w:r>
      <w:r w:rsidR="00C84421" w:rsidRPr="008801DD">
        <w:rPr>
          <w:rFonts w:ascii="Verdana" w:hAnsi="Verdana" w:cs="Arial"/>
        </w:rPr>
        <w:t>e</w:t>
      </w:r>
      <w:r w:rsidR="00283D2E" w:rsidRPr="008801DD">
        <w:rPr>
          <w:rFonts w:ascii="Verdana" w:hAnsi="Verdana" w:cs="Arial"/>
        </w:rPr>
        <w:t xml:space="preserve"> Board noted the updates contained in the CC’s report. </w:t>
      </w:r>
      <w:r w:rsidR="00C84421" w:rsidRPr="008801DD">
        <w:rPr>
          <w:rFonts w:ascii="Verdana" w:hAnsi="Verdana" w:cs="Arial"/>
        </w:rPr>
        <w:t xml:space="preserve">The CC drew attention </w:t>
      </w:r>
      <w:r w:rsidR="00251889" w:rsidRPr="008801DD">
        <w:rPr>
          <w:rFonts w:ascii="Verdana" w:hAnsi="Verdana" w:cs="Arial"/>
        </w:rPr>
        <w:t xml:space="preserve">to Operation </w:t>
      </w:r>
      <w:proofErr w:type="spellStart"/>
      <w:r w:rsidR="00251889" w:rsidRPr="008801DD">
        <w:rPr>
          <w:rFonts w:ascii="Verdana" w:hAnsi="Verdana" w:cs="Arial"/>
        </w:rPr>
        <w:t>Eas</w:t>
      </w:r>
      <w:r w:rsidR="008801DD" w:rsidRPr="008801DD">
        <w:rPr>
          <w:rFonts w:ascii="Verdana" w:hAnsi="Verdana" w:cs="Arial"/>
        </w:rPr>
        <w:t>edale</w:t>
      </w:r>
      <w:proofErr w:type="spellEnd"/>
      <w:r w:rsidR="00251889" w:rsidRPr="008801DD">
        <w:rPr>
          <w:rFonts w:ascii="Verdana" w:hAnsi="Verdana" w:cs="Arial"/>
        </w:rPr>
        <w:t xml:space="preserve"> </w:t>
      </w:r>
      <w:r w:rsidR="00ED192C" w:rsidRPr="008801DD">
        <w:rPr>
          <w:rFonts w:ascii="Verdana" w:hAnsi="Verdana" w:cs="Arial"/>
        </w:rPr>
        <w:t>an</w:t>
      </w:r>
      <w:r w:rsidR="00ED192C">
        <w:rPr>
          <w:rFonts w:ascii="Verdana" w:hAnsi="Verdana" w:cs="Arial"/>
        </w:rPr>
        <w:t xml:space="preserve"> incident in Carmarthenshire, where an </w:t>
      </w:r>
      <w:r w:rsidR="00ED192C">
        <w:rPr>
          <w:rFonts w:ascii="Verdana" w:hAnsi="Verdana" w:cs="Arial"/>
        </w:rPr>
        <w:lastRenderedPageBreak/>
        <w:t xml:space="preserve">individual had thrown an acid type liquid over another individual. The </w:t>
      </w:r>
      <w:r w:rsidR="00ED192C" w:rsidRPr="008801DD">
        <w:rPr>
          <w:rFonts w:ascii="Verdana" w:hAnsi="Verdana" w:cs="Arial"/>
        </w:rPr>
        <w:t xml:space="preserve">individual had been arrested, </w:t>
      </w:r>
      <w:r w:rsidR="00AC19E8" w:rsidRPr="008801DD">
        <w:rPr>
          <w:rFonts w:ascii="Verdana" w:hAnsi="Verdana" w:cs="Arial"/>
        </w:rPr>
        <w:t>charged,</w:t>
      </w:r>
      <w:r w:rsidR="00ED192C" w:rsidRPr="008801DD">
        <w:rPr>
          <w:rFonts w:ascii="Verdana" w:hAnsi="Verdana" w:cs="Arial"/>
        </w:rPr>
        <w:t xml:space="preserve"> and remanded. </w:t>
      </w:r>
    </w:p>
    <w:p w14:paraId="521453C0" w14:textId="0377C6E8" w:rsidR="001F1872" w:rsidRDefault="0EE89368" w:rsidP="00B6023E">
      <w:pPr>
        <w:rPr>
          <w:rFonts w:ascii="Verdana" w:hAnsi="Verdana" w:cs="Arial"/>
        </w:rPr>
      </w:pPr>
      <w:r w:rsidRPr="7E9E4260">
        <w:rPr>
          <w:rFonts w:ascii="Verdana" w:hAnsi="Verdana" w:cs="Arial"/>
        </w:rPr>
        <w:t>In</w:t>
      </w:r>
      <w:r w:rsidR="4008E52D" w:rsidRPr="7E9E4260">
        <w:rPr>
          <w:rFonts w:ascii="Verdana" w:hAnsi="Verdana" w:cs="Arial"/>
        </w:rPr>
        <w:t xml:space="preserve"> September </w:t>
      </w:r>
      <w:r w:rsidR="5FA6B15A" w:rsidRPr="7E9E4260">
        <w:rPr>
          <w:rFonts w:ascii="Verdana" w:hAnsi="Verdana" w:cs="Arial"/>
        </w:rPr>
        <w:t>o</w:t>
      </w:r>
      <w:r w:rsidR="69DB1D1C" w:rsidRPr="7E9E4260">
        <w:rPr>
          <w:rFonts w:ascii="Verdana" w:hAnsi="Verdana" w:cs="Arial"/>
        </w:rPr>
        <w:t>mni competence of the Force C</w:t>
      </w:r>
      <w:r w:rsidR="4008E52D" w:rsidRPr="7E9E4260">
        <w:rPr>
          <w:rFonts w:ascii="Verdana" w:hAnsi="Verdana" w:cs="Arial"/>
        </w:rPr>
        <w:t xml:space="preserve">ommunication Centre </w:t>
      </w:r>
      <w:r w:rsidR="39538D99" w:rsidRPr="7E9E4260">
        <w:rPr>
          <w:rFonts w:ascii="Verdana" w:hAnsi="Verdana" w:cs="Arial"/>
        </w:rPr>
        <w:t>will come</w:t>
      </w:r>
      <w:r w:rsidR="4008E52D" w:rsidRPr="7E9E4260">
        <w:rPr>
          <w:rFonts w:ascii="Verdana" w:hAnsi="Verdana" w:cs="Arial"/>
        </w:rPr>
        <w:t xml:space="preserve"> into Force</w:t>
      </w:r>
      <w:r w:rsidR="3FC608FF" w:rsidRPr="7E9E4260">
        <w:rPr>
          <w:rFonts w:ascii="Verdana" w:hAnsi="Verdana" w:cs="Arial"/>
        </w:rPr>
        <w:t>. Once</w:t>
      </w:r>
      <w:r w:rsidRPr="7E9E4260">
        <w:rPr>
          <w:rFonts w:ascii="Verdana" w:hAnsi="Verdana" w:cs="Arial"/>
        </w:rPr>
        <w:t xml:space="preserve"> embed</w:t>
      </w:r>
      <w:r w:rsidR="3FC608FF" w:rsidRPr="7E9E4260">
        <w:rPr>
          <w:rFonts w:ascii="Verdana" w:hAnsi="Verdana" w:cs="Arial"/>
        </w:rPr>
        <w:t>ded</w:t>
      </w:r>
      <w:r w:rsidR="7F17AE4D" w:rsidRPr="7E9E4260">
        <w:rPr>
          <w:rFonts w:ascii="Verdana" w:hAnsi="Verdana" w:cs="Arial"/>
        </w:rPr>
        <w:t>,</w:t>
      </w:r>
      <w:r w:rsidR="39538D99" w:rsidRPr="7E9E4260">
        <w:rPr>
          <w:rFonts w:ascii="Verdana" w:hAnsi="Verdana" w:cs="Arial"/>
        </w:rPr>
        <w:t xml:space="preserve"> the Force </w:t>
      </w:r>
      <w:r w:rsidRPr="7E9E4260">
        <w:rPr>
          <w:rFonts w:ascii="Verdana" w:hAnsi="Verdana" w:cs="Arial"/>
        </w:rPr>
        <w:t>expect</w:t>
      </w:r>
      <w:r w:rsidR="0B6263D6" w:rsidRPr="7E9E4260">
        <w:rPr>
          <w:rFonts w:ascii="Verdana" w:hAnsi="Verdana" w:cs="Arial"/>
        </w:rPr>
        <w:t>s</w:t>
      </w:r>
      <w:r w:rsidRPr="7E9E4260">
        <w:rPr>
          <w:rFonts w:ascii="Verdana" w:hAnsi="Verdana" w:cs="Arial"/>
        </w:rPr>
        <w:t xml:space="preserve"> to see</w:t>
      </w:r>
      <w:r w:rsidR="6849A1EC" w:rsidRPr="7E9E4260">
        <w:rPr>
          <w:rFonts w:ascii="Verdana" w:hAnsi="Verdana" w:cs="Arial"/>
        </w:rPr>
        <w:t xml:space="preserve"> a further i</w:t>
      </w:r>
      <w:r w:rsidR="48F9F9E4" w:rsidRPr="7E9E4260">
        <w:rPr>
          <w:rFonts w:ascii="Verdana" w:hAnsi="Verdana" w:cs="Arial"/>
        </w:rPr>
        <w:t xml:space="preserve">mprovement in call response rate. </w:t>
      </w:r>
    </w:p>
    <w:p w14:paraId="162CB7DC" w14:textId="77777777" w:rsidR="009B1AC9" w:rsidRDefault="009B1AC9" w:rsidP="00B6023E">
      <w:pPr>
        <w:rPr>
          <w:rFonts w:ascii="Verdana" w:hAnsi="Verdana" w:cs="Arial"/>
        </w:rPr>
      </w:pPr>
    </w:p>
    <w:p w14:paraId="690F687D" w14:textId="34AE1A1E" w:rsidR="00A92F74" w:rsidRDefault="00A92F74" w:rsidP="00B6023E">
      <w:pPr>
        <w:rPr>
          <w:rFonts w:ascii="Verdana" w:hAnsi="Verdana" w:cs="Arial"/>
        </w:rPr>
      </w:pPr>
      <w:r>
        <w:rPr>
          <w:rFonts w:ascii="Verdana" w:hAnsi="Verdana" w:cs="Arial"/>
        </w:rPr>
        <w:t>The Domestic Abuse Virtual Response Unit (DAVRU)</w:t>
      </w:r>
      <w:r w:rsidR="00810F49">
        <w:rPr>
          <w:rFonts w:ascii="Verdana" w:hAnsi="Verdana" w:cs="Arial"/>
        </w:rPr>
        <w:t xml:space="preserve"> will be implemented on the 14</w:t>
      </w:r>
      <w:r w:rsidR="00810F49" w:rsidRPr="00810F49">
        <w:rPr>
          <w:rFonts w:ascii="Verdana" w:hAnsi="Verdana" w:cs="Arial"/>
          <w:vertAlign w:val="superscript"/>
        </w:rPr>
        <w:t>th</w:t>
      </w:r>
      <w:r w:rsidR="00810F49">
        <w:rPr>
          <w:rFonts w:ascii="Verdana" w:hAnsi="Verdana" w:cs="Arial"/>
        </w:rPr>
        <w:t xml:space="preserve"> </w:t>
      </w:r>
      <w:r w:rsidR="00596A10">
        <w:rPr>
          <w:rFonts w:ascii="Verdana" w:hAnsi="Verdana" w:cs="Arial"/>
        </w:rPr>
        <w:t xml:space="preserve">of </w:t>
      </w:r>
      <w:r w:rsidR="00810F49">
        <w:rPr>
          <w:rFonts w:ascii="Verdana" w:hAnsi="Verdana" w:cs="Arial"/>
        </w:rPr>
        <w:t xml:space="preserve">October in Pembrokeshire. </w:t>
      </w:r>
    </w:p>
    <w:p w14:paraId="1A70B933" w14:textId="1BE4908C" w:rsidR="00B8540C" w:rsidRDefault="1FC59A76" w:rsidP="00B6023E">
      <w:pPr>
        <w:rPr>
          <w:rFonts w:ascii="Verdana" w:hAnsi="Verdana" w:cs="Arial"/>
        </w:rPr>
      </w:pPr>
      <w:r w:rsidRPr="7E9E4260">
        <w:rPr>
          <w:rFonts w:ascii="Verdana" w:hAnsi="Verdana" w:cs="Arial"/>
        </w:rPr>
        <w:t xml:space="preserve">The CC stated that under </w:t>
      </w:r>
      <w:r w:rsidR="35FB5223" w:rsidRPr="7E9E4260">
        <w:rPr>
          <w:rFonts w:ascii="Verdana" w:hAnsi="Verdana" w:cs="Arial"/>
        </w:rPr>
        <w:t xml:space="preserve">Op </w:t>
      </w:r>
      <w:proofErr w:type="spellStart"/>
      <w:r w:rsidR="35FB5223" w:rsidRPr="7E9E4260">
        <w:rPr>
          <w:rFonts w:ascii="Verdana" w:hAnsi="Verdana" w:cs="Arial"/>
        </w:rPr>
        <w:t>Navette</w:t>
      </w:r>
      <w:proofErr w:type="spellEnd"/>
      <w:r w:rsidRPr="7E9E4260">
        <w:rPr>
          <w:rFonts w:ascii="Verdana" w:hAnsi="Verdana" w:cs="Arial"/>
        </w:rPr>
        <w:t>, the Force</w:t>
      </w:r>
      <w:r w:rsidR="16A720F6" w:rsidRPr="7E9E4260">
        <w:rPr>
          <w:rFonts w:ascii="Verdana" w:hAnsi="Verdana" w:cs="Arial"/>
        </w:rPr>
        <w:t xml:space="preserve"> had</w:t>
      </w:r>
      <w:r w:rsidRPr="7E9E4260">
        <w:rPr>
          <w:rFonts w:ascii="Verdana" w:hAnsi="Verdana" w:cs="Arial"/>
        </w:rPr>
        <w:t xml:space="preserve"> provided resources nationally to deal with the riots.</w:t>
      </w:r>
      <w:r w:rsidR="05BAF08D" w:rsidRPr="7E9E4260">
        <w:rPr>
          <w:rFonts w:ascii="Verdana" w:hAnsi="Verdana" w:cs="Arial"/>
        </w:rPr>
        <w:t xml:space="preserve"> The Force also sen</w:t>
      </w:r>
      <w:r w:rsidR="7FC96C6A" w:rsidRPr="7E9E4260">
        <w:rPr>
          <w:rFonts w:ascii="Verdana" w:hAnsi="Verdana" w:cs="Arial"/>
        </w:rPr>
        <w:t>t</w:t>
      </w:r>
      <w:r w:rsidR="05BAF08D" w:rsidRPr="7E9E4260">
        <w:rPr>
          <w:rFonts w:ascii="Verdana" w:hAnsi="Verdana" w:cs="Arial"/>
        </w:rPr>
        <w:t xml:space="preserve"> officers to the </w:t>
      </w:r>
      <w:r w:rsidR="77F86402" w:rsidRPr="7E9E4260">
        <w:rPr>
          <w:rFonts w:ascii="Verdana" w:hAnsi="Verdana" w:cs="Arial"/>
        </w:rPr>
        <w:t>Paris Olympics</w:t>
      </w:r>
      <w:r w:rsidR="05BAF08D" w:rsidRPr="7E9E4260">
        <w:rPr>
          <w:rFonts w:ascii="Verdana" w:hAnsi="Verdana" w:cs="Arial"/>
        </w:rPr>
        <w:t xml:space="preserve"> </w:t>
      </w:r>
      <w:r w:rsidR="55F4CB2D" w:rsidRPr="7E9E4260">
        <w:rPr>
          <w:rFonts w:ascii="Verdana" w:hAnsi="Verdana" w:cs="Arial"/>
        </w:rPr>
        <w:t xml:space="preserve">to help police the event. </w:t>
      </w:r>
    </w:p>
    <w:p w14:paraId="626E3030" w14:textId="77777777" w:rsidR="00B8540C" w:rsidRDefault="00B8540C" w:rsidP="00B6023E">
      <w:pPr>
        <w:rPr>
          <w:rFonts w:ascii="Verdana" w:hAnsi="Verdana" w:cs="Arial"/>
        </w:rPr>
      </w:pPr>
    </w:p>
    <w:p w14:paraId="5A59EE85" w14:textId="1D59FD8B" w:rsidR="00EA6E79" w:rsidRDefault="702F6A80" w:rsidP="00B6023E">
      <w:pPr>
        <w:rPr>
          <w:rFonts w:ascii="Verdana" w:hAnsi="Verdana" w:cs="Arial"/>
        </w:rPr>
      </w:pPr>
      <w:r w:rsidRPr="7E9E4260">
        <w:rPr>
          <w:rFonts w:ascii="Verdana" w:hAnsi="Verdana" w:cs="Arial"/>
        </w:rPr>
        <w:t xml:space="preserve">The PCC was grateful to receive the additional information regarding incident during </w:t>
      </w:r>
      <w:r w:rsidR="759AED6E" w:rsidRPr="7E9E4260">
        <w:rPr>
          <w:rFonts w:ascii="Verdana" w:hAnsi="Verdana" w:cs="Arial"/>
        </w:rPr>
        <w:t xml:space="preserve">the </w:t>
      </w:r>
      <w:r w:rsidRPr="7E9E4260">
        <w:rPr>
          <w:rFonts w:ascii="Verdana" w:hAnsi="Verdana" w:cs="Arial"/>
        </w:rPr>
        <w:t>Royal W</w:t>
      </w:r>
      <w:r w:rsidR="11BB5922" w:rsidRPr="7E9E4260">
        <w:rPr>
          <w:rFonts w:ascii="Verdana" w:hAnsi="Verdana" w:cs="Arial"/>
        </w:rPr>
        <w:t xml:space="preserve">elsh Agricultural Show. </w:t>
      </w:r>
    </w:p>
    <w:p w14:paraId="397C4A2A" w14:textId="1C2C7159" w:rsidR="00B8540C" w:rsidRPr="008168E2" w:rsidRDefault="00596A10" w:rsidP="00B6023E">
      <w:pPr>
        <w:rPr>
          <w:rFonts w:ascii="Verdana" w:hAnsi="Verdana" w:cs="Arial"/>
        </w:rPr>
      </w:pPr>
      <w:r w:rsidRPr="74D58639">
        <w:rPr>
          <w:rFonts w:ascii="Verdana" w:hAnsi="Verdana" w:cs="Arial"/>
        </w:rPr>
        <w:t xml:space="preserve">The PCC raised </w:t>
      </w:r>
      <w:r w:rsidR="00AD0E43" w:rsidRPr="74D58639">
        <w:rPr>
          <w:rFonts w:ascii="Verdana" w:hAnsi="Verdana" w:cs="Arial"/>
        </w:rPr>
        <w:t>the number of fatalities on the road mentioned in the report</w:t>
      </w:r>
      <w:r w:rsidR="006C2A59">
        <w:rPr>
          <w:rFonts w:ascii="Verdana" w:hAnsi="Verdana" w:cs="Arial"/>
        </w:rPr>
        <w:t xml:space="preserve"> and</w:t>
      </w:r>
      <w:r w:rsidR="000D1D4E" w:rsidRPr="74D58639">
        <w:rPr>
          <w:rFonts w:ascii="Verdana" w:hAnsi="Verdana" w:cs="Arial"/>
        </w:rPr>
        <w:t xml:space="preserve"> stated that he attended the Brake Annual Event in London</w:t>
      </w:r>
      <w:r w:rsidR="00B4668E">
        <w:rPr>
          <w:rFonts w:ascii="Verdana" w:hAnsi="Verdana" w:cs="Arial"/>
        </w:rPr>
        <w:t xml:space="preserve">. A discussion ensued in relation to the number of referrals to the commissioned services </w:t>
      </w:r>
      <w:r w:rsidR="00AF66DC">
        <w:rPr>
          <w:rFonts w:ascii="Verdana" w:hAnsi="Verdana" w:cs="Arial"/>
        </w:rPr>
        <w:t>and the PCC requested a detailed update on the position</w:t>
      </w:r>
      <w:r w:rsidR="00901C1B" w:rsidRPr="74D58639">
        <w:rPr>
          <w:rFonts w:ascii="Verdana" w:hAnsi="Verdana" w:cs="Arial"/>
        </w:rPr>
        <w:t xml:space="preserve">. </w:t>
      </w:r>
    </w:p>
    <w:p w14:paraId="79DFE0E7" w14:textId="77777777" w:rsidR="004D4ACC" w:rsidRPr="006209F3" w:rsidRDefault="004D4ACC" w:rsidP="00F16423">
      <w:pPr>
        <w:rPr>
          <w:rFonts w:ascii="Verdana" w:hAnsi="Verdana" w:cs="Arial"/>
          <w:highlight w:val="yellow"/>
        </w:rPr>
      </w:pPr>
    </w:p>
    <w:p w14:paraId="13E8DF60" w14:textId="1D9AE86D" w:rsidR="009B4EDE" w:rsidRDefault="007B65AC" w:rsidP="00F867A6">
      <w:pPr>
        <w:pStyle w:val="Heading3"/>
      </w:pPr>
      <w:r w:rsidRPr="00452BC1">
        <w:t>Police and Crime Commissioner’s Update</w:t>
      </w:r>
    </w:p>
    <w:p w14:paraId="46C05032" w14:textId="1D73DD5D" w:rsidR="009A589A" w:rsidRDefault="004D2FB6" w:rsidP="009A589A">
      <w:pPr>
        <w:rPr>
          <w:rFonts w:ascii="Verdana" w:hAnsi="Verdana" w:cs="Arial"/>
        </w:rPr>
      </w:pPr>
      <w:r w:rsidRPr="004D2FB6">
        <w:rPr>
          <w:rFonts w:ascii="Verdana" w:hAnsi="Verdana" w:cs="Arial"/>
        </w:rPr>
        <w:t>The PCC provided a brief update</w:t>
      </w:r>
      <w:r w:rsidR="008B6FF8">
        <w:rPr>
          <w:rFonts w:ascii="Verdana" w:hAnsi="Verdana" w:cs="Arial"/>
        </w:rPr>
        <w:t xml:space="preserve"> on his </w:t>
      </w:r>
      <w:r w:rsidR="00550F70">
        <w:rPr>
          <w:rFonts w:ascii="Verdana" w:hAnsi="Verdana" w:cs="Arial"/>
        </w:rPr>
        <w:t>activities and meeting</w:t>
      </w:r>
      <w:r w:rsidR="00AF66DC">
        <w:rPr>
          <w:rFonts w:ascii="Verdana" w:hAnsi="Verdana" w:cs="Arial"/>
        </w:rPr>
        <w:t>s</w:t>
      </w:r>
      <w:r w:rsidR="00550F70">
        <w:rPr>
          <w:rFonts w:ascii="Verdana" w:hAnsi="Verdana" w:cs="Arial"/>
        </w:rPr>
        <w:t xml:space="preserve"> </w:t>
      </w:r>
      <w:r w:rsidR="00E71412">
        <w:rPr>
          <w:rFonts w:ascii="Verdana" w:hAnsi="Verdana" w:cs="Arial"/>
        </w:rPr>
        <w:t xml:space="preserve">that took place since the last </w:t>
      </w:r>
      <w:r w:rsidR="00AF66DC">
        <w:rPr>
          <w:rFonts w:ascii="Verdana" w:hAnsi="Verdana" w:cs="Arial"/>
        </w:rPr>
        <w:t>meeting</w:t>
      </w:r>
      <w:r w:rsidR="009239A6">
        <w:rPr>
          <w:rFonts w:ascii="Verdana" w:hAnsi="Verdana" w:cs="Arial"/>
        </w:rPr>
        <w:t xml:space="preserve">. </w:t>
      </w:r>
    </w:p>
    <w:p w14:paraId="136A6526" w14:textId="716B5156" w:rsidR="00505BDD" w:rsidRDefault="00505BDD" w:rsidP="009A589A">
      <w:pPr>
        <w:rPr>
          <w:rFonts w:ascii="Verdana" w:hAnsi="Verdana" w:cs="Arial"/>
        </w:rPr>
      </w:pPr>
      <w:r w:rsidRPr="74D58639">
        <w:rPr>
          <w:rFonts w:ascii="Verdana" w:hAnsi="Verdana" w:cs="Arial"/>
        </w:rPr>
        <w:t xml:space="preserve">The </w:t>
      </w:r>
      <w:r w:rsidR="00090A24" w:rsidRPr="74D58639">
        <w:rPr>
          <w:rFonts w:ascii="Verdana" w:hAnsi="Verdana" w:cs="Arial"/>
        </w:rPr>
        <w:t>PCC noted that there is an A</w:t>
      </w:r>
      <w:r w:rsidR="5A56DE2E" w:rsidRPr="74D58639">
        <w:rPr>
          <w:rFonts w:ascii="Verdana" w:hAnsi="Verdana" w:cs="Arial"/>
        </w:rPr>
        <w:t xml:space="preserve">ssociation of </w:t>
      </w:r>
      <w:r w:rsidR="00090A24" w:rsidRPr="74D58639">
        <w:rPr>
          <w:rFonts w:ascii="Verdana" w:hAnsi="Verdana" w:cs="Arial"/>
        </w:rPr>
        <w:t>P</w:t>
      </w:r>
      <w:r w:rsidR="69F80331" w:rsidRPr="74D58639">
        <w:rPr>
          <w:rFonts w:ascii="Verdana" w:hAnsi="Verdana" w:cs="Arial"/>
        </w:rPr>
        <w:t xml:space="preserve">olice and </w:t>
      </w:r>
      <w:r w:rsidR="00090A24" w:rsidRPr="74D58639">
        <w:rPr>
          <w:rFonts w:ascii="Verdana" w:hAnsi="Verdana" w:cs="Arial"/>
        </w:rPr>
        <w:t>C</w:t>
      </w:r>
      <w:r w:rsidR="54EB2BAB" w:rsidRPr="74D58639">
        <w:rPr>
          <w:rFonts w:ascii="Verdana" w:hAnsi="Verdana" w:cs="Arial"/>
        </w:rPr>
        <w:t xml:space="preserve">rime </w:t>
      </w:r>
      <w:r w:rsidR="00090A24" w:rsidRPr="74D58639">
        <w:rPr>
          <w:rFonts w:ascii="Verdana" w:hAnsi="Verdana" w:cs="Arial"/>
        </w:rPr>
        <w:t>C</w:t>
      </w:r>
      <w:r w:rsidR="4B0CEC57" w:rsidRPr="74D58639">
        <w:rPr>
          <w:rFonts w:ascii="Verdana" w:hAnsi="Verdana" w:cs="Arial"/>
        </w:rPr>
        <w:t>ommissioners</w:t>
      </w:r>
      <w:r w:rsidR="00090A24" w:rsidRPr="74D58639">
        <w:rPr>
          <w:rFonts w:ascii="Verdana" w:hAnsi="Verdana" w:cs="Arial"/>
        </w:rPr>
        <w:t xml:space="preserve"> meeting</w:t>
      </w:r>
      <w:r w:rsidR="00461653" w:rsidRPr="74D58639">
        <w:rPr>
          <w:rFonts w:ascii="Verdana" w:hAnsi="Verdana" w:cs="Arial"/>
        </w:rPr>
        <w:t xml:space="preserve"> taking place</w:t>
      </w:r>
      <w:r w:rsidR="00090A24" w:rsidRPr="74D58639">
        <w:rPr>
          <w:rFonts w:ascii="Verdana" w:hAnsi="Verdana" w:cs="Arial"/>
        </w:rPr>
        <w:t xml:space="preserve"> in </w:t>
      </w:r>
      <w:r w:rsidR="00E60671" w:rsidRPr="74D58639">
        <w:rPr>
          <w:rFonts w:ascii="Verdana" w:hAnsi="Verdana" w:cs="Arial"/>
        </w:rPr>
        <w:t>September</w:t>
      </w:r>
      <w:r w:rsidR="00090A24" w:rsidRPr="74D58639">
        <w:rPr>
          <w:rFonts w:ascii="Verdana" w:hAnsi="Verdana" w:cs="Arial"/>
        </w:rPr>
        <w:t>, where the current chair will be stepping down</w:t>
      </w:r>
      <w:r w:rsidR="0009139A" w:rsidRPr="74D58639">
        <w:rPr>
          <w:rFonts w:ascii="Verdana" w:hAnsi="Verdana" w:cs="Arial"/>
        </w:rPr>
        <w:t xml:space="preserve">. </w:t>
      </w:r>
    </w:p>
    <w:p w14:paraId="2E16BE88" w14:textId="398B1F7E" w:rsidR="0009139A" w:rsidRDefault="438383F7" w:rsidP="009A589A">
      <w:pPr>
        <w:rPr>
          <w:rFonts w:ascii="Verdana" w:hAnsi="Verdana" w:cs="Arial"/>
        </w:rPr>
      </w:pPr>
      <w:r w:rsidRPr="7E9E4260">
        <w:rPr>
          <w:rFonts w:ascii="Verdana" w:hAnsi="Verdana" w:cs="Arial"/>
        </w:rPr>
        <w:t xml:space="preserve">The PCC had </w:t>
      </w:r>
      <w:r w:rsidR="01AB4A83" w:rsidRPr="7E9E4260">
        <w:rPr>
          <w:rFonts w:ascii="Verdana" w:hAnsi="Verdana" w:cs="Arial"/>
        </w:rPr>
        <w:t>received an</w:t>
      </w:r>
      <w:r w:rsidRPr="7E9E4260">
        <w:rPr>
          <w:rFonts w:ascii="Verdana" w:hAnsi="Verdana" w:cs="Arial"/>
        </w:rPr>
        <w:t xml:space="preserve"> update from Paul Morris in the PLU regarding the letter sen</w:t>
      </w:r>
      <w:r w:rsidR="2FF862E4" w:rsidRPr="7E9E4260">
        <w:rPr>
          <w:rFonts w:ascii="Verdana" w:hAnsi="Verdana" w:cs="Arial"/>
        </w:rPr>
        <w:t>t</w:t>
      </w:r>
      <w:r w:rsidRPr="7E9E4260">
        <w:rPr>
          <w:rFonts w:ascii="Verdana" w:hAnsi="Verdana" w:cs="Arial"/>
        </w:rPr>
        <w:t xml:space="preserve"> by the P</w:t>
      </w:r>
      <w:r w:rsidR="35C8F5C4" w:rsidRPr="7E9E4260">
        <w:rPr>
          <w:rFonts w:ascii="Verdana" w:hAnsi="Verdana" w:cs="Arial"/>
        </w:rPr>
        <w:t>CC to the Home Secretary</w:t>
      </w:r>
      <w:r w:rsidR="01AB4A83" w:rsidRPr="7E9E4260">
        <w:rPr>
          <w:rFonts w:ascii="Verdana" w:hAnsi="Verdana" w:cs="Arial"/>
        </w:rPr>
        <w:t xml:space="preserve"> and Policing Minister requesting a meeting had been well received. </w:t>
      </w:r>
    </w:p>
    <w:p w14:paraId="4A11A257" w14:textId="69E0A4DC" w:rsidR="0034663A" w:rsidRDefault="0034663A" w:rsidP="009A589A">
      <w:pPr>
        <w:rPr>
          <w:rFonts w:ascii="Verdana" w:hAnsi="Verdana" w:cs="Arial"/>
        </w:rPr>
      </w:pPr>
      <w:r>
        <w:rPr>
          <w:rFonts w:ascii="Verdana" w:hAnsi="Verdana" w:cs="Arial"/>
        </w:rPr>
        <w:t>The PCC</w:t>
      </w:r>
      <w:r w:rsidR="00C6314C">
        <w:rPr>
          <w:rFonts w:ascii="Verdana" w:hAnsi="Verdana" w:cs="Arial"/>
        </w:rPr>
        <w:t xml:space="preserve"> raised the engagement events taking place regarding </w:t>
      </w:r>
      <w:r w:rsidR="00460FC0">
        <w:rPr>
          <w:rFonts w:ascii="Verdana" w:hAnsi="Verdana" w:cs="Arial"/>
        </w:rPr>
        <w:t>consultation</w:t>
      </w:r>
      <w:r w:rsidR="00C6314C">
        <w:rPr>
          <w:rFonts w:ascii="Verdana" w:hAnsi="Verdana" w:cs="Arial"/>
        </w:rPr>
        <w:t xml:space="preserve"> for the Police and Crime Plan</w:t>
      </w:r>
      <w:r w:rsidR="001E7E07">
        <w:rPr>
          <w:rFonts w:ascii="Verdana" w:hAnsi="Verdana" w:cs="Arial"/>
        </w:rPr>
        <w:t xml:space="preserve">. </w:t>
      </w:r>
    </w:p>
    <w:p w14:paraId="3B773BB0" w14:textId="77777777" w:rsidR="00252969" w:rsidRPr="004D2FB6" w:rsidRDefault="00252969" w:rsidP="009A589A">
      <w:pPr>
        <w:rPr>
          <w:rFonts w:ascii="Verdana" w:hAnsi="Verdana" w:cs="Arial"/>
        </w:rPr>
      </w:pPr>
    </w:p>
    <w:p w14:paraId="078A8EA9" w14:textId="74F4AA65" w:rsidR="00024945" w:rsidRPr="00A97AFF" w:rsidRDefault="00A47619" w:rsidP="003B370B">
      <w:pPr>
        <w:pStyle w:val="Heading3"/>
      </w:pPr>
      <w:r w:rsidRPr="00A97AFF">
        <w:t>Force Review</w:t>
      </w:r>
    </w:p>
    <w:p w14:paraId="052D2F44" w14:textId="6F0CE264" w:rsidR="006542B8" w:rsidRPr="00EE4BA4" w:rsidRDefault="4B498747" w:rsidP="00F97D0A">
      <w:pPr>
        <w:rPr>
          <w:rFonts w:ascii="Verdana" w:hAnsi="Verdana" w:cs="Arial"/>
        </w:rPr>
      </w:pPr>
      <w:r w:rsidRPr="7E9E4260">
        <w:rPr>
          <w:rFonts w:ascii="Verdana" w:hAnsi="Verdana" w:cs="Arial"/>
        </w:rPr>
        <w:t>The Board discussed the paper provided. The CC noted the number of changes being implemented within the Force</w:t>
      </w:r>
      <w:r w:rsidR="11764FD4" w:rsidRPr="7E9E4260">
        <w:rPr>
          <w:rFonts w:ascii="Verdana" w:hAnsi="Verdana" w:cs="Arial"/>
        </w:rPr>
        <w:t>,</w:t>
      </w:r>
      <w:r w:rsidR="6D203716" w:rsidRPr="7E9E4260">
        <w:rPr>
          <w:rFonts w:ascii="Verdana" w:hAnsi="Verdana" w:cs="Arial"/>
        </w:rPr>
        <w:t xml:space="preserve"> including</w:t>
      </w:r>
      <w:r w:rsidR="11764FD4" w:rsidRPr="7E9E4260">
        <w:rPr>
          <w:rFonts w:ascii="Verdana" w:hAnsi="Verdana" w:cs="Arial"/>
        </w:rPr>
        <w:t xml:space="preserve"> Ebit </w:t>
      </w:r>
      <w:r w:rsidR="3CA5C3E3" w:rsidRPr="7E9E4260">
        <w:rPr>
          <w:rFonts w:ascii="Verdana" w:hAnsi="Verdana" w:cs="Arial"/>
        </w:rPr>
        <w:t xml:space="preserve">which </w:t>
      </w:r>
      <w:r w:rsidR="11764FD4" w:rsidRPr="7E9E4260">
        <w:rPr>
          <w:rFonts w:ascii="Verdana" w:hAnsi="Verdana" w:cs="Arial"/>
        </w:rPr>
        <w:t xml:space="preserve">will be going live in September. It is anticipated that nearly 6,000 hours per month </w:t>
      </w:r>
      <w:r w:rsidR="6C1BD5E0" w:rsidRPr="7E9E4260">
        <w:rPr>
          <w:rFonts w:ascii="Verdana" w:hAnsi="Verdana" w:cs="Arial"/>
        </w:rPr>
        <w:t xml:space="preserve">will be improved in terms of </w:t>
      </w:r>
      <w:r w:rsidR="3C3956DD" w:rsidRPr="7E9E4260">
        <w:rPr>
          <w:rFonts w:ascii="Verdana" w:hAnsi="Verdana" w:cs="Arial"/>
        </w:rPr>
        <w:t xml:space="preserve">responsive to those reporting crimes. </w:t>
      </w:r>
      <w:r w:rsidR="7854E70D" w:rsidRPr="7E9E4260">
        <w:rPr>
          <w:rFonts w:ascii="Verdana" w:hAnsi="Verdana" w:cs="Arial"/>
        </w:rPr>
        <w:t xml:space="preserve">The </w:t>
      </w:r>
      <w:r w:rsidR="2C3795AE" w:rsidRPr="7E9E4260">
        <w:rPr>
          <w:rFonts w:ascii="Verdana" w:hAnsi="Verdana" w:cs="Arial"/>
        </w:rPr>
        <w:t xml:space="preserve">first two </w:t>
      </w:r>
      <w:r w:rsidR="4E2F8991" w:rsidRPr="7E9E4260">
        <w:rPr>
          <w:rFonts w:ascii="Verdana" w:hAnsi="Verdana" w:cs="Arial"/>
        </w:rPr>
        <w:t>offences</w:t>
      </w:r>
      <w:r w:rsidR="2C3795AE" w:rsidRPr="7E9E4260">
        <w:rPr>
          <w:rFonts w:ascii="Verdana" w:hAnsi="Verdana" w:cs="Arial"/>
        </w:rPr>
        <w:t xml:space="preserve"> </w:t>
      </w:r>
      <w:r w:rsidR="13735507" w:rsidRPr="7E9E4260">
        <w:rPr>
          <w:rFonts w:ascii="Verdana" w:hAnsi="Verdana" w:cs="Arial"/>
        </w:rPr>
        <w:t xml:space="preserve">to </w:t>
      </w:r>
      <w:r w:rsidR="2C3795AE" w:rsidRPr="7E9E4260">
        <w:rPr>
          <w:rFonts w:ascii="Verdana" w:hAnsi="Verdana" w:cs="Arial"/>
        </w:rPr>
        <w:t>go live on the 2</w:t>
      </w:r>
      <w:r w:rsidR="2C3795AE" w:rsidRPr="7E9E4260">
        <w:rPr>
          <w:rFonts w:ascii="Verdana" w:hAnsi="Verdana" w:cs="Arial"/>
          <w:vertAlign w:val="superscript"/>
        </w:rPr>
        <w:t>nd</w:t>
      </w:r>
      <w:r w:rsidR="2C3795AE" w:rsidRPr="7E9E4260">
        <w:rPr>
          <w:rFonts w:ascii="Verdana" w:hAnsi="Verdana" w:cs="Arial"/>
        </w:rPr>
        <w:t xml:space="preserve"> of September w</w:t>
      </w:r>
      <w:r w:rsidR="3AE78C0F" w:rsidRPr="7E9E4260">
        <w:rPr>
          <w:rFonts w:ascii="Verdana" w:hAnsi="Verdana" w:cs="Arial"/>
        </w:rPr>
        <w:t>ill be</w:t>
      </w:r>
      <w:r w:rsidR="2C3795AE" w:rsidRPr="7E9E4260">
        <w:rPr>
          <w:rFonts w:ascii="Verdana" w:hAnsi="Verdana" w:cs="Arial"/>
        </w:rPr>
        <w:t xml:space="preserve"> Common Assault and Public Order offences and work continues to add </w:t>
      </w:r>
      <w:r w:rsidR="4E2F8991" w:rsidRPr="7E9E4260">
        <w:rPr>
          <w:rFonts w:ascii="Verdana" w:hAnsi="Verdana" w:cs="Arial"/>
        </w:rPr>
        <w:t xml:space="preserve">other offences to the system. </w:t>
      </w:r>
      <w:r w:rsidR="1FE4D57F" w:rsidRPr="7E9E4260">
        <w:rPr>
          <w:rFonts w:ascii="Verdana" w:hAnsi="Verdana" w:cs="Arial"/>
        </w:rPr>
        <w:t xml:space="preserve"> The CC stated that they are ensuring synergy between the Force Review and the focus on the new operating model and the alignment of the </w:t>
      </w:r>
      <w:r w:rsidR="4D8EA7A5" w:rsidRPr="7E9E4260">
        <w:rPr>
          <w:rFonts w:ascii="Verdana" w:hAnsi="Verdana" w:cs="Arial"/>
        </w:rPr>
        <w:t>P</w:t>
      </w:r>
      <w:r w:rsidR="1FE4D57F" w:rsidRPr="7E9E4260">
        <w:rPr>
          <w:rFonts w:ascii="Verdana" w:hAnsi="Verdana" w:cs="Arial"/>
        </w:rPr>
        <w:t xml:space="preserve">lanning and </w:t>
      </w:r>
      <w:r w:rsidR="4D8EA7A5" w:rsidRPr="7E9E4260">
        <w:rPr>
          <w:rFonts w:ascii="Verdana" w:hAnsi="Verdana" w:cs="Arial"/>
        </w:rPr>
        <w:t>A</w:t>
      </w:r>
      <w:r w:rsidR="771A9631" w:rsidRPr="7E9E4260">
        <w:rPr>
          <w:rFonts w:ascii="Verdana" w:hAnsi="Verdana" w:cs="Arial"/>
        </w:rPr>
        <w:t xml:space="preserve">ssurance </w:t>
      </w:r>
      <w:r w:rsidR="4D8EA7A5" w:rsidRPr="7E9E4260">
        <w:rPr>
          <w:rFonts w:ascii="Verdana" w:hAnsi="Verdana" w:cs="Arial"/>
        </w:rPr>
        <w:t>C</w:t>
      </w:r>
      <w:r w:rsidR="771A9631" w:rsidRPr="7E9E4260">
        <w:rPr>
          <w:rFonts w:ascii="Verdana" w:hAnsi="Verdana" w:cs="Arial"/>
        </w:rPr>
        <w:t xml:space="preserve">ycle. </w:t>
      </w:r>
    </w:p>
    <w:p w14:paraId="532A8B3F" w14:textId="77777777" w:rsidR="006542B8" w:rsidRPr="00BB3ABD" w:rsidRDefault="006542B8" w:rsidP="00F97D0A">
      <w:pPr>
        <w:rPr>
          <w:highlight w:val="yellow"/>
          <w:lang w:eastAsia="en-US"/>
        </w:rPr>
      </w:pPr>
    </w:p>
    <w:p w14:paraId="59CDCA4C" w14:textId="77777777" w:rsidR="00F97D0A" w:rsidRPr="00BB3ABD" w:rsidRDefault="00F97D0A" w:rsidP="00F97D0A">
      <w:pPr>
        <w:rPr>
          <w:highlight w:val="yellow"/>
          <w:lang w:eastAsia="en-US"/>
        </w:rPr>
      </w:pPr>
    </w:p>
    <w:p w14:paraId="4605206C" w14:textId="79EE9EC3" w:rsidR="00F97D0A" w:rsidRPr="0053675E" w:rsidRDefault="00F97D0A" w:rsidP="00F97D0A">
      <w:pPr>
        <w:pStyle w:val="Heading3"/>
      </w:pPr>
      <w:r w:rsidRPr="0053675E">
        <w:lastRenderedPageBreak/>
        <w:t>Finance Update</w:t>
      </w:r>
    </w:p>
    <w:p w14:paraId="00AAD386" w14:textId="7AEAB6B9" w:rsidR="00DD3B25" w:rsidRDefault="00923C94" w:rsidP="00DD3B25">
      <w:pPr>
        <w:rPr>
          <w:rFonts w:ascii="Verdana" w:hAnsi="Verdana" w:cs="Arial"/>
        </w:rPr>
      </w:pPr>
      <w:r w:rsidRPr="00923C94">
        <w:rPr>
          <w:rFonts w:ascii="Verdana" w:hAnsi="Verdana" w:cs="Arial"/>
        </w:rPr>
        <w:t xml:space="preserve">The Board </w:t>
      </w:r>
      <w:r>
        <w:rPr>
          <w:rFonts w:ascii="Verdana" w:hAnsi="Verdana" w:cs="Arial"/>
        </w:rPr>
        <w:t>discussed the finance report reporting to the end of July 2024</w:t>
      </w:r>
      <w:r w:rsidR="009C6895">
        <w:rPr>
          <w:rFonts w:ascii="Verdana" w:hAnsi="Verdana" w:cs="Arial"/>
        </w:rPr>
        <w:t xml:space="preserve">. </w:t>
      </w:r>
    </w:p>
    <w:p w14:paraId="2238F032" w14:textId="54A1244B" w:rsidR="00E454D6" w:rsidRDefault="00736FFE" w:rsidP="00DD3B25">
      <w:pPr>
        <w:rPr>
          <w:rFonts w:ascii="Verdana" w:hAnsi="Verdana" w:cs="Arial"/>
        </w:rPr>
      </w:pPr>
      <w:r>
        <w:rPr>
          <w:rFonts w:ascii="Verdana" w:hAnsi="Verdana" w:cs="Arial"/>
        </w:rPr>
        <w:t xml:space="preserve">The current headline position </w:t>
      </w:r>
      <w:r w:rsidR="00EB0952">
        <w:rPr>
          <w:rFonts w:ascii="Verdana" w:hAnsi="Verdana" w:cs="Arial"/>
        </w:rPr>
        <w:t xml:space="preserve">is that the Force is </w:t>
      </w:r>
      <w:r w:rsidR="001A76F0">
        <w:rPr>
          <w:rFonts w:ascii="Verdana" w:hAnsi="Verdana" w:cs="Arial"/>
        </w:rPr>
        <w:t>£</w:t>
      </w:r>
      <w:r w:rsidR="009C6895">
        <w:rPr>
          <w:rFonts w:ascii="Verdana" w:hAnsi="Verdana" w:cs="Arial"/>
        </w:rPr>
        <w:t>1million within budget</w:t>
      </w:r>
      <w:r w:rsidR="006A67E1">
        <w:rPr>
          <w:rFonts w:ascii="Verdana" w:hAnsi="Verdana" w:cs="Arial"/>
        </w:rPr>
        <w:t xml:space="preserve"> and that is after adjusting for the 4.75% pay award for officers that comes into </w:t>
      </w:r>
      <w:r w:rsidR="00671543">
        <w:rPr>
          <w:rFonts w:ascii="Verdana" w:hAnsi="Verdana" w:cs="Arial"/>
        </w:rPr>
        <w:t>f</w:t>
      </w:r>
      <w:r w:rsidR="006A67E1">
        <w:rPr>
          <w:rFonts w:ascii="Verdana" w:hAnsi="Verdana" w:cs="Arial"/>
        </w:rPr>
        <w:t>orce on the 1</w:t>
      </w:r>
      <w:r w:rsidR="006A67E1" w:rsidRPr="006A67E1">
        <w:rPr>
          <w:rFonts w:ascii="Verdana" w:hAnsi="Verdana" w:cs="Arial"/>
          <w:vertAlign w:val="superscript"/>
        </w:rPr>
        <w:t>st</w:t>
      </w:r>
      <w:r w:rsidR="006A67E1">
        <w:rPr>
          <w:rFonts w:ascii="Verdana" w:hAnsi="Verdana" w:cs="Arial"/>
        </w:rPr>
        <w:t xml:space="preserve"> of September</w:t>
      </w:r>
      <w:r w:rsidR="00D32073">
        <w:rPr>
          <w:rFonts w:ascii="Verdana" w:hAnsi="Verdana" w:cs="Arial"/>
        </w:rPr>
        <w:t xml:space="preserve">. </w:t>
      </w:r>
      <w:r w:rsidR="00D32073" w:rsidRPr="00D32073">
        <w:rPr>
          <w:rFonts w:ascii="Verdana" w:hAnsi="Verdana" w:cs="Arial"/>
        </w:rPr>
        <w:t>No decision has been given in terms of Police Staff pay award at this stage.  The level of additional funding has not been confirmed, however, an estimate of 70% of additional costs being covered by support has been included in the projection for officers and staff</w:t>
      </w:r>
      <w:r w:rsidR="00290CC0">
        <w:rPr>
          <w:rFonts w:ascii="Verdana" w:hAnsi="Verdana" w:cs="Arial"/>
        </w:rPr>
        <w:t xml:space="preserve">. </w:t>
      </w:r>
    </w:p>
    <w:p w14:paraId="6EDB65FF" w14:textId="77777777" w:rsidR="003043EC" w:rsidRDefault="003043EC" w:rsidP="00DD3B25">
      <w:pPr>
        <w:rPr>
          <w:rFonts w:ascii="Verdana" w:hAnsi="Verdana" w:cs="Arial"/>
        </w:rPr>
      </w:pPr>
    </w:p>
    <w:p w14:paraId="76067032" w14:textId="023B5D81" w:rsidR="003043EC" w:rsidRDefault="003043EC" w:rsidP="00DD3B25">
      <w:pPr>
        <w:rPr>
          <w:rFonts w:ascii="Verdana" w:hAnsi="Verdana" w:cs="Arial"/>
        </w:rPr>
      </w:pPr>
      <w:r w:rsidRPr="003043EC">
        <w:rPr>
          <w:rFonts w:ascii="Verdana" w:hAnsi="Verdana" w:cs="Arial"/>
        </w:rPr>
        <w:t>Police Officer budgets would appear to be running under budget due to the recruitment slippage and level of leavers, offset by the increase in pay award, whereas police staff budgets are coming in over budget due to the estimated increase in pay award. Collaboration budgets are also showing a saving which helps to offset the SARC / Custody medical cost pressure this year.</w:t>
      </w:r>
    </w:p>
    <w:p w14:paraId="44973886" w14:textId="77777777" w:rsidR="00DD3B25" w:rsidRDefault="00DD3B25" w:rsidP="00DD3B25">
      <w:pPr>
        <w:rPr>
          <w:highlight w:val="yellow"/>
          <w:lang w:eastAsia="en-US"/>
        </w:rPr>
      </w:pPr>
    </w:p>
    <w:p w14:paraId="21FF5CA9" w14:textId="120F9FDE" w:rsidR="00DD3B25" w:rsidRDefault="00DD3B25" w:rsidP="00DD3B25">
      <w:pPr>
        <w:rPr>
          <w:rFonts w:ascii="Verdana" w:hAnsi="Verdana" w:cs="Arial"/>
        </w:rPr>
      </w:pPr>
      <w:r w:rsidRPr="00DD3B25">
        <w:rPr>
          <w:rFonts w:ascii="Verdana" w:hAnsi="Verdana" w:cs="Arial"/>
        </w:rPr>
        <w:t xml:space="preserve">The </w:t>
      </w:r>
      <w:r>
        <w:rPr>
          <w:rFonts w:ascii="Verdana" w:hAnsi="Verdana" w:cs="Arial"/>
        </w:rPr>
        <w:t xml:space="preserve">Force </w:t>
      </w:r>
      <w:r w:rsidR="00940C56">
        <w:rPr>
          <w:rFonts w:ascii="Verdana" w:hAnsi="Verdana" w:cs="Arial"/>
        </w:rPr>
        <w:t xml:space="preserve">had </w:t>
      </w:r>
      <w:r w:rsidR="00B216DB">
        <w:rPr>
          <w:rFonts w:ascii="Verdana" w:hAnsi="Verdana" w:cs="Arial"/>
        </w:rPr>
        <w:t xml:space="preserve">12 </w:t>
      </w:r>
      <w:r w:rsidR="00940C56">
        <w:rPr>
          <w:rFonts w:ascii="Verdana" w:hAnsi="Verdana" w:cs="Arial"/>
        </w:rPr>
        <w:t xml:space="preserve">transferees due to </w:t>
      </w:r>
      <w:r w:rsidR="0077320C">
        <w:rPr>
          <w:rFonts w:ascii="Verdana" w:hAnsi="Verdana" w:cs="Arial"/>
        </w:rPr>
        <w:t>join</w:t>
      </w:r>
      <w:r w:rsidR="00FB5DB7">
        <w:rPr>
          <w:rFonts w:ascii="Verdana" w:hAnsi="Verdana" w:cs="Arial"/>
        </w:rPr>
        <w:t xml:space="preserve"> </w:t>
      </w:r>
      <w:r w:rsidR="00AD5A0B">
        <w:rPr>
          <w:rFonts w:ascii="Verdana" w:hAnsi="Verdana" w:cs="Arial"/>
        </w:rPr>
        <w:t xml:space="preserve">the Force in </w:t>
      </w:r>
      <w:r w:rsidR="00B216DB">
        <w:rPr>
          <w:rFonts w:ascii="Verdana" w:hAnsi="Verdana" w:cs="Arial"/>
        </w:rPr>
        <w:t>the Summer</w:t>
      </w:r>
      <w:r w:rsidR="00AD5A0B">
        <w:rPr>
          <w:rFonts w:ascii="Verdana" w:hAnsi="Verdana" w:cs="Arial"/>
        </w:rPr>
        <w:t xml:space="preserve">, but these </w:t>
      </w:r>
      <w:r w:rsidR="00064B15">
        <w:rPr>
          <w:rFonts w:ascii="Verdana" w:hAnsi="Verdana" w:cs="Arial"/>
        </w:rPr>
        <w:t xml:space="preserve">will not be joining the Force until September/November. The PCC queried the delay, the </w:t>
      </w:r>
      <w:proofErr w:type="spellStart"/>
      <w:r w:rsidR="00064B15">
        <w:rPr>
          <w:rFonts w:ascii="Verdana" w:hAnsi="Verdana" w:cs="Arial"/>
        </w:rPr>
        <w:t>DoF</w:t>
      </w:r>
      <w:proofErr w:type="spellEnd"/>
      <w:r w:rsidR="00343B9F">
        <w:rPr>
          <w:rFonts w:ascii="Verdana" w:hAnsi="Verdana" w:cs="Arial"/>
        </w:rPr>
        <w:t xml:space="preserve"> stated that they delay was due to personal reasons with the transferees</w:t>
      </w:r>
      <w:r w:rsidR="003B7B0E">
        <w:rPr>
          <w:rFonts w:ascii="Verdana" w:hAnsi="Verdana" w:cs="Arial"/>
        </w:rPr>
        <w:t>, reasons including selling/moving home</w:t>
      </w:r>
      <w:r w:rsidR="005021B9">
        <w:rPr>
          <w:rFonts w:ascii="Verdana" w:hAnsi="Verdana" w:cs="Arial"/>
        </w:rPr>
        <w:t xml:space="preserve"> and some delays due to vetting</w:t>
      </w:r>
      <w:r w:rsidR="003B7B0E">
        <w:rPr>
          <w:rFonts w:ascii="Verdana" w:hAnsi="Verdana" w:cs="Arial"/>
        </w:rPr>
        <w:t>.</w:t>
      </w:r>
    </w:p>
    <w:p w14:paraId="703BCB9E" w14:textId="77777777" w:rsidR="005512B5" w:rsidRDefault="005512B5" w:rsidP="00DD3B25">
      <w:pPr>
        <w:rPr>
          <w:rFonts w:ascii="Verdana" w:hAnsi="Verdana" w:cs="Arial"/>
        </w:rPr>
      </w:pPr>
    </w:p>
    <w:p w14:paraId="1F585FE7" w14:textId="3FBFB446" w:rsidR="005512B5" w:rsidRDefault="007D52B9" w:rsidP="00DD3B25">
      <w:pPr>
        <w:rPr>
          <w:rFonts w:ascii="Verdana" w:hAnsi="Verdana" w:cs="Arial"/>
        </w:rPr>
      </w:pPr>
      <w:r w:rsidRPr="007D52B9">
        <w:rPr>
          <w:rFonts w:ascii="Verdana" w:hAnsi="Verdana" w:cs="Arial"/>
        </w:rPr>
        <w:t>Police overtime is overheating by around £68k per month over the 4 months which is offset to some degree by savings against bank holiday budgets. The projected overspend is at £0.4m for 2024/5, which is significantly lower than the £68k per month projected forward.</w:t>
      </w:r>
    </w:p>
    <w:p w14:paraId="68E0906E" w14:textId="175858F5" w:rsidR="00214D4C" w:rsidRDefault="007D6C60" w:rsidP="00DD3B25">
      <w:pPr>
        <w:rPr>
          <w:rFonts w:ascii="Verdana" w:hAnsi="Verdana" w:cs="Arial"/>
        </w:rPr>
      </w:pPr>
      <w:r w:rsidRPr="007D6C60">
        <w:rPr>
          <w:rFonts w:ascii="Verdana" w:hAnsi="Verdana" w:cs="Arial"/>
        </w:rPr>
        <w:t xml:space="preserve">The position on overtime is being closely monitored by the ACC and it is unclear at present whether additional allocations that have become available from the additional £1m Home Office ASB funding which has partly been allocated against overtime spending will lead to some offsetting of in underlying in-year overtime expenditure requirements / capacity at station level.  </w:t>
      </w:r>
    </w:p>
    <w:p w14:paraId="676EE27B" w14:textId="77777777" w:rsidR="00F97D0A" w:rsidRPr="00F97D0A" w:rsidRDefault="00F97D0A" w:rsidP="00F97D0A">
      <w:pPr>
        <w:rPr>
          <w:lang w:eastAsia="en-US"/>
        </w:rPr>
      </w:pPr>
    </w:p>
    <w:p w14:paraId="12EB01A3" w14:textId="45507701" w:rsidR="00F76C97" w:rsidRPr="00BC4C06" w:rsidRDefault="00444401" w:rsidP="00F76C97">
      <w:pPr>
        <w:pStyle w:val="Heading2"/>
      </w:pPr>
      <w:r w:rsidRPr="00BC4C06">
        <w:t xml:space="preserve">Matters for </w:t>
      </w:r>
      <w:r w:rsidR="00E3698C" w:rsidRPr="00BC4C06">
        <w:t>Discussion</w:t>
      </w:r>
      <w:r w:rsidR="00735B6B" w:rsidRPr="00BC4C06">
        <w:t xml:space="preserve"> </w:t>
      </w:r>
      <w:r w:rsidR="00601AF0" w:rsidRPr="00BC4C06">
        <w:t xml:space="preserve"> </w:t>
      </w:r>
    </w:p>
    <w:p w14:paraId="2C635FCC" w14:textId="1A68CB26" w:rsidR="004E6AA6" w:rsidRPr="00BC4C06" w:rsidRDefault="004E6AA6" w:rsidP="004E6AA6">
      <w:pPr>
        <w:pStyle w:val="ListParagraph"/>
        <w:numPr>
          <w:ilvl w:val="0"/>
          <w:numId w:val="38"/>
        </w:numPr>
        <w:rPr>
          <w:rFonts w:ascii="Verdana" w:hAnsi="Verdana" w:cs="Arial"/>
          <w:b/>
          <w:bCs/>
          <w:sz w:val="24"/>
          <w:szCs w:val="24"/>
        </w:rPr>
      </w:pPr>
      <w:r w:rsidRPr="00BC4C06">
        <w:rPr>
          <w:rFonts w:ascii="Verdana" w:hAnsi="Verdana" w:cs="Arial"/>
          <w:b/>
          <w:bCs/>
          <w:sz w:val="24"/>
          <w:szCs w:val="24"/>
        </w:rPr>
        <w:t>Neighbourhood Policing and Prevention Plan</w:t>
      </w:r>
    </w:p>
    <w:p w14:paraId="00BDCB89" w14:textId="5BF918B0" w:rsidR="00BE26C9" w:rsidRDefault="00BB4C68" w:rsidP="00BB2682">
      <w:pPr>
        <w:rPr>
          <w:rFonts w:ascii="Verdana" w:hAnsi="Verdana" w:cs="Arial"/>
        </w:rPr>
      </w:pPr>
      <w:r w:rsidRPr="00BB4C68">
        <w:rPr>
          <w:rFonts w:ascii="Verdana" w:hAnsi="Verdana" w:cs="Arial"/>
        </w:rPr>
        <w:t xml:space="preserve">The Board </w:t>
      </w:r>
      <w:r>
        <w:rPr>
          <w:rFonts w:ascii="Verdana" w:hAnsi="Verdana" w:cs="Arial"/>
        </w:rPr>
        <w:t xml:space="preserve">received a verbal update from Supt Chris Neve regarding the Neighbourhood Policing and Prevention Plan. </w:t>
      </w:r>
      <w:r w:rsidR="003C5513">
        <w:rPr>
          <w:rFonts w:ascii="Verdana" w:hAnsi="Verdana" w:cs="Arial"/>
        </w:rPr>
        <w:t xml:space="preserve">The Superintendent </w:t>
      </w:r>
      <w:r w:rsidR="00486F32">
        <w:rPr>
          <w:rFonts w:ascii="Verdana" w:hAnsi="Verdana" w:cs="Arial"/>
        </w:rPr>
        <w:t xml:space="preserve">explained the </w:t>
      </w:r>
      <w:r w:rsidR="00253C6D">
        <w:rPr>
          <w:rFonts w:ascii="Verdana" w:hAnsi="Verdana" w:cs="Arial"/>
        </w:rPr>
        <w:t xml:space="preserve">work </w:t>
      </w:r>
      <w:r w:rsidR="00280C6A">
        <w:rPr>
          <w:rFonts w:ascii="Verdana" w:hAnsi="Verdana" w:cs="Arial"/>
        </w:rPr>
        <w:t>that he undertaken since being</w:t>
      </w:r>
      <w:r w:rsidR="00562241">
        <w:rPr>
          <w:rFonts w:ascii="Verdana" w:hAnsi="Verdana" w:cs="Arial"/>
        </w:rPr>
        <w:t xml:space="preserve"> in the role to enable him to </w:t>
      </w:r>
      <w:r w:rsidR="00D94D57">
        <w:rPr>
          <w:rFonts w:ascii="Verdana" w:hAnsi="Verdana" w:cs="Arial"/>
        </w:rPr>
        <w:t>put together a strategy, delivery</w:t>
      </w:r>
      <w:r w:rsidR="00452EF3">
        <w:rPr>
          <w:rFonts w:ascii="Verdana" w:hAnsi="Verdana" w:cs="Arial"/>
        </w:rPr>
        <w:t xml:space="preserve"> p</w:t>
      </w:r>
      <w:r w:rsidR="008206EF">
        <w:rPr>
          <w:rFonts w:ascii="Verdana" w:hAnsi="Verdana" w:cs="Arial"/>
        </w:rPr>
        <w:t>lan</w:t>
      </w:r>
      <w:r w:rsidR="00D94D57">
        <w:rPr>
          <w:rFonts w:ascii="Verdana" w:hAnsi="Verdana" w:cs="Arial"/>
        </w:rPr>
        <w:t xml:space="preserve"> and </w:t>
      </w:r>
      <w:r w:rsidR="00452EF3">
        <w:rPr>
          <w:rFonts w:ascii="Verdana" w:hAnsi="Verdana" w:cs="Arial"/>
        </w:rPr>
        <w:t>performance plan regarding NPP</w:t>
      </w:r>
      <w:r w:rsidR="00B9404B">
        <w:rPr>
          <w:rFonts w:ascii="Verdana" w:hAnsi="Verdana" w:cs="Arial"/>
        </w:rPr>
        <w:t>.</w:t>
      </w:r>
      <w:r w:rsidR="00E3077D">
        <w:rPr>
          <w:rFonts w:ascii="Verdana" w:hAnsi="Verdana" w:cs="Arial"/>
        </w:rPr>
        <w:t xml:space="preserve"> </w:t>
      </w:r>
    </w:p>
    <w:p w14:paraId="42E1BEBB" w14:textId="6BA75E5C" w:rsidR="00B7582F" w:rsidRDefault="00B7582F" w:rsidP="00BB2682">
      <w:pPr>
        <w:rPr>
          <w:rFonts w:ascii="Verdana" w:hAnsi="Verdana" w:cs="Arial"/>
        </w:rPr>
      </w:pPr>
    </w:p>
    <w:p w14:paraId="264B2176" w14:textId="7DF3DFE2" w:rsidR="00B7582F" w:rsidRDefault="00B7582F" w:rsidP="00BB2682">
      <w:pPr>
        <w:rPr>
          <w:rFonts w:ascii="Verdana" w:hAnsi="Verdana" w:cs="Arial"/>
        </w:rPr>
      </w:pPr>
      <w:r>
        <w:rPr>
          <w:rFonts w:ascii="Verdana" w:hAnsi="Verdana" w:cs="Arial"/>
        </w:rPr>
        <w:t xml:space="preserve">The PCC </w:t>
      </w:r>
      <w:r w:rsidR="00D762CA">
        <w:rPr>
          <w:rFonts w:ascii="Verdana" w:hAnsi="Verdana" w:cs="Arial"/>
        </w:rPr>
        <w:t xml:space="preserve">asked what </w:t>
      </w:r>
      <w:r w:rsidR="00461A63">
        <w:rPr>
          <w:rFonts w:ascii="Verdana" w:hAnsi="Verdana" w:cs="Arial"/>
        </w:rPr>
        <w:t xml:space="preserve">the Supt reflection </w:t>
      </w:r>
      <w:r w:rsidR="000E13D7">
        <w:rPr>
          <w:rFonts w:ascii="Verdana" w:hAnsi="Verdana" w:cs="Arial"/>
        </w:rPr>
        <w:t xml:space="preserve">was </w:t>
      </w:r>
      <w:r w:rsidR="00461A63">
        <w:rPr>
          <w:rFonts w:ascii="Verdana" w:hAnsi="Verdana" w:cs="Arial"/>
        </w:rPr>
        <w:t>on the Force</w:t>
      </w:r>
      <w:r w:rsidR="00DC541A">
        <w:rPr>
          <w:rFonts w:ascii="Verdana" w:hAnsi="Verdana" w:cs="Arial"/>
        </w:rPr>
        <w:t xml:space="preserve"> when undertaking his original scoping exercise</w:t>
      </w:r>
      <w:r w:rsidR="002F741D">
        <w:rPr>
          <w:rFonts w:ascii="Verdana" w:hAnsi="Verdana" w:cs="Arial"/>
        </w:rPr>
        <w:t>. T</w:t>
      </w:r>
      <w:r w:rsidR="00DC541A">
        <w:rPr>
          <w:rFonts w:ascii="Verdana" w:hAnsi="Verdana" w:cs="Arial"/>
        </w:rPr>
        <w:t>he Sup</w:t>
      </w:r>
      <w:r w:rsidR="008767DF">
        <w:rPr>
          <w:rFonts w:ascii="Verdana" w:hAnsi="Verdana" w:cs="Arial"/>
        </w:rPr>
        <w:t>t</w:t>
      </w:r>
      <w:r w:rsidR="00DC541A">
        <w:rPr>
          <w:rFonts w:ascii="Verdana" w:hAnsi="Verdana" w:cs="Arial"/>
        </w:rPr>
        <w:t xml:space="preserve"> stated that the Force </w:t>
      </w:r>
      <w:r w:rsidR="00E838EC">
        <w:rPr>
          <w:rFonts w:ascii="Verdana" w:hAnsi="Verdana" w:cs="Arial"/>
        </w:rPr>
        <w:lastRenderedPageBreak/>
        <w:t xml:space="preserve">were already operating at a platinum level and had the resources within neighbourhood policing but were missing the strategic/tactical </w:t>
      </w:r>
      <w:r w:rsidR="00587C13">
        <w:rPr>
          <w:rFonts w:ascii="Verdana" w:hAnsi="Verdana" w:cs="Arial"/>
        </w:rPr>
        <w:t xml:space="preserve">direction. </w:t>
      </w:r>
    </w:p>
    <w:p w14:paraId="41BF2F19" w14:textId="77777777" w:rsidR="00587C13" w:rsidRDefault="00587C13" w:rsidP="00BB2682">
      <w:pPr>
        <w:rPr>
          <w:rFonts w:ascii="Verdana" w:hAnsi="Verdana" w:cs="Arial"/>
        </w:rPr>
      </w:pPr>
    </w:p>
    <w:p w14:paraId="3D0F92E7" w14:textId="4CB9F10B" w:rsidR="004E761B" w:rsidRPr="006615E7" w:rsidRDefault="00587C13" w:rsidP="004E761B">
      <w:pPr>
        <w:rPr>
          <w:rFonts w:ascii="Verdana" w:hAnsi="Verdana" w:cs="Arial"/>
        </w:rPr>
      </w:pPr>
      <w:r>
        <w:rPr>
          <w:rFonts w:ascii="Verdana" w:hAnsi="Verdana" w:cs="Arial"/>
        </w:rPr>
        <w:t>The PCC asked for an update regarding the interaction between the</w:t>
      </w:r>
      <w:r w:rsidR="002E7BC6">
        <w:rPr>
          <w:rFonts w:ascii="Verdana" w:hAnsi="Verdana" w:cs="Arial"/>
        </w:rPr>
        <w:t xml:space="preserve"> </w:t>
      </w:r>
      <w:r w:rsidR="00BC4C06">
        <w:rPr>
          <w:rFonts w:ascii="Verdana" w:hAnsi="Verdana" w:cs="Arial"/>
        </w:rPr>
        <w:t>schools’</w:t>
      </w:r>
      <w:r w:rsidR="00BD7421">
        <w:rPr>
          <w:rFonts w:ascii="Verdana" w:hAnsi="Verdana" w:cs="Arial"/>
        </w:rPr>
        <w:t xml:space="preserve"> programme team and the rural crime team as they form part of the wider neighbourhood policing team</w:t>
      </w:r>
      <w:r w:rsidR="003F3757">
        <w:rPr>
          <w:rFonts w:ascii="Verdana" w:hAnsi="Verdana" w:cs="Arial"/>
        </w:rPr>
        <w:t xml:space="preserve"> activity</w:t>
      </w:r>
      <w:r w:rsidR="00BD7421">
        <w:rPr>
          <w:rFonts w:ascii="Verdana" w:hAnsi="Verdana" w:cs="Arial"/>
        </w:rPr>
        <w:t xml:space="preserve">. </w:t>
      </w:r>
      <w:r w:rsidR="005B1897">
        <w:rPr>
          <w:rFonts w:ascii="Verdana" w:hAnsi="Verdana" w:cs="Arial"/>
        </w:rPr>
        <w:t xml:space="preserve">The Supt explained that both teams </w:t>
      </w:r>
      <w:bookmarkStart w:id="0" w:name="_Hlk176267353"/>
      <w:r w:rsidR="006615E7">
        <w:rPr>
          <w:rFonts w:ascii="Verdana" w:hAnsi="Verdana" w:cs="Arial"/>
        </w:rPr>
        <w:t xml:space="preserve">now sit within the group chaired by </w:t>
      </w:r>
      <w:proofErr w:type="spellStart"/>
      <w:r w:rsidR="006615E7">
        <w:rPr>
          <w:rFonts w:ascii="Verdana" w:hAnsi="Verdana" w:cs="Arial"/>
        </w:rPr>
        <w:t>Ch</w:t>
      </w:r>
      <w:r w:rsidR="00641788">
        <w:rPr>
          <w:rFonts w:ascii="Verdana" w:hAnsi="Verdana" w:cs="Arial"/>
        </w:rPr>
        <w:t>Supt</w:t>
      </w:r>
      <w:proofErr w:type="spellEnd"/>
      <w:r w:rsidR="00641788">
        <w:rPr>
          <w:rFonts w:ascii="Verdana" w:hAnsi="Verdana" w:cs="Arial"/>
        </w:rPr>
        <w:t xml:space="preserve"> Jones-John</w:t>
      </w:r>
      <w:r w:rsidR="00210633">
        <w:rPr>
          <w:rFonts w:ascii="Verdana" w:hAnsi="Verdana" w:cs="Arial"/>
        </w:rPr>
        <w:t xml:space="preserve"> and that delivery/strategy sits within the prevention team. </w:t>
      </w:r>
    </w:p>
    <w:p w14:paraId="3902F77E" w14:textId="32889050" w:rsidR="001A3BDA" w:rsidRPr="001A3BDA" w:rsidRDefault="001A3BDA" w:rsidP="004E761B">
      <w:pPr>
        <w:rPr>
          <w:rFonts w:ascii="Verdana" w:hAnsi="Verdana" w:cs="Arial"/>
        </w:rPr>
      </w:pPr>
      <w:r w:rsidRPr="001A3BDA">
        <w:rPr>
          <w:rFonts w:ascii="Verdana" w:hAnsi="Verdana" w:cs="Arial"/>
        </w:rPr>
        <w:t>The P</w:t>
      </w:r>
      <w:r>
        <w:rPr>
          <w:rFonts w:ascii="Verdana" w:hAnsi="Verdana" w:cs="Arial"/>
        </w:rPr>
        <w:t xml:space="preserve">CC noted the importance of </w:t>
      </w:r>
      <w:r w:rsidR="003C60DF">
        <w:rPr>
          <w:rFonts w:ascii="Verdana" w:hAnsi="Verdana" w:cs="Arial"/>
        </w:rPr>
        <w:t>communication</w:t>
      </w:r>
      <w:r>
        <w:rPr>
          <w:rFonts w:ascii="Verdana" w:hAnsi="Verdana" w:cs="Arial"/>
        </w:rPr>
        <w:t xml:space="preserve"> with local councillors </w:t>
      </w:r>
      <w:r w:rsidR="003C60DF">
        <w:rPr>
          <w:rFonts w:ascii="Verdana" w:hAnsi="Verdana" w:cs="Arial"/>
        </w:rPr>
        <w:t xml:space="preserve">within neighbourhoods. </w:t>
      </w:r>
    </w:p>
    <w:p w14:paraId="69A604FD" w14:textId="77777777" w:rsidR="001A3BDA" w:rsidRDefault="001A3BDA" w:rsidP="004E761B">
      <w:pPr>
        <w:rPr>
          <w:rFonts w:ascii="Verdana" w:hAnsi="Verdana" w:cs="Arial"/>
          <w:b/>
          <w:bCs/>
        </w:rPr>
      </w:pPr>
    </w:p>
    <w:p w14:paraId="07692073" w14:textId="5D35D79C" w:rsidR="001A3BDA" w:rsidRPr="00EA389C" w:rsidRDefault="00474A16" w:rsidP="004E761B">
      <w:pPr>
        <w:rPr>
          <w:rFonts w:ascii="Verdana" w:hAnsi="Verdana" w:cs="Arial"/>
        </w:rPr>
      </w:pPr>
      <w:r w:rsidRPr="00EA389C">
        <w:rPr>
          <w:rFonts w:ascii="Verdana" w:hAnsi="Verdana" w:cs="Arial"/>
        </w:rPr>
        <w:t xml:space="preserve">The PCC </w:t>
      </w:r>
      <w:r w:rsidR="00951315">
        <w:rPr>
          <w:rFonts w:ascii="Verdana" w:hAnsi="Verdana" w:cs="Arial"/>
        </w:rPr>
        <w:t xml:space="preserve">asked for regular meetings </w:t>
      </w:r>
      <w:r w:rsidR="00C85407">
        <w:rPr>
          <w:rFonts w:ascii="Verdana" w:hAnsi="Verdana" w:cs="Arial"/>
        </w:rPr>
        <w:t>between</w:t>
      </w:r>
      <w:r w:rsidR="00951315">
        <w:rPr>
          <w:rFonts w:ascii="Verdana" w:hAnsi="Verdana" w:cs="Arial"/>
        </w:rPr>
        <w:t xml:space="preserve"> Supt Chris Neve</w:t>
      </w:r>
      <w:r w:rsidR="00C85407">
        <w:rPr>
          <w:rFonts w:ascii="Verdana" w:hAnsi="Verdana" w:cs="Arial"/>
        </w:rPr>
        <w:t xml:space="preserve"> </w:t>
      </w:r>
      <w:r w:rsidR="00155801">
        <w:rPr>
          <w:rFonts w:ascii="Verdana" w:hAnsi="Verdana" w:cs="Arial"/>
        </w:rPr>
        <w:t>and the OPCC</w:t>
      </w:r>
      <w:r w:rsidR="00BC4C06">
        <w:rPr>
          <w:rFonts w:ascii="Verdana" w:hAnsi="Verdana" w:cs="Arial"/>
        </w:rPr>
        <w:t xml:space="preserve">. </w:t>
      </w:r>
    </w:p>
    <w:p w14:paraId="0FD41888" w14:textId="77777777" w:rsidR="00AC19E8" w:rsidRDefault="00AC19E8" w:rsidP="004E761B">
      <w:pPr>
        <w:rPr>
          <w:rFonts w:ascii="Verdana" w:hAnsi="Verdana" w:cs="Arial"/>
          <w:b/>
          <w:bCs/>
        </w:rPr>
      </w:pPr>
    </w:p>
    <w:p w14:paraId="6D07570A" w14:textId="2262E6DA" w:rsidR="005E523E" w:rsidRDefault="004E761B" w:rsidP="004E761B">
      <w:pPr>
        <w:rPr>
          <w:rFonts w:ascii="Verdana" w:hAnsi="Verdana" w:cs="Arial"/>
          <w:b/>
          <w:bCs/>
          <w:color w:val="FF0000"/>
        </w:rPr>
      </w:pPr>
      <w:r w:rsidRPr="00B9584E">
        <w:rPr>
          <w:rFonts w:ascii="Verdana" w:hAnsi="Verdana" w:cs="Arial"/>
          <w:b/>
          <w:bCs/>
          <w:color w:val="FF0000"/>
        </w:rPr>
        <w:t>Action</w:t>
      </w:r>
      <w:r w:rsidR="008E1A63">
        <w:rPr>
          <w:rFonts w:ascii="Verdana" w:hAnsi="Verdana" w:cs="Arial"/>
          <w:b/>
          <w:bCs/>
          <w:color w:val="FF0000"/>
        </w:rPr>
        <w:t xml:space="preserve">: </w:t>
      </w:r>
      <w:r w:rsidRPr="00B9584E">
        <w:rPr>
          <w:rFonts w:ascii="Verdana" w:hAnsi="Verdana" w:cs="Arial"/>
          <w:b/>
          <w:bCs/>
          <w:color w:val="FF0000"/>
        </w:rPr>
        <w:t>OPCC to arrange regular meetings with Supt Chris Neve</w:t>
      </w:r>
      <w:r w:rsidR="00345819">
        <w:rPr>
          <w:rFonts w:ascii="Verdana" w:hAnsi="Verdana" w:cs="Arial"/>
          <w:b/>
          <w:bCs/>
          <w:color w:val="FF0000"/>
        </w:rPr>
        <w:t xml:space="preserve">. </w:t>
      </w:r>
    </w:p>
    <w:p w14:paraId="4C286071" w14:textId="77777777" w:rsidR="005E523E" w:rsidRPr="00B9584E" w:rsidRDefault="005E523E" w:rsidP="004E761B">
      <w:pPr>
        <w:rPr>
          <w:rFonts w:ascii="Verdana" w:hAnsi="Verdana" w:cs="Arial"/>
          <w:b/>
          <w:bCs/>
          <w:color w:val="FF0000"/>
        </w:rPr>
      </w:pPr>
    </w:p>
    <w:bookmarkEnd w:id="0"/>
    <w:p w14:paraId="61C7CD18" w14:textId="20D49413" w:rsidR="009B2574" w:rsidRDefault="00461DA1" w:rsidP="009B2574">
      <w:pPr>
        <w:pStyle w:val="ListParagraph"/>
        <w:numPr>
          <w:ilvl w:val="0"/>
          <w:numId w:val="38"/>
        </w:numPr>
        <w:rPr>
          <w:rFonts w:ascii="Verdana" w:hAnsi="Verdana" w:cs="Arial"/>
          <w:b/>
          <w:bCs/>
          <w:sz w:val="24"/>
          <w:szCs w:val="24"/>
        </w:rPr>
      </w:pPr>
      <w:r w:rsidRPr="00874F66">
        <w:rPr>
          <w:rFonts w:ascii="Verdana" w:hAnsi="Verdana" w:cs="Arial"/>
          <w:b/>
          <w:bCs/>
          <w:sz w:val="24"/>
          <w:szCs w:val="24"/>
        </w:rPr>
        <w:t>Update on Peel Inspection Recommendations</w:t>
      </w:r>
    </w:p>
    <w:p w14:paraId="629EB251" w14:textId="3C5A5FCA" w:rsidR="00262193" w:rsidRPr="00262193" w:rsidRDefault="0034566D" w:rsidP="00262193">
      <w:pPr>
        <w:rPr>
          <w:rFonts w:ascii="Verdana" w:hAnsi="Verdana" w:cs="Arial"/>
        </w:rPr>
      </w:pPr>
      <w:r w:rsidRPr="00522A53">
        <w:rPr>
          <w:rFonts w:ascii="Verdana" w:hAnsi="Verdana" w:cs="Arial"/>
        </w:rPr>
        <w:t xml:space="preserve">The Board considered the Force memo provided by </w:t>
      </w:r>
      <w:r w:rsidR="00522A53" w:rsidRPr="00522A53">
        <w:rPr>
          <w:rFonts w:ascii="Verdana" w:hAnsi="Verdana" w:cs="Arial"/>
        </w:rPr>
        <w:t xml:space="preserve">Inspector </w:t>
      </w:r>
      <w:proofErr w:type="spellStart"/>
      <w:r w:rsidR="00522A53" w:rsidRPr="00522A53">
        <w:rPr>
          <w:rFonts w:ascii="Verdana" w:hAnsi="Verdana" w:cs="Arial"/>
        </w:rPr>
        <w:t>Janas</w:t>
      </w:r>
      <w:proofErr w:type="spellEnd"/>
      <w:r w:rsidR="00432A03">
        <w:rPr>
          <w:rFonts w:ascii="Verdana" w:hAnsi="Verdana" w:cs="Arial"/>
        </w:rPr>
        <w:t xml:space="preserve"> which provided a </w:t>
      </w:r>
      <w:r w:rsidR="00262193" w:rsidRPr="00262193">
        <w:rPr>
          <w:rFonts w:ascii="Verdana" w:hAnsi="Verdana" w:cs="Arial"/>
        </w:rPr>
        <w:t xml:space="preserve">positional update summary in relation to </w:t>
      </w:r>
      <w:r w:rsidR="00C8224D">
        <w:rPr>
          <w:rFonts w:ascii="Verdana" w:hAnsi="Verdana" w:cs="Arial"/>
        </w:rPr>
        <w:t>the</w:t>
      </w:r>
      <w:r w:rsidR="00432A03">
        <w:rPr>
          <w:rFonts w:ascii="Verdana" w:hAnsi="Verdana" w:cs="Arial"/>
        </w:rPr>
        <w:t xml:space="preserve"> Force’s </w:t>
      </w:r>
      <w:r w:rsidR="00262193" w:rsidRPr="00262193">
        <w:rPr>
          <w:rFonts w:ascii="Verdana" w:hAnsi="Verdana" w:cs="Arial"/>
        </w:rPr>
        <w:t>open HMIC AFIs and Rec</w:t>
      </w:r>
      <w:r w:rsidR="006F3190">
        <w:rPr>
          <w:rFonts w:ascii="Verdana" w:hAnsi="Verdana" w:cs="Arial"/>
        </w:rPr>
        <w:t>o</w:t>
      </w:r>
      <w:r w:rsidR="005D56BA">
        <w:rPr>
          <w:rFonts w:ascii="Verdana" w:hAnsi="Verdana" w:cs="Arial"/>
        </w:rPr>
        <w:t>mmendations</w:t>
      </w:r>
      <w:r w:rsidR="00432A03">
        <w:rPr>
          <w:rFonts w:ascii="Verdana" w:hAnsi="Verdana" w:cs="Arial"/>
        </w:rPr>
        <w:t xml:space="preserve">. </w:t>
      </w:r>
    </w:p>
    <w:p w14:paraId="7D2BB978" w14:textId="77777777" w:rsidR="00262193" w:rsidRPr="00262193" w:rsidRDefault="00262193" w:rsidP="00262193">
      <w:pPr>
        <w:rPr>
          <w:rFonts w:ascii="Verdana" w:hAnsi="Verdana" w:cs="Arial"/>
        </w:rPr>
      </w:pPr>
    </w:p>
    <w:p w14:paraId="256A4948" w14:textId="4AE53547" w:rsidR="00262193" w:rsidRPr="00262193" w:rsidRDefault="00432A03" w:rsidP="00262193">
      <w:pPr>
        <w:rPr>
          <w:rFonts w:ascii="Verdana" w:hAnsi="Verdana" w:cs="Arial"/>
        </w:rPr>
      </w:pPr>
      <w:r>
        <w:rPr>
          <w:rFonts w:ascii="Verdana" w:hAnsi="Verdana" w:cs="Arial"/>
        </w:rPr>
        <w:t xml:space="preserve">The Force </w:t>
      </w:r>
      <w:r w:rsidR="00262193" w:rsidRPr="00262193">
        <w:rPr>
          <w:rFonts w:ascii="Verdana" w:hAnsi="Verdana" w:cs="Arial"/>
        </w:rPr>
        <w:t>currently h</w:t>
      </w:r>
      <w:r>
        <w:rPr>
          <w:rFonts w:ascii="Verdana" w:hAnsi="Verdana" w:cs="Arial"/>
        </w:rPr>
        <w:t xml:space="preserve">as </w:t>
      </w:r>
      <w:r w:rsidR="00262193" w:rsidRPr="00262193">
        <w:rPr>
          <w:rFonts w:ascii="Verdana" w:hAnsi="Verdana" w:cs="Arial"/>
        </w:rPr>
        <w:t>29 AFIs</w:t>
      </w:r>
      <w:r w:rsidR="00FE6A0F">
        <w:rPr>
          <w:rFonts w:ascii="Verdana" w:hAnsi="Verdana" w:cs="Arial"/>
        </w:rPr>
        <w:t xml:space="preserve"> (</w:t>
      </w:r>
      <w:r w:rsidR="00262193" w:rsidRPr="00262193">
        <w:rPr>
          <w:rFonts w:ascii="Verdana" w:hAnsi="Verdana" w:cs="Arial"/>
        </w:rPr>
        <w:t>23 of these are L3 AFIs from the last two PEEL inspections</w:t>
      </w:r>
      <w:r w:rsidR="00FE6A0F">
        <w:rPr>
          <w:rFonts w:ascii="Verdana" w:hAnsi="Verdana" w:cs="Arial"/>
        </w:rPr>
        <w:t xml:space="preserve"> and </w:t>
      </w:r>
      <w:r w:rsidR="00262193" w:rsidRPr="00262193">
        <w:rPr>
          <w:rFonts w:ascii="Verdana" w:hAnsi="Verdana" w:cs="Arial"/>
        </w:rPr>
        <w:t>6 x L2 AFIs from thematic inspection</w:t>
      </w:r>
      <w:r w:rsidR="00FE6A0F">
        <w:rPr>
          <w:rFonts w:ascii="Verdana" w:hAnsi="Verdana" w:cs="Arial"/>
        </w:rPr>
        <w:t>)</w:t>
      </w:r>
    </w:p>
    <w:p w14:paraId="35A32B8B" w14:textId="22563364" w:rsidR="00262193" w:rsidRDefault="00FE6A0F" w:rsidP="00262193">
      <w:pPr>
        <w:rPr>
          <w:rFonts w:ascii="Verdana" w:hAnsi="Verdana" w:cs="Arial"/>
        </w:rPr>
      </w:pPr>
      <w:r>
        <w:rPr>
          <w:rFonts w:ascii="Verdana" w:hAnsi="Verdana" w:cs="Arial"/>
        </w:rPr>
        <w:t xml:space="preserve">Th Force has </w:t>
      </w:r>
      <w:r w:rsidR="00262193" w:rsidRPr="00262193">
        <w:rPr>
          <w:rFonts w:ascii="Verdana" w:hAnsi="Verdana" w:cs="Arial"/>
        </w:rPr>
        <w:t>48 Recommendations</w:t>
      </w:r>
      <w:r>
        <w:rPr>
          <w:rFonts w:ascii="Verdana" w:hAnsi="Verdana" w:cs="Arial"/>
        </w:rPr>
        <w:t xml:space="preserve"> (</w:t>
      </w:r>
      <w:r w:rsidR="00262193" w:rsidRPr="00262193">
        <w:rPr>
          <w:rFonts w:ascii="Verdana" w:hAnsi="Verdana" w:cs="Arial"/>
        </w:rPr>
        <w:t>21 are L3 - (18 from the Vetting, Misconduct &amp; Misogyny report &amp; 3 from Police Performance report)</w:t>
      </w:r>
      <w:r w:rsidR="002E67DD">
        <w:rPr>
          <w:rFonts w:ascii="Verdana" w:hAnsi="Verdana" w:cs="Arial"/>
        </w:rPr>
        <w:t xml:space="preserve"> </w:t>
      </w:r>
      <w:r w:rsidR="00262193" w:rsidRPr="00262193">
        <w:rPr>
          <w:rFonts w:ascii="Verdana" w:hAnsi="Verdana" w:cs="Arial"/>
        </w:rPr>
        <w:t>A further 7 x L3 Recs are signed off internally pending HMIC closur</w:t>
      </w:r>
      <w:r w:rsidR="002E67DD">
        <w:rPr>
          <w:rFonts w:ascii="Verdana" w:hAnsi="Verdana" w:cs="Arial"/>
        </w:rPr>
        <w:t xml:space="preserve">e. </w:t>
      </w:r>
      <w:r w:rsidR="00262193" w:rsidRPr="00262193">
        <w:rPr>
          <w:rFonts w:ascii="Verdana" w:hAnsi="Verdana" w:cs="Arial"/>
        </w:rPr>
        <w:t>27 are L2 from thematic reports</w:t>
      </w:r>
      <w:r w:rsidR="00793E97">
        <w:rPr>
          <w:rFonts w:ascii="Verdana" w:hAnsi="Verdana" w:cs="Arial"/>
        </w:rPr>
        <w:t>.</w:t>
      </w:r>
    </w:p>
    <w:p w14:paraId="52F814C3" w14:textId="77777777" w:rsidR="00AC78C2" w:rsidRDefault="00AC78C2" w:rsidP="00262193">
      <w:pPr>
        <w:rPr>
          <w:rFonts w:ascii="Verdana" w:hAnsi="Verdana" w:cs="Arial"/>
        </w:rPr>
      </w:pPr>
    </w:p>
    <w:p w14:paraId="006288D9" w14:textId="77777777" w:rsidR="00AB72D8" w:rsidRDefault="00DD0B82" w:rsidP="00262193">
      <w:pPr>
        <w:rPr>
          <w:rFonts w:ascii="Verdana" w:hAnsi="Verdana" w:cs="Arial"/>
        </w:rPr>
      </w:pPr>
      <w:r>
        <w:rPr>
          <w:rFonts w:ascii="Verdana" w:hAnsi="Verdana" w:cs="Arial"/>
        </w:rPr>
        <w:t xml:space="preserve">The PCC </w:t>
      </w:r>
      <w:r w:rsidR="00F243C1">
        <w:rPr>
          <w:rFonts w:ascii="Verdana" w:hAnsi="Verdana" w:cs="Arial"/>
        </w:rPr>
        <w:t>queried</w:t>
      </w:r>
      <w:r>
        <w:rPr>
          <w:rFonts w:ascii="Verdana" w:hAnsi="Verdana" w:cs="Arial"/>
        </w:rPr>
        <w:t xml:space="preserve"> who had </w:t>
      </w:r>
      <w:r w:rsidR="00B822CF">
        <w:rPr>
          <w:rFonts w:ascii="Verdana" w:hAnsi="Verdana" w:cs="Arial"/>
        </w:rPr>
        <w:t>overall responsibility</w:t>
      </w:r>
      <w:r w:rsidR="00E66D3D">
        <w:rPr>
          <w:rFonts w:ascii="Verdana" w:hAnsi="Verdana" w:cs="Arial"/>
        </w:rPr>
        <w:t xml:space="preserve"> </w:t>
      </w:r>
      <w:r w:rsidR="00B822CF">
        <w:rPr>
          <w:rFonts w:ascii="Verdana" w:hAnsi="Verdana" w:cs="Arial"/>
        </w:rPr>
        <w:t xml:space="preserve">for the </w:t>
      </w:r>
      <w:r w:rsidR="007A3055">
        <w:rPr>
          <w:rFonts w:ascii="Verdana" w:hAnsi="Verdana" w:cs="Arial"/>
        </w:rPr>
        <w:t xml:space="preserve">matter, the CC </w:t>
      </w:r>
      <w:r w:rsidR="00E66D3D">
        <w:rPr>
          <w:rFonts w:ascii="Verdana" w:hAnsi="Verdana" w:cs="Arial"/>
        </w:rPr>
        <w:t>confirmed that the DCC has</w:t>
      </w:r>
      <w:r w:rsidR="00E66D3D" w:rsidRPr="00E66D3D">
        <w:rPr>
          <w:rFonts w:ascii="Verdana" w:hAnsi="Verdana" w:cs="Arial"/>
        </w:rPr>
        <w:t xml:space="preserve"> </w:t>
      </w:r>
      <w:r w:rsidR="00E66D3D">
        <w:rPr>
          <w:rFonts w:ascii="Verdana" w:hAnsi="Verdana" w:cs="Arial"/>
        </w:rPr>
        <w:t>strategic oversight</w:t>
      </w:r>
      <w:r w:rsidR="00B80D81">
        <w:rPr>
          <w:rFonts w:ascii="Verdana" w:hAnsi="Verdana" w:cs="Arial"/>
        </w:rPr>
        <w:t xml:space="preserve"> of the matter.</w:t>
      </w:r>
    </w:p>
    <w:p w14:paraId="36E52DFE" w14:textId="77777777" w:rsidR="00AB72D8" w:rsidRDefault="00AB72D8" w:rsidP="00262193">
      <w:pPr>
        <w:rPr>
          <w:rFonts w:ascii="Verdana" w:hAnsi="Verdana" w:cs="Arial"/>
        </w:rPr>
      </w:pPr>
    </w:p>
    <w:p w14:paraId="407225D7" w14:textId="7F69E3A9" w:rsidR="00977057" w:rsidRDefault="00AC78C2" w:rsidP="00262193">
      <w:pPr>
        <w:rPr>
          <w:rFonts w:ascii="Verdana" w:hAnsi="Verdana" w:cs="Arial"/>
        </w:rPr>
      </w:pPr>
      <w:r>
        <w:rPr>
          <w:rFonts w:ascii="Verdana" w:hAnsi="Verdana" w:cs="Arial"/>
        </w:rPr>
        <w:t>The PCC and CC discussed communication with the Force’s HMICFRS lead</w:t>
      </w:r>
      <w:r w:rsidR="00C43D5E">
        <w:rPr>
          <w:rFonts w:ascii="Verdana" w:hAnsi="Verdana" w:cs="Arial"/>
        </w:rPr>
        <w:t xml:space="preserve">, the CC suggested that </w:t>
      </w:r>
      <w:r w:rsidR="00B864BE">
        <w:rPr>
          <w:rFonts w:ascii="Verdana" w:hAnsi="Verdana" w:cs="Arial"/>
        </w:rPr>
        <w:t xml:space="preserve">contact be made with </w:t>
      </w:r>
      <w:r w:rsidR="00B864BE" w:rsidRPr="00B864BE">
        <w:rPr>
          <w:rFonts w:ascii="Verdana" w:hAnsi="Verdana" w:cs="Arial"/>
        </w:rPr>
        <w:t xml:space="preserve">Michelle </w:t>
      </w:r>
      <w:proofErr w:type="spellStart"/>
      <w:r w:rsidR="00B864BE" w:rsidRPr="00B864BE">
        <w:rPr>
          <w:rFonts w:ascii="Verdana" w:hAnsi="Verdana" w:cs="Arial"/>
        </w:rPr>
        <w:t>Skeer</w:t>
      </w:r>
      <w:proofErr w:type="spellEnd"/>
      <w:r w:rsidR="00B864BE" w:rsidRPr="00B864BE">
        <w:rPr>
          <w:rFonts w:ascii="Verdana" w:hAnsi="Verdana" w:cs="Arial"/>
        </w:rPr>
        <w:t xml:space="preserve"> to update on the current work of the Force</w:t>
      </w:r>
      <w:r w:rsidR="00B864BE">
        <w:rPr>
          <w:rFonts w:ascii="Verdana" w:hAnsi="Verdana" w:cs="Arial"/>
        </w:rPr>
        <w:t xml:space="preserve">. </w:t>
      </w:r>
    </w:p>
    <w:p w14:paraId="3FF78A91" w14:textId="77777777" w:rsidR="00AB72D8" w:rsidRDefault="00AB72D8" w:rsidP="00AB72D8">
      <w:pPr>
        <w:rPr>
          <w:rFonts w:ascii="Verdana" w:hAnsi="Verdana" w:cs="Arial"/>
          <w:b/>
          <w:bCs/>
        </w:rPr>
      </w:pPr>
    </w:p>
    <w:p w14:paraId="168BA56F" w14:textId="010D1A5C" w:rsidR="00AB72D8" w:rsidRDefault="001F1579" w:rsidP="005044D1">
      <w:pPr>
        <w:rPr>
          <w:rFonts w:ascii="Verdana" w:hAnsi="Verdana" w:cs="Arial"/>
        </w:rPr>
      </w:pPr>
      <w:r w:rsidRPr="00065A97">
        <w:rPr>
          <w:rFonts w:ascii="Verdana" w:hAnsi="Verdana" w:cs="Arial"/>
        </w:rPr>
        <w:t xml:space="preserve">The PCC was grateful to Insp </w:t>
      </w:r>
      <w:proofErr w:type="spellStart"/>
      <w:r w:rsidRPr="00065A97">
        <w:rPr>
          <w:rFonts w:ascii="Verdana" w:hAnsi="Verdana" w:cs="Arial"/>
        </w:rPr>
        <w:t>Janas</w:t>
      </w:r>
      <w:proofErr w:type="spellEnd"/>
      <w:r w:rsidRPr="00065A97">
        <w:rPr>
          <w:rFonts w:ascii="Verdana" w:hAnsi="Verdana" w:cs="Arial"/>
        </w:rPr>
        <w:t xml:space="preserve"> for the updates he provides via email to the PCC regarding the results of other Fo</w:t>
      </w:r>
      <w:r w:rsidR="00465E66" w:rsidRPr="00065A97">
        <w:rPr>
          <w:rFonts w:ascii="Verdana" w:hAnsi="Verdana" w:cs="Arial"/>
        </w:rPr>
        <w:t>rces</w:t>
      </w:r>
      <w:r w:rsidR="00921362">
        <w:rPr>
          <w:rFonts w:ascii="Verdana" w:hAnsi="Verdana" w:cs="Arial"/>
        </w:rPr>
        <w:t xml:space="preserve"> nationally</w:t>
      </w:r>
      <w:r w:rsidR="005044D1">
        <w:rPr>
          <w:rFonts w:ascii="Verdana" w:hAnsi="Verdana" w:cs="Arial"/>
        </w:rPr>
        <w:t xml:space="preserve">. </w:t>
      </w:r>
    </w:p>
    <w:p w14:paraId="7AF9C80B" w14:textId="77777777" w:rsidR="001C17DD" w:rsidRDefault="001C17DD" w:rsidP="005044D1">
      <w:pPr>
        <w:rPr>
          <w:rFonts w:ascii="Verdana" w:hAnsi="Verdana" w:cs="Arial"/>
        </w:rPr>
      </w:pPr>
    </w:p>
    <w:p w14:paraId="15F0D1D8" w14:textId="595093BE" w:rsidR="005044D1" w:rsidRDefault="001C17DD" w:rsidP="005044D1">
      <w:pPr>
        <w:rPr>
          <w:rFonts w:ascii="Verdana" w:hAnsi="Verdana" w:cs="Arial"/>
          <w:b/>
          <w:bCs/>
          <w:color w:val="FF0000"/>
        </w:rPr>
      </w:pPr>
      <w:r>
        <w:rPr>
          <w:rFonts w:ascii="Verdana" w:hAnsi="Verdana" w:cs="Arial"/>
          <w:b/>
          <w:bCs/>
          <w:color w:val="FF0000"/>
        </w:rPr>
        <w:t xml:space="preserve">Action: </w:t>
      </w:r>
      <w:r w:rsidR="008E1A63">
        <w:rPr>
          <w:rFonts w:ascii="Verdana" w:hAnsi="Verdana" w:cs="Arial"/>
          <w:b/>
          <w:bCs/>
          <w:color w:val="FF0000"/>
        </w:rPr>
        <w:t xml:space="preserve">The </w:t>
      </w:r>
      <w:r w:rsidR="001A4ABA">
        <w:rPr>
          <w:rFonts w:ascii="Verdana" w:hAnsi="Verdana" w:cs="Arial"/>
          <w:b/>
          <w:bCs/>
          <w:color w:val="FF0000"/>
        </w:rPr>
        <w:t xml:space="preserve">CC to contact Michelle </w:t>
      </w:r>
      <w:proofErr w:type="spellStart"/>
      <w:r w:rsidR="001A4ABA">
        <w:rPr>
          <w:rFonts w:ascii="Verdana" w:hAnsi="Verdana" w:cs="Arial"/>
          <w:b/>
          <w:bCs/>
          <w:color w:val="FF0000"/>
        </w:rPr>
        <w:t>Skeer</w:t>
      </w:r>
      <w:proofErr w:type="spellEnd"/>
      <w:r w:rsidR="001A4ABA">
        <w:rPr>
          <w:rFonts w:ascii="Verdana" w:hAnsi="Verdana" w:cs="Arial"/>
          <w:b/>
          <w:bCs/>
          <w:color w:val="FF0000"/>
        </w:rPr>
        <w:t xml:space="preserve"> (HMICFRS) to update on the current work of the Force</w:t>
      </w:r>
    </w:p>
    <w:p w14:paraId="7B1DD9FC" w14:textId="77777777" w:rsidR="00AB72D8" w:rsidRPr="00522A53" w:rsidRDefault="00AB72D8" w:rsidP="00262193">
      <w:pPr>
        <w:rPr>
          <w:rFonts w:ascii="Verdana" w:hAnsi="Verdana" w:cs="Arial"/>
        </w:rPr>
      </w:pPr>
    </w:p>
    <w:p w14:paraId="0B40FC7E" w14:textId="52068787" w:rsidR="00A16725" w:rsidRDefault="00493C9C" w:rsidP="00A16725">
      <w:pPr>
        <w:pStyle w:val="ListParagraph"/>
        <w:numPr>
          <w:ilvl w:val="0"/>
          <w:numId w:val="38"/>
        </w:numPr>
        <w:rPr>
          <w:rFonts w:ascii="Verdana" w:hAnsi="Verdana" w:cs="Arial"/>
          <w:b/>
          <w:bCs/>
          <w:sz w:val="24"/>
          <w:szCs w:val="24"/>
        </w:rPr>
      </w:pPr>
      <w:r w:rsidRPr="00493C9C">
        <w:rPr>
          <w:rFonts w:ascii="Verdana" w:hAnsi="Verdana" w:cs="Arial"/>
          <w:b/>
          <w:bCs/>
          <w:sz w:val="24"/>
          <w:szCs w:val="24"/>
        </w:rPr>
        <w:t xml:space="preserve">Follow up on S60 - Report on the Criminal Justice Alliance’s super-complaint: Section 60 of the Criminal Justice and Public Order Act 1994 and independent community scrutiny of stop and </w:t>
      </w:r>
      <w:proofErr w:type="gramStart"/>
      <w:r w:rsidRPr="00493C9C">
        <w:rPr>
          <w:rFonts w:ascii="Verdana" w:hAnsi="Verdana" w:cs="Arial"/>
          <w:b/>
          <w:bCs/>
          <w:sz w:val="24"/>
          <w:szCs w:val="24"/>
        </w:rPr>
        <w:t>search</w:t>
      </w:r>
      <w:proofErr w:type="gramEnd"/>
    </w:p>
    <w:p w14:paraId="497935E4" w14:textId="4E4F8E35" w:rsidR="00E941F4" w:rsidRDefault="00B7346A" w:rsidP="00A16725">
      <w:pPr>
        <w:rPr>
          <w:rFonts w:ascii="Verdana" w:hAnsi="Verdana" w:cs="Arial"/>
        </w:rPr>
      </w:pPr>
      <w:r w:rsidRPr="00B7346A">
        <w:rPr>
          <w:rFonts w:ascii="Verdana" w:hAnsi="Verdana" w:cs="Arial"/>
        </w:rPr>
        <w:lastRenderedPageBreak/>
        <w:t xml:space="preserve">The Board </w:t>
      </w:r>
      <w:r>
        <w:rPr>
          <w:rFonts w:ascii="Verdana" w:hAnsi="Verdana" w:cs="Arial"/>
        </w:rPr>
        <w:t xml:space="preserve">discussed the update provided by </w:t>
      </w:r>
      <w:r w:rsidRPr="00B7346A">
        <w:rPr>
          <w:rFonts w:ascii="Verdana" w:hAnsi="Verdana" w:cs="Arial"/>
        </w:rPr>
        <w:t>Supt Chris Neve</w:t>
      </w:r>
      <w:r w:rsidR="003B623D">
        <w:rPr>
          <w:rFonts w:ascii="Verdana" w:hAnsi="Verdana" w:cs="Arial"/>
        </w:rPr>
        <w:t xml:space="preserve"> regarding the matter. </w:t>
      </w:r>
      <w:r w:rsidR="009A0FC3">
        <w:rPr>
          <w:rFonts w:ascii="Verdana" w:hAnsi="Verdana" w:cs="Arial"/>
        </w:rPr>
        <w:t xml:space="preserve">The report noted that that </w:t>
      </w:r>
      <w:r w:rsidR="009A4D5E" w:rsidRPr="009A4D5E">
        <w:rPr>
          <w:rFonts w:ascii="Verdana" w:hAnsi="Verdana" w:cs="Arial"/>
        </w:rPr>
        <w:t>Dyfed Powys Police ha</w:t>
      </w:r>
      <w:r w:rsidR="00B97670">
        <w:rPr>
          <w:rFonts w:ascii="Verdana" w:hAnsi="Verdana" w:cs="Arial"/>
        </w:rPr>
        <w:t>d</w:t>
      </w:r>
      <w:r w:rsidR="009A4D5E" w:rsidRPr="009A4D5E">
        <w:rPr>
          <w:rFonts w:ascii="Verdana" w:hAnsi="Verdana" w:cs="Arial"/>
        </w:rPr>
        <w:t xml:space="preserve"> recognised and responded to each of the ten recommendations published in the report, and </w:t>
      </w:r>
      <w:r w:rsidR="008319BD">
        <w:rPr>
          <w:rFonts w:ascii="Verdana" w:hAnsi="Verdana" w:cs="Arial"/>
        </w:rPr>
        <w:t>Force performance has been as</w:t>
      </w:r>
      <w:r w:rsidR="00E44763">
        <w:rPr>
          <w:rFonts w:ascii="Verdana" w:hAnsi="Verdana" w:cs="Arial"/>
        </w:rPr>
        <w:t>sessed</w:t>
      </w:r>
      <w:r w:rsidR="008319BD">
        <w:rPr>
          <w:rFonts w:ascii="Verdana" w:hAnsi="Verdana" w:cs="Arial"/>
        </w:rPr>
        <w:t xml:space="preserve"> </w:t>
      </w:r>
      <w:r w:rsidR="009A4D5E" w:rsidRPr="009A4D5E">
        <w:rPr>
          <w:rFonts w:ascii="Verdana" w:hAnsi="Verdana" w:cs="Arial"/>
        </w:rPr>
        <w:t>against the</w:t>
      </w:r>
      <w:r w:rsidR="008319BD">
        <w:rPr>
          <w:rFonts w:ascii="Verdana" w:hAnsi="Verdana" w:cs="Arial"/>
        </w:rPr>
        <w:t xml:space="preserve"> </w:t>
      </w:r>
      <w:r w:rsidR="00E44763">
        <w:rPr>
          <w:rFonts w:ascii="Verdana" w:hAnsi="Verdana" w:cs="Arial"/>
        </w:rPr>
        <w:t>recommendations</w:t>
      </w:r>
      <w:r w:rsidR="009A4D5E" w:rsidRPr="009A4D5E">
        <w:rPr>
          <w:rFonts w:ascii="Verdana" w:hAnsi="Verdana" w:cs="Arial"/>
        </w:rPr>
        <w:t>.</w:t>
      </w:r>
      <w:r w:rsidR="00E44763">
        <w:rPr>
          <w:rFonts w:ascii="Verdana" w:hAnsi="Verdana" w:cs="Arial"/>
        </w:rPr>
        <w:t xml:space="preserve"> </w:t>
      </w:r>
    </w:p>
    <w:p w14:paraId="2C440CA0" w14:textId="77777777" w:rsidR="00E941F4" w:rsidRDefault="00E941F4" w:rsidP="00A16725">
      <w:pPr>
        <w:rPr>
          <w:rFonts w:ascii="Verdana" w:hAnsi="Verdana" w:cs="Arial"/>
        </w:rPr>
      </w:pPr>
    </w:p>
    <w:p w14:paraId="2827DA2D" w14:textId="77777777" w:rsidR="00BB3CE6" w:rsidRDefault="00E44763" w:rsidP="00A16725">
      <w:pPr>
        <w:rPr>
          <w:rFonts w:ascii="Verdana" w:hAnsi="Verdana" w:cs="Arial"/>
        </w:rPr>
      </w:pPr>
      <w:r>
        <w:rPr>
          <w:rFonts w:ascii="Verdana" w:hAnsi="Verdana" w:cs="Arial"/>
        </w:rPr>
        <w:t xml:space="preserve">The Force is </w:t>
      </w:r>
      <w:r w:rsidR="009A4D5E" w:rsidRPr="009A4D5E">
        <w:rPr>
          <w:rFonts w:ascii="Verdana" w:hAnsi="Verdana" w:cs="Arial"/>
        </w:rPr>
        <w:t>satisfied that</w:t>
      </w:r>
      <w:r w:rsidR="00D93C96">
        <w:rPr>
          <w:rFonts w:ascii="Verdana" w:hAnsi="Verdana" w:cs="Arial"/>
        </w:rPr>
        <w:t xml:space="preserve"> they </w:t>
      </w:r>
      <w:r w:rsidR="009A4D5E" w:rsidRPr="009A4D5E">
        <w:rPr>
          <w:rFonts w:ascii="Verdana" w:hAnsi="Verdana" w:cs="Arial"/>
        </w:rPr>
        <w:t xml:space="preserve">already comply with the safeguarding responsibilities regarding children and have a strong and challenging external scrutiny processes regarding </w:t>
      </w:r>
      <w:r w:rsidR="00D93C96">
        <w:rPr>
          <w:rFonts w:ascii="Verdana" w:hAnsi="Verdana" w:cs="Arial"/>
        </w:rPr>
        <w:t>the</w:t>
      </w:r>
      <w:r w:rsidR="009A4D5E" w:rsidRPr="009A4D5E">
        <w:rPr>
          <w:rFonts w:ascii="Verdana" w:hAnsi="Verdana" w:cs="Arial"/>
        </w:rPr>
        <w:t xml:space="preserve"> use of stop and search powers, with independent panels having access to unedited body worn video of searches. </w:t>
      </w:r>
      <w:r w:rsidR="00F72684">
        <w:rPr>
          <w:rFonts w:ascii="Verdana" w:hAnsi="Verdana" w:cs="Arial"/>
        </w:rPr>
        <w:t xml:space="preserve">Annual training </w:t>
      </w:r>
      <w:r w:rsidR="00312B29">
        <w:rPr>
          <w:rFonts w:ascii="Verdana" w:hAnsi="Verdana" w:cs="Arial"/>
        </w:rPr>
        <w:t xml:space="preserve">programme </w:t>
      </w:r>
      <w:r w:rsidR="00F72684">
        <w:rPr>
          <w:rFonts w:ascii="Verdana" w:hAnsi="Verdana" w:cs="Arial"/>
        </w:rPr>
        <w:t xml:space="preserve">continues to be </w:t>
      </w:r>
      <w:r w:rsidR="009A4D5E" w:rsidRPr="009A4D5E">
        <w:rPr>
          <w:rFonts w:ascii="Verdana" w:hAnsi="Verdana" w:cs="Arial"/>
        </w:rPr>
        <w:t>roll</w:t>
      </w:r>
      <w:r w:rsidR="00312B29">
        <w:rPr>
          <w:rFonts w:ascii="Verdana" w:hAnsi="Verdana" w:cs="Arial"/>
        </w:rPr>
        <w:t xml:space="preserve">ed </w:t>
      </w:r>
      <w:r w:rsidR="009A4D5E" w:rsidRPr="009A4D5E">
        <w:rPr>
          <w:rFonts w:ascii="Verdana" w:hAnsi="Verdana" w:cs="Arial"/>
        </w:rPr>
        <w:t xml:space="preserve">out </w:t>
      </w:r>
      <w:r w:rsidR="00312B29">
        <w:rPr>
          <w:rFonts w:ascii="Verdana" w:hAnsi="Verdana" w:cs="Arial"/>
        </w:rPr>
        <w:t xml:space="preserve">for </w:t>
      </w:r>
      <w:r w:rsidR="009A4D5E" w:rsidRPr="009A4D5E">
        <w:rPr>
          <w:rFonts w:ascii="Verdana" w:hAnsi="Verdana" w:cs="Arial"/>
        </w:rPr>
        <w:t xml:space="preserve">officers which includes the content covered in the recommendations, and are ensuring that officers who authorise such powers, receive additional training and are expected to conduct and record a thorough briefing and de-brief when they authorise Section 60 powers. </w:t>
      </w:r>
    </w:p>
    <w:p w14:paraId="6E94B7EF" w14:textId="77777777" w:rsidR="00BB3CE6" w:rsidRDefault="00BB3CE6" w:rsidP="00A16725">
      <w:pPr>
        <w:rPr>
          <w:rFonts w:ascii="Verdana" w:hAnsi="Verdana" w:cs="Arial"/>
        </w:rPr>
      </w:pPr>
    </w:p>
    <w:p w14:paraId="2F10AF97" w14:textId="1B81F544" w:rsidR="009A4D5E" w:rsidRDefault="009A4D5E" w:rsidP="00A16725">
      <w:pPr>
        <w:rPr>
          <w:rFonts w:ascii="Verdana" w:hAnsi="Verdana" w:cs="Arial"/>
        </w:rPr>
      </w:pPr>
      <w:r w:rsidRPr="009A4D5E">
        <w:rPr>
          <w:rFonts w:ascii="Verdana" w:hAnsi="Verdana" w:cs="Arial"/>
        </w:rPr>
        <w:t xml:space="preserve">Dyfed Powys Police have only used Section 60 powers on two occasions in the past year, which were both </w:t>
      </w:r>
      <w:proofErr w:type="gramStart"/>
      <w:r w:rsidRPr="009A4D5E">
        <w:rPr>
          <w:rFonts w:ascii="Verdana" w:hAnsi="Verdana" w:cs="Arial"/>
        </w:rPr>
        <w:t>as a result of</w:t>
      </w:r>
      <w:proofErr w:type="gramEnd"/>
      <w:r w:rsidRPr="009A4D5E">
        <w:rPr>
          <w:rFonts w:ascii="Verdana" w:hAnsi="Verdana" w:cs="Arial"/>
        </w:rPr>
        <w:t xml:space="preserve"> public order</w:t>
      </w:r>
      <w:r w:rsidR="00F2238A">
        <w:rPr>
          <w:rFonts w:ascii="Verdana" w:hAnsi="Verdana" w:cs="Arial"/>
        </w:rPr>
        <w:t>/</w:t>
      </w:r>
      <w:r w:rsidRPr="009A4D5E">
        <w:rPr>
          <w:rFonts w:ascii="Verdana" w:hAnsi="Verdana" w:cs="Arial"/>
        </w:rPr>
        <w:t xml:space="preserve">protest at the </w:t>
      </w:r>
      <w:proofErr w:type="spellStart"/>
      <w:r w:rsidRPr="009A4D5E">
        <w:rPr>
          <w:rFonts w:ascii="Verdana" w:hAnsi="Verdana" w:cs="Arial"/>
        </w:rPr>
        <w:t>Stradey</w:t>
      </w:r>
      <w:proofErr w:type="spellEnd"/>
      <w:r w:rsidRPr="009A4D5E">
        <w:rPr>
          <w:rFonts w:ascii="Verdana" w:hAnsi="Verdana" w:cs="Arial"/>
        </w:rPr>
        <w:t xml:space="preserve"> Park Hotel in Llanelli. Since the publication of the recommendations, moving forward </w:t>
      </w:r>
      <w:r w:rsidR="00F2238A">
        <w:rPr>
          <w:rFonts w:ascii="Verdana" w:hAnsi="Verdana" w:cs="Arial"/>
        </w:rPr>
        <w:t>the Force now have</w:t>
      </w:r>
      <w:r w:rsidRPr="009A4D5E">
        <w:rPr>
          <w:rFonts w:ascii="Verdana" w:hAnsi="Verdana" w:cs="Arial"/>
        </w:rPr>
        <w:t xml:space="preserve"> plans in place that would ensure communities are consulted, briefed, reassured and the use of these powers including authorisations, briefings and the searches will be independently scrutinised.</w:t>
      </w:r>
    </w:p>
    <w:p w14:paraId="107DF56C" w14:textId="77777777" w:rsidR="000F1E71" w:rsidRDefault="000F1E71" w:rsidP="00A16725">
      <w:pPr>
        <w:rPr>
          <w:rFonts w:ascii="Verdana" w:hAnsi="Verdana" w:cs="Arial"/>
        </w:rPr>
      </w:pPr>
    </w:p>
    <w:p w14:paraId="70E9A987" w14:textId="388DFB00" w:rsidR="009C3E63" w:rsidRDefault="009C3E63" w:rsidP="009C3E63">
      <w:pPr>
        <w:pStyle w:val="ListParagraph"/>
        <w:numPr>
          <w:ilvl w:val="0"/>
          <w:numId w:val="38"/>
        </w:numPr>
        <w:rPr>
          <w:rFonts w:ascii="Verdana" w:hAnsi="Verdana" w:cs="Arial"/>
          <w:b/>
          <w:bCs/>
          <w:sz w:val="24"/>
          <w:szCs w:val="24"/>
        </w:rPr>
      </w:pPr>
      <w:r w:rsidRPr="009C3E63">
        <w:rPr>
          <w:rFonts w:ascii="Verdana" w:hAnsi="Verdana" w:cs="Arial"/>
          <w:b/>
          <w:bCs/>
          <w:sz w:val="24"/>
          <w:szCs w:val="24"/>
        </w:rPr>
        <w:t xml:space="preserve">STA-BT EISEC (Enhanced Information Service for Emergency Calls) </w:t>
      </w:r>
    </w:p>
    <w:p w14:paraId="3A007481" w14:textId="0835F91F" w:rsidR="00E941F4" w:rsidRDefault="00530D40" w:rsidP="004B6FE5">
      <w:pPr>
        <w:rPr>
          <w:rFonts w:ascii="Verdana" w:hAnsi="Verdana" w:cs="Arial"/>
          <w:b/>
          <w:bCs/>
        </w:rPr>
      </w:pPr>
      <w:r>
        <w:rPr>
          <w:rFonts w:ascii="Verdana" w:hAnsi="Verdana" w:cs="Arial"/>
        </w:rPr>
        <w:t>The Board review</w:t>
      </w:r>
      <w:r w:rsidR="00973094">
        <w:rPr>
          <w:rFonts w:ascii="Verdana" w:hAnsi="Verdana" w:cs="Arial"/>
        </w:rPr>
        <w:t>ed</w:t>
      </w:r>
      <w:r>
        <w:rPr>
          <w:rFonts w:ascii="Verdana" w:hAnsi="Verdana" w:cs="Arial"/>
        </w:rPr>
        <w:t xml:space="preserve"> the single tender award for the BT Enhanced Information Service for Emergency Calls. </w:t>
      </w:r>
      <w:r w:rsidR="004B6FE5" w:rsidRPr="00E60973">
        <w:rPr>
          <w:rFonts w:ascii="Verdana" w:hAnsi="Verdana" w:cs="Arial"/>
        </w:rPr>
        <w:t xml:space="preserve">BT has </w:t>
      </w:r>
      <w:proofErr w:type="gramStart"/>
      <w:r w:rsidR="004B6FE5" w:rsidRPr="00E60973">
        <w:rPr>
          <w:rFonts w:ascii="Verdana" w:hAnsi="Verdana" w:cs="Arial"/>
        </w:rPr>
        <w:t>a number of</w:t>
      </w:r>
      <w:proofErr w:type="gramEnd"/>
      <w:r w:rsidR="004B6FE5" w:rsidRPr="00E60973">
        <w:rPr>
          <w:rFonts w:ascii="Verdana" w:hAnsi="Verdana" w:cs="Arial"/>
        </w:rPr>
        <w:t xml:space="preserve"> products which are being actively withdrawn from service within the next few years, to make way for the latest wave of </w:t>
      </w:r>
      <w:r w:rsidR="004B6FE5" w:rsidRPr="00A31431">
        <w:rPr>
          <w:rFonts w:ascii="Verdana" w:hAnsi="Verdana" w:cs="Arial"/>
        </w:rPr>
        <w:t xml:space="preserve">innovation in </w:t>
      </w:r>
      <w:r w:rsidR="00E122B5" w:rsidRPr="00A31431">
        <w:rPr>
          <w:rFonts w:ascii="Verdana" w:hAnsi="Verdana" w:cs="Arial"/>
        </w:rPr>
        <w:t>the</w:t>
      </w:r>
      <w:r w:rsidR="004B6FE5" w:rsidRPr="00A31431">
        <w:rPr>
          <w:rFonts w:ascii="Verdana" w:hAnsi="Verdana" w:cs="Arial"/>
        </w:rPr>
        <w:t xml:space="preserve"> product portfolio. This means that the</w:t>
      </w:r>
      <w:r w:rsidR="00991A96" w:rsidRPr="00A31431">
        <w:rPr>
          <w:rFonts w:ascii="Verdana" w:hAnsi="Verdana" w:cs="Arial"/>
        </w:rPr>
        <w:t xml:space="preserve"> Public Swit</w:t>
      </w:r>
      <w:r w:rsidR="003E2B71" w:rsidRPr="00A31431">
        <w:rPr>
          <w:rFonts w:ascii="Verdana" w:hAnsi="Verdana" w:cs="Arial"/>
        </w:rPr>
        <w:t>ched Telephone Network (</w:t>
      </w:r>
      <w:r w:rsidR="004B6FE5" w:rsidRPr="00A31431">
        <w:rPr>
          <w:rFonts w:ascii="Verdana" w:hAnsi="Verdana" w:cs="Arial"/>
        </w:rPr>
        <w:t>PSTN</w:t>
      </w:r>
      <w:r w:rsidR="003E2B71" w:rsidRPr="00A31431">
        <w:rPr>
          <w:rFonts w:ascii="Verdana" w:hAnsi="Verdana" w:cs="Arial"/>
        </w:rPr>
        <w:t>)</w:t>
      </w:r>
      <w:r w:rsidR="004B6FE5" w:rsidRPr="00A31431">
        <w:rPr>
          <w:rFonts w:ascii="Verdana" w:hAnsi="Verdana" w:cs="Arial"/>
        </w:rPr>
        <w:t xml:space="preserve"> and </w:t>
      </w:r>
      <w:r w:rsidR="00A31431" w:rsidRPr="00A31431">
        <w:rPr>
          <w:rFonts w:ascii="Verdana" w:hAnsi="Verdana" w:cs="Arial"/>
        </w:rPr>
        <w:t>Integrated Services Digital Network (</w:t>
      </w:r>
      <w:r w:rsidR="004B6FE5" w:rsidRPr="00A31431">
        <w:rPr>
          <w:rFonts w:ascii="Verdana" w:hAnsi="Verdana" w:cs="Arial"/>
        </w:rPr>
        <w:t>ISDN</w:t>
      </w:r>
      <w:r w:rsidR="00A31431" w:rsidRPr="00A31431">
        <w:rPr>
          <w:rFonts w:ascii="Verdana" w:hAnsi="Verdana" w:cs="Arial"/>
        </w:rPr>
        <w:t>)</w:t>
      </w:r>
      <w:r w:rsidR="004B6FE5" w:rsidRPr="00A31431">
        <w:rPr>
          <w:rFonts w:ascii="Verdana" w:hAnsi="Verdana" w:cs="Arial"/>
        </w:rPr>
        <w:t xml:space="preserve"> services underpinning the EISEC network will need to be replaced with new, future-proof technologies before the end of 2025.</w:t>
      </w:r>
      <w:r w:rsidR="0062282E" w:rsidRPr="00A31431">
        <w:rPr>
          <w:rFonts w:ascii="Verdana" w:hAnsi="Verdana" w:cs="Arial"/>
          <w:b/>
          <w:bCs/>
        </w:rPr>
        <w:t xml:space="preserve"> </w:t>
      </w:r>
    </w:p>
    <w:p w14:paraId="2960ACEB" w14:textId="77777777" w:rsidR="00E941F4" w:rsidRDefault="00E941F4" w:rsidP="004B6FE5">
      <w:pPr>
        <w:rPr>
          <w:rFonts w:ascii="Verdana" w:hAnsi="Verdana" w:cs="Arial"/>
          <w:b/>
          <w:bCs/>
        </w:rPr>
      </w:pPr>
    </w:p>
    <w:p w14:paraId="5D6F1ED4" w14:textId="3E82576C" w:rsidR="0076640D" w:rsidRDefault="0062282E" w:rsidP="004B6FE5">
      <w:pPr>
        <w:rPr>
          <w:rFonts w:ascii="Verdana" w:hAnsi="Verdana" w:cs="Arial"/>
        </w:rPr>
      </w:pPr>
      <w:r w:rsidRPr="00A31431">
        <w:rPr>
          <w:rFonts w:ascii="Verdana" w:hAnsi="Verdana" w:cs="Arial"/>
        </w:rPr>
        <w:t>BT operate the 999 system</w:t>
      </w:r>
      <w:r w:rsidRPr="0062282E">
        <w:rPr>
          <w:rFonts w:ascii="Verdana" w:hAnsi="Verdana" w:cs="Arial"/>
        </w:rPr>
        <w:t xml:space="preserve"> in the UK for the emergency services, EISEC services forms part of their solution. No other supplier can provide the EISEC service as it is linked to the 999 </w:t>
      </w:r>
      <w:proofErr w:type="gramStart"/>
      <w:r w:rsidRPr="0062282E">
        <w:rPr>
          <w:rFonts w:ascii="Verdana" w:hAnsi="Verdana" w:cs="Arial"/>
        </w:rPr>
        <w:t>call</w:t>
      </w:r>
      <w:proofErr w:type="gramEnd"/>
      <w:r>
        <w:rPr>
          <w:rFonts w:ascii="Verdana" w:hAnsi="Verdana" w:cs="Arial"/>
        </w:rPr>
        <w:t xml:space="preserve">. </w:t>
      </w:r>
      <w:r w:rsidR="004B6FE5" w:rsidRPr="0062282E">
        <w:rPr>
          <w:rFonts w:ascii="Verdana" w:hAnsi="Verdana" w:cs="Arial"/>
        </w:rPr>
        <w:t xml:space="preserve">EISEC identifies to the call handlers who is calling and the address they are calling from for 999 calls from fixed telephone lines, an essential tool within the control room which has been </w:t>
      </w:r>
      <w:r w:rsidR="004B6FE5" w:rsidRPr="00CE2648">
        <w:rPr>
          <w:rFonts w:ascii="Verdana" w:hAnsi="Verdana" w:cs="Arial"/>
        </w:rPr>
        <w:t>utilised for many years in Dyfed-Powys.</w:t>
      </w:r>
      <w:r w:rsidR="0076640D" w:rsidRPr="00CE2648">
        <w:rPr>
          <w:rFonts w:ascii="Verdana" w:hAnsi="Verdana" w:cs="Arial"/>
        </w:rPr>
        <w:t xml:space="preserve"> </w:t>
      </w:r>
    </w:p>
    <w:p w14:paraId="7E157BE9" w14:textId="77777777" w:rsidR="00E941F4" w:rsidRPr="00CE2648" w:rsidRDefault="00E941F4" w:rsidP="004B6FE5">
      <w:pPr>
        <w:rPr>
          <w:rFonts w:ascii="Verdana" w:hAnsi="Verdana" w:cs="Arial"/>
        </w:rPr>
      </w:pPr>
    </w:p>
    <w:p w14:paraId="3CA34A6F" w14:textId="6CBEC7B7" w:rsidR="00E60973" w:rsidRPr="00CE2648" w:rsidRDefault="2C02A7C3" w:rsidP="00E60973">
      <w:pPr>
        <w:rPr>
          <w:rFonts w:ascii="Verdana" w:hAnsi="Verdana" w:cs="Arial"/>
        </w:rPr>
      </w:pPr>
      <w:r w:rsidRPr="7E9E4260">
        <w:rPr>
          <w:rFonts w:ascii="Verdana" w:hAnsi="Verdana" w:cs="Arial"/>
        </w:rPr>
        <w:t>It was agreed that t</w:t>
      </w:r>
      <w:r w:rsidR="0601355B" w:rsidRPr="7E9E4260">
        <w:rPr>
          <w:rFonts w:ascii="Verdana" w:hAnsi="Verdana" w:cs="Arial"/>
        </w:rPr>
        <w:t>here will be an i</w:t>
      </w:r>
      <w:r w:rsidR="5C518E27" w:rsidRPr="7E9E4260">
        <w:rPr>
          <w:rFonts w:ascii="Verdana" w:hAnsi="Verdana" w:cs="Arial"/>
        </w:rPr>
        <w:t xml:space="preserve">nitial payment of £3,000 for the installation of the circuits to HQ and Ammanford, followed by </w:t>
      </w:r>
      <w:r w:rsidR="0601355B" w:rsidRPr="7E9E4260">
        <w:rPr>
          <w:rFonts w:ascii="Verdana" w:hAnsi="Verdana" w:cs="Arial"/>
        </w:rPr>
        <w:t xml:space="preserve">an </w:t>
      </w:r>
      <w:r w:rsidR="5C518E27" w:rsidRPr="7E9E4260">
        <w:rPr>
          <w:rFonts w:ascii="Verdana" w:hAnsi="Verdana" w:cs="Arial"/>
        </w:rPr>
        <w:t xml:space="preserve">Annual </w:t>
      </w:r>
      <w:r w:rsidR="5C518E27" w:rsidRPr="7E9E4260">
        <w:rPr>
          <w:rFonts w:ascii="Verdana" w:hAnsi="Verdana" w:cs="Arial"/>
        </w:rPr>
        <w:lastRenderedPageBreak/>
        <w:t xml:space="preserve">Support </w:t>
      </w:r>
      <w:r w:rsidR="0601355B" w:rsidRPr="7E9E4260">
        <w:rPr>
          <w:rFonts w:ascii="Verdana" w:hAnsi="Verdana" w:cs="Arial"/>
        </w:rPr>
        <w:t xml:space="preserve">amount </w:t>
      </w:r>
      <w:r w:rsidR="5C518E27" w:rsidRPr="7E9E4260">
        <w:rPr>
          <w:rFonts w:ascii="Verdana" w:hAnsi="Verdana" w:cs="Arial"/>
        </w:rPr>
        <w:t>of £5,000 per year for 5 years.</w:t>
      </w:r>
      <w:r w:rsidR="0601355B" w:rsidRPr="7E9E4260">
        <w:rPr>
          <w:rFonts w:ascii="Verdana" w:hAnsi="Verdana" w:cs="Arial"/>
        </w:rPr>
        <w:t xml:space="preserve"> </w:t>
      </w:r>
      <w:r w:rsidR="5C518E27" w:rsidRPr="7E9E4260">
        <w:rPr>
          <w:rFonts w:ascii="Verdana" w:hAnsi="Verdana" w:cs="Arial"/>
        </w:rPr>
        <w:t>Total contract value £28,000.</w:t>
      </w:r>
    </w:p>
    <w:p w14:paraId="66438B75" w14:textId="68FF7A02" w:rsidR="00E60973" w:rsidRPr="0039735D" w:rsidRDefault="5C518E27" w:rsidP="00E60973">
      <w:pPr>
        <w:rPr>
          <w:rFonts w:ascii="Verdana" w:hAnsi="Verdana" w:cs="Arial"/>
        </w:rPr>
      </w:pPr>
      <w:r w:rsidRPr="7E9E4260">
        <w:rPr>
          <w:rFonts w:ascii="Verdana" w:hAnsi="Verdana" w:cs="Arial"/>
        </w:rPr>
        <w:t xml:space="preserve">ICT currently funded the existing EISEC Service from revenue budget (641 Telephone Charges) to the value of £2,000 per year. The new circuit delivery will be funded from ICT revenue budget (641 Telephone Charges) including the additional £3,000. Reduction in BT lines used in </w:t>
      </w:r>
      <w:r w:rsidR="471ABB68" w:rsidRPr="7E9E4260">
        <w:rPr>
          <w:rFonts w:ascii="Verdana" w:hAnsi="Verdana" w:cs="Arial"/>
        </w:rPr>
        <w:t>F</w:t>
      </w:r>
      <w:r w:rsidRPr="7E9E4260">
        <w:rPr>
          <w:rFonts w:ascii="Verdana" w:hAnsi="Verdana" w:cs="Arial"/>
        </w:rPr>
        <w:t xml:space="preserve">orce will see savings to counteract the additional charges for the new EISEC </w:t>
      </w:r>
      <w:r w:rsidR="457EA8D1" w:rsidRPr="7E9E4260">
        <w:rPr>
          <w:rFonts w:ascii="Verdana" w:hAnsi="Verdana" w:cs="Arial"/>
        </w:rPr>
        <w:t>service.</w:t>
      </w:r>
    </w:p>
    <w:p w14:paraId="00560011" w14:textId="18B88713" w:rsidR="00E60973" w:rsidRPr="004B6FE5" w:rsidRDefault="00E60973" w:rsidP="7E9E4260">
      <w:pPr>
        <w:rPr>
          <w:rFonts w:asciiTheme="minorHAnsi" w:eastAsiaTheme="minorEastAsia" w:hAnsiTheme="minorHAnsi" w:cstheme="minorBidi"/>
          <w:b/>
          <w:bCs/>
          <w:color w:val="00B050"/>
        </w:rPr>
      </w:pPr>
    </w:p>
    <w:p w14:paraId="74BE45D5" w14:textId="0CC91DF0" w:rsidR="00E60973" w:rsidRPr="004B6FE5" w:rsidRDefault="6D83B902" w:rsidP="7E9E4260">
      <w:pPr>
        <w:rPr>
          <w:rFonts w:asciiTheme="minorHAnsi" w:eastAsiaTheme="minorEastAsia" w:hAnsiTheme="minorHAnsi" w:cstheme="minorBidi"/>
          <w:b/>
          <w:bCs/>
          <w:color w:val="00B050"/>
        </w:rPr>
      </w:pPr>
      <w:r w:rsidRPr="7E9E4260">
        <w:rPr>
          <w:rFonts w:asciiTheme="minorHAnsi" w:eastAsiaTheme="minorEastAsia" w:hAnsiTheme="minorHAnsi" w:cstheme="minorBidi"/>
          <w:b/>
          <w:bCs/>
          <w:color w:val="00B050"/>
        </w:rPr>
        <w:t>Decision: The PCC approved the</w:t>
      </w:r>
      <w:r w:rsidR="6EF51D68" w:rsidRPr="7E9E4260">
        <w:rPr>
          <w:rFonts w:asciiTheme="minorHAnsi" w:eastAsiaTheme="minorEastAsia" w:hAnsiTheme="minorHAnsi" w:cstheme="minorBidi"/>
          <w:b/>
          <w:bCs/>
          <w:color w:val="00B050"/>
        </w:rPr>
        <w:t xml:space="preserve"> initial payment of £3,000 for the installation of the circuits</w:t>
      </w:r>
      <w:r w:rsidR="45041075" w:rsidRPr="7E9E4260">
        <w:rPr>
          <w:rFonts w:asciiTheme="minorHAnsi" w:eastAsiaTheme="minorEastAsia" w:hAnsiTheme="minorHAnsi" w:cstheme="minorBidi"/>
          <w:b/>
          <w:bCs/>
          <w:color w:val="00B050"/>
        </w:rPr>
        <w:t xml:space="preserve"> for BT Enhanced Information Service for Emergency Calls</w:t>
      </w:r>
      <w:r w:rsidR="6EF51D68" w:rsidRPr="7E9E4260">
        <w:rPr>
          <w:rFonts w:asciiTheme="minorHAnsi" w:eastAsiaTheme="minorEastAsia" w:hAnsiTheme="minorHAnsi" w:cstheme="minorBidi"/>
          <w:b/>
          <w:bCs/>
          <w:color w:val="00B050"/>
        </w:rPr>
        <w:t xml:space="preserve"> to HQ and Ammanford, followed by an Annual Support amount of £5,000 per year for 5 years. Total contract value £28,000.</w:t>
      </w:r>
    </w:p>
    <w:p w14:paraId="5705EB3E" w14:textId="6D81FE83" w:rsidR="00E60973" w:rsidRPr="004B6FE5" w:rsidRDefault="00E60973" w:rsidP="004B6FE5">
      <w:pPr>
        <w:rPr>
          <w:rFonts w:ascii="Verdana" w:hAnsi="Verdana" w:cs="Arial"/>
          <w:b/>
          <w:bCs/>
        </w:rPr>
      </w:pPr>
    </w:p>
    <w:p w14:paraId="03DDECE7" w14:textId="50996B7A" w:rsidR="29681F94" w:rsidRDefault="29681F94" w:rsidP="29681F94">
      <w:pPr>
        <w:rPr>
          <w:rFonts w:ascii="Verdana" w:hAnsi="Verdana" w:cs="Arial"/>
          <w:b/>
          <w:bCs/>
        </w:rPr>
      </w:pPr>
    </w:p>
    <w:p w14:paraId="569FFC7D" w14:textId="5F8B5553" w:rsidR="00BE038C" w:rsidRDefault="00493C9C" w:rsidP="00BE038C">
      <w:pPr>
        <w:pStyle w:val="ListParagraph"/>
        <w:numPr>
          <w:ilvl w:val="0"/>
          <w:numId w:val="38"/>
        </w:numPr>
        <w:rPr>
          <w:rFonts w:ascii="Verdana" w:hAnsi="Verdana" w:cs="Arial"/>
          <w:b/>
          <w:bCs/>
          <w:sz w:val="24"/>
          <w:szCs w:val="24"/>
        </w:rPr>
      </w:pPr>
      <w:r w:rsidRPr="00493C9C">
        <w:rPr>
          <w:rFonts w:ascii="Verdana" w:hAnsi="Verdana" w:cs="Arial"/>
          <w:b/>
          <w:bCs/>
          <w:sz w:val="24"/>
          <w:szCs w:val="24"/>
        </w:rPr>
        <w:t>Grading of Senior Police Staff Post – Workforce Modernisation</w:t>
      </w:r>
    </w:p>
    <w:p w14:paraId="36286F83" w14:textId="0EED86C6" w:rsidR="000C3341" w:rsidRDefault="000C3341" w:rsidP="000C3341">
      <w:pPr>
        <w:rPr>
          <w:rFonts w:ascii="Verdana" w:hAnsi="Verdana" w:cs="Arial"/>
          <w:bCs/>
        </w:rPr>
      </w:pPr>
      <w:r w:rsidRPr="000C3341">
        <w:rPr>
          <w:rFonts w:ascii="Verdana" w:hAnsi="Verdana" w:cs="Arial"/>
          <w:bCs/>
        </w:rPr>
        <w:t xml:space="preserve">The Corporate Governance Framework requires the Chief Constable to report to Policing Board where police staff posts of salary scale “K” or above are created or deleted. </w:t>
      </w:r>
    </w:p>
    <w:p w14:paraId="5D1C8ED9" w14:textId="77777777" w:rsidR="00BB3CE6" w:rsidRPr="000C3341" w:rsidRDefault="00BB3CE6" w:rsidP="000C3341">
      <w:pPr>
        <w:rPr>
          <w:rFonts w:ascii="Verdana" w:hAnsi="Verdana" w:cs="Arial"/>
          <w:bCs/>
        </w:rPr>
      </w:pPr>
    </w:p>
    <w:p w14:paraId="5196EAAC" w14:textId="5C3D02E3" w:rsidR="000C3341" w:rsidRDefault="000C3341" w:rsidP="000C3341">
      <w:pPr>
        <w:rPr>
          <w:rFonts w:ascii="Verdana" w:hAnsi="Verdana" w:cs="Arial"/>
          <w:bCs/>
        </w:rPr>
      </w:pPr>
      <w:r w:rsidRPr="000C3341">
        <w:rPr>
          <w:rFonts w:ascii="Verdana" w:hAnsi="Verdana" w:cs="Arial"/>
          <w:bCs/>
        </w:rPr>
        <w:t>Chief Officers have approved that the post of Superintendent in Learning and Development be workforce modernised into a Police Staff post of Head of Talent. This post has been created and been put through the job evaluation process and been evaluated as salary grade “K”. It is the intention that this post be advertised both internally and externally on week commencing the 2</w:t>
      </w:r>
      <w:r w:rsidR="00795495" w:rsidRPr="00795495">
        <w:rPr>
          <w:rFonts w:ascii="Verdana" w:hAnsi="Verdana" w:cs="Arial"/>
          <w:bCs/>
          <w:vertAlign w:val="superscript"/>
        </w:rPr>
        <w:t>nd</w:t>
      </w:r>
      <w:r w:rsidRPr="000C3341">
        <w:rPr>
          <w:rFonts w:ascii="Verdana" w:hAnsi="Verdana" w:cs="Arial"/>
          <w:bCs/>
        </w:rPr>
        <w:t xml:space="preserve"> </w:t>
      </w:r>
      <w:r w:rsidR="002B7BAA">
        <w:rPr>
          <w:rFonts w:ascii="Verdana" w:hAnsi="Verdana" w:cs="Arial"/>
          <w:bCs/>
        </w:rPr>
        <w:t xml:space="preserve">of </w:t>
      </w:r>
      <w:r w:rsidRPr="000C3341">
        <w:rPr>
          <w:rFonts w:ascii="Verdana" w:hAnsi="Verdana" w:cs="Arial"/>
          <w:bCs/>
        </w:rPr>
        <w:t>September, with interviews being scheduled for late September 2024. Salary grade “K” is consistent with other Head of business areas in the force.</w:t>
      </w:r>
    </w:p>
    <w:p w14:paraId="58F2EB3A" w14:textId="77777777" w:rsidR="00DE16CE" w:rsidRDefault="00DE16CE" w:rsidP="000C3341">
      <w:pPr>
        <w:rPr>
          <w:rFonts w:ascii="Verdana" w:hAnsi="Verdana" w:cs="Arial"/>
          <w:bCs/>
        </w:rPr>
      </w:pPr>
    </w:p>
    <w:p w14:paraId="2776444B" w14:textId="2058D67F" w:rsidR="00DE16CE" w:rsidRDefault="009039D7" w:rsidP="000C3341">
      <w:pPr>
        <w:rPr>
          <w:rFonts w:ascii="Verdana" w:hAnsi="Verdana" w:cs="Arial"/>
          <w:bCs/>
        </w:rPr>
      </w:pPr>
      <w:r>
        <w:rPr>
          <w:rFonts w:ascii="Verdana" w:hAnsi="Verdana" w:cs="Arial"/>
          <w:bCs/>
        </w:rPr>
        <w:t>The CC stated that</w:t>
      </w:r>
      <w:r w:rsidR="002006CF">
        <w:rPr>
          <w:rFonts w:ascii="Verdana" w:hAnsi="Verdana" w:cs="Arial"/>
          <w:bCs/>
        </w:rPr>
        <w:t xml:space="preserve"> this individual would be responsible for developing a </w:t>
      </w:r>
      <w:r w:rsidR="004D2099">
        <w:rPr>
          <w:rFonts w:ascii="Verdana" w:hAnsi="Verdana" w:cs="Arial"/>
          <w:bCs/>
        </w:rPr>
        <w:t>long-term</w:t>
      </w:r>
      <w:r w:rsidR="002006CF">
        <w:rPr>
          <w:rFonts w:ascii="Verdana" w:hAnsi="Verdana" w:cs="Arial"/>
          <w:bCs/>
        </w:rPr>
        <w:t xml:space="preserve"> workforce plan. </w:t>
      </w:r>
    </w:p>
    <w:p w14:paraId="4BD4F3B8" w14:textId="071C12E8" w:rsidR="00263E51" w:rsidRDefault="00263E51" w:rsidP="000C3341">
      <w:pPr>
        <w:rPr>
          <w:rFonts w:ascii="Verdana" w:hAnsi="Verdana" w:cs="Arial"/>
          <w:bCs/>
        </w:rPr>
      </w:pPr>
      <w:r>
        <w:rPr>
          <w:rFonts w:ascii="Verdana" w:hAnsi="Verdana" w:cs="Arial"/>
          <w:bCs/>
        </w:rPr>
        <w:t xml:space="preserve">The PCC queried if the number of Superintendents would be decreasing with the creation of the new role. The CC stated that the number would decrease, but there is currently not a Superintendent in the role. </w:t>
      </w:r>
    </w:p>
    <w:p w14:paraId="6430596E" w14:textId="537140E8" w:rsidR="00794229" w:rsidRDefault="00785D8E" w:rsidP="000C3341">
      <w:pPr>
        <w:rPr>
          <w:rFonts w:ascii="Verdana" w:hAnsi="Verdana" w:cs="Arial"/>
          <w:bCs/>
        </w:rPr>
      </w:pPr>
      <w:r>
        <w:rPr>
          <w:rFonts w:ascii="Verdana" w:hAnsi="Verdana" w:cs="Arial"/>
          <w:bCs/>
        </w:rPr>
        <w:t xml:space="preserve">The PCC </w:t>
      </w:r>
      <w:r w:rsidR="00FB0303">
        <w:rPr>
          <w:rFonts w:ascii="Verdana" w:hAnsi="Verdana" w:cs="Arial"/>
          <w:bCs/>
        </w:rPr>
        <w:t xml:space="preserve">requested </w:t>
      </w:r>
      <w:r w:rsidR="00D81244">
        <w:rPr>
          <w:rFonts w:ascii="Verdana" w:hAnsi="Verdana" w:cs="Arial"/>
          <w:bCs/>
        </w:rPr>
        <w:t>s</w:t>
      </w:r>
      <w:r w:rsidR="00D81244" w:rsidRPr="00F46DD6">
        <w:rPr>
          <w:rFonts w:ascii="Verdana" w:hAnsi="Verdana" w:cs="Arial"/>
          <w:bCs/>
        </w:rPr>
        <w:t>napshot</w:t>
      </w:r>
      <w:r w:rsidR="00F46DD6" w:rsidRPr="00F46DD6">
        <w:rPr>
          <w:rFonts w:ascii="Verdana" w:hAnsi="Verdana" w:cs="Arial"/>
          <w:bCs/>
        </w:rPr>
        <w:t xml:space="preserve"> of figures of the currently profile of the Force regarding </w:t>
      </w:r>
      <w:r w:rsidR="001D05C3">
        <w:rPr>
          <w:rFonts w:ascii="Verdana" w:hAnsi="Verdana" w:cs="Arial"/>
          <w:bCs/>
        </w:rPr>
        <w:t xml:space="preserve">senior </w:t>
      </w:r>
      <w:r w:rsidR="00F46DD6" w:rsidRPr="00F46DD6">
        <w:rPr>
          <w:rFonts w:ascii="Verdana" w:hAnsi="Verdana" w:cs="Arial"/>
          <w:bCs/>
        </w:rPr>
        <w:t>officer ratio.</w:t>
      </w:r>
    </w:p>
    <w:p w14:paraId="13CB78C0" w14:textId="77777777" w:rsidR="00794229" w:rsidRDefault="00794229" w:rsidP="000C3341">
      <w:pPr>
        <w:rPr>
          <w:rFonts w:ascii="Verdana" w:hAnsi="Verdana" w:cs="Arial"/>
          <w:bCs/>
        </w:rPr>
      </w:pPr>
    </w:p>
    <w:p w14:paraId="620E0C87" w14:textId="67BDC3AB" w:rsidR="00794229" w:rsidRDefault="00794229" w:rsidP="00794229">
      <w:pPr>
        <w:rPr>
          <w:rFonts w:ascii="Verdana" w:hAnsi="Verdana" w:cs="Arial"/>
          <w:b/>
          <w:bCs/>
          <w:color w:val="FF0000"/>
        </w:rPr>
      </w:pPr>
      <w:r w:rsidRPr="00B9584E">
        <w:rPr>
          <w:rFonts w:ascii="Verdana" w:hAnsi="Verdana" w:cs="Arial"/>
          <w:b/>
          <w:bCs/>
          <w:color w:val="FF0000"/>
        </w:rPr>
        <w:t>Action</w:t>
      </w:r>
      <w:r>
        <w:rPr>
          <w:rFonts w:ascii="Verdana" w:hAnsi="Verdana" w:cs="Arial"/>
          <w:b/>
          <w:bCs/>
          <w:color w:val="FF0000"/>
        </w:rPr>
        <w:t xml:space="preserve">:  </w:t>
      </w:r>
      <w:r w:rsidR="00BD584A">
        <w:rPr>
          <w:rFonts w:ascii="Verdana" w:hAnsi="Verdana" w:cs="Arial"/>
          <w:b/>
          <w:bCs/>
          <w:color w:val="FF0000"/>
        </w:rPr>
        <w:t>Force to</w:t>
      </w:r>
      <w:r>
        <w:rPr>
          <w:rFonts w:ascii="Verdana" w:hAnsi="Verdana" w:cs="Arial"/>
          <w:b/>
          <w:bCs/>
          <w:color w:val="FF0000"/>
        </w:rPr>
        <w:t xml:space="preserve"> provide a </w:t>
      </w:r>
      <w:r w:rsidR="00D81244">
        <w:rPr>
          <w:rFonts w:ascii="Verdana" w:hAnsi="Verdana" w:cs="Arial"/>
          <w:b/>
          <w:bCs/>
          <w:color w:val="FF0000"/>
        </w:rPr>
        <w:t>snapshot</w:t>
      </w:r>
      <w:r>
        <w:rPr>
          <w:rFonts w:ascii="Verdana" w:hAnsi="Verdana" w:cs="Arial"/>
          <w:b/>
          <w:bCs/>
          <w:color w:val="FF0000"/>
        </w:rPr>
        <w:t xml:space="preserve"> </w:t>
      </w:r>
      <w:r w:rsidR="0009057C">
        <w:rPr>
          <w:rFonts w:ascii="Verdana" w:hAnsi="Verdana" w:cs="Arial"/>
          <w:b/>
          <w:bCs/>
          <w:color w:val="FF0000"/>
        </w:rPr>
        <w:t xml:space="preserve">of figures of the currently profile of the Force regarding </w:t>
      </w:r>
      <w:r w:rsidR="001D05C3">
        <w:rPr>
          <w:rFonts w:ascii="Verdana" w:hAnsi="Verdana" w:cs="Arial"/>
          <w:b/>
          <w:bCs/>
          <w:color w:val="FF0000"/>
        </w:rPr>
        <w:t xml:space="preserve">senior </w:t>
      </w:r>
      <w:r w:rsidR="0009057C">
        <w:rPr>
          <w:rFonts w:ascii="Verdana" w:hAnsi="Verdana" w:cs="Arial"/>
          <w:b/>
          <w:bCs/>
          <w:color w:val="FF0000"/>
        </w:rPr>
        <w:t xml:space="preserve">officer ratio. </w:t>
      </w:r>
    </w:p>
    <w:p w14:paraId="6730A2DB" w14:textId="77777777" w:rsidR="004E6235" w:rsidRDefault="004E6235" w:rsidP="000C3341">
      <w:pPr>
        <w:rPr>
          <w:rFonts w:ascii="Verdana" w:hAnsi="Verdana" w:cs="Arial"/>
          <w:bCs/>
        </w:rPr>
      </w:pPr>
    </w:p>
    <w:p w14:paraId="0C3FC592" w14:textId="16D7DCDC" w:rsidR="00E116AD" w:rsidRDefault="00DD16F8" w:rsidP="000C3341">
      <w:pPr>
        <w:rPr>
          <w:rFonts w:ascii="Verdana" w:hAnsi="Verdana" w:cs="Arial"/>
          <w:bCs/>
        </w:rPr>
      </w:pPr>
      <w:r>
        <w:rPr>
          <w:rFonts w:ascii="Verdana" w:hAnsi="Verdana" w:cs="Arial"/>
          <w:bCs/>
        </w:rPr>
        <w:t xml:space="preserve">The CC </w:t>
      </w:r>
      <w:r w:rsidR="00E116AD">
        <w:rPr>
          <w:rFonts w:ascii="Verdana" w:hAnsi="Verdana" w:cs="Arial"/>
          <w:bCs/>
        </w:rPr>
        <w:t>s</w:t>
      </w:r>
      <w:r>
        <w:rPr>
          <w:rFonts w:ascii="Verdana" w:hAnsi="Verdana" w:cs="Arial"/>
          <w:bCs/>
        </w:rPr>
        <w:t xml:space="preserve">tated that the DCC is currently </w:t>
      </w:r>
      <w:r w:rsidR="00032BF7">
        <w:rPr>
          <w:rFonts w:ascii="Verdana" w:hAnsi="Verdana" w:cs="Arial"/>
          <w:bCs/>
        </w:rPr>
        <w:t xml:space="preserve">completing a piece of work regarding senior police officer structure </w:t>
      </w:r>
      <w:r w:rsidR="00614EC0">
        <w:rPr>
          <w:rFonts w:ascii="Verdana" w:hAnsi="Verdana" w:cs="Arial"/>
          <w:bCs/>
        </w:rPr>
        <w:t xml:space="preserve">and how the Force is structured </w:t>
      </w:r>
      <w:r w:rsidR="00E116AD">
        <w:rPr>
          <w:rFonts w:ascii="Verdana" w:hAnsi="Verdana" w:cs="Arial"/>
          <w:bCs/>
        </w:rPr>
        <w:t>to present to the CC</w:t>
      </w:r>
      <w:r w:rsidR="00DC55BB">
        <w:rPr>
          <w:rFonts w:ascii="Verdana" w:hAnsi="Verdana" w:cs="Arial"/>
          <w:bCs/>
        </w:rPr>
        <w:t xml:space="preserve"> in September</w:t>
      </w:r>
      <w:r w:rsidR="003D192E">
        <w:rPr>
          <w:rFonts w:ascii="Verdana" w:hAnsi="Verdana" w:cs="Arial"/>
          <w:bCs/>
        </w:rPr>
        <w:t xml:space="preserve"> </w:t>
      </w:r>
      <w:r w:rsidR="00F70932">
        <w:rPr>
          <w:rFonts w:ascii="Verdana" w:hAnsi="Verdana" w:cs="Arial"/>
          <w:bCs/>
        </w:rPr>
        <w:t xml:space="preserve">and </w:t>
      </w:r>
      <w:r w:rsidR="00904B8E">
        <w:rPr>
          <w:rFonts w:ascii="Verdana" w:hAnsi="Verdana" w:cs="Arial"/>
          <w:bCs/>
        </w:rPr>
        <w:t>would update the PCC on this work at the next Policing Board meeting.</w:t>
      </w:r>
    </w:p>
    <w:p w14:paraId="612C30FA" w14:textId="77777777" w:rsidR="00610C2C" w:rsidRDefault="00610C2C" w:rsidP="000C3341">
      <w:pPr>
        <w:rPr>
          <w:rFonts w:ascii="Verdana" w:hAnsi="Verdana" w:cs="Arial"/>
          <w:bCs/>
        </w:rPr>
      </w:pPr>
    </w:p>
    <w:p w14:paraId="12211BC2" w14:textId="7C230C49" w:rsidR="004E6235" w:rsidRPr="00D81244" w:rsidRDefault="00B81DC8" w:rsidP="000C3341">
      <w:pPr>
        <w:rPr>
          <w:rFonts w:ascii="Verdana" w:hAnsi="Verdana" w:cs="Arial"/>
          <w:b/>
          <w:bCs/>
          <w:color w:val="FF0000"/>
        </w:rPr>
      </w:pPr>
      <w:r w:rsidRPr="00B9584E">
        <w:rPr>
          <w:rFonts w:ascii="Verdana" w:hAnsi="Verdana" w:cs="Arial"/>
          <w:b/>
          <w:bCs/>
          <w:color w:val="FF0000"/>
        </w:rPr>
        <w:t>Action</w:t>
      </w:r>
      <w:r>
        <w:rPr>
          <w:rFonts w:ascii="Verdana" w:hAnsi="Verdana" w:cs="Arial"/>
          <w:b/>
          <w:bCs/>
          <w:color w:val="FF0000"/>
        </w:rPr>
        <w:t xml:space="preserve">: </w:t>
      </w:r>
      <w:r w:rsidR="00E116AD">
        <w:rPr>
          <w:rFonts w:ascii="Verdana" w:hAnsi="Verdana" w:cs="Arial"/>
          <w:b/>
          <w:bCs/>
          <w:color w:val="FF0000"/>
        </w:rPr>
        <w:t>CC</w:t>
      </w:r>
      <w:r w:rsidR="00F70932">
        <w:rPr>
          <w:rFonts w:ascii="Verdana" w:hAnsi="Verdana" w:cs="Arial"/>
          <w:b/>
          <w:bCs/>
          <w:color w:val="FF0000"/>
        </w:rPr>
        <w:t xml:space="preserve"> to update the PCC</w:t>
      </w:r>
      <w:r w:rsidR="00F70932" w:rsidRPr="00F70932">
        <w:rPr>
          <w:rFonts w:ascii="Verdana" w:hAnsi="Verdana" w:cs="Arial"/>
          <w:b/>
          <w:bCs/>
          <w:color w:val="FF0000"/>
        </w:rPr>
        <w:t xml:space="preserve"> </w:t>
      </w:r>
      <w:r w:rsidR="00740523">
        <w:rPr>
          <w:rFonts w:ascii="Verdana" w:hAnsi="Verdana" w:cs="Arial"/>
          <w:b/>
          <w:bCs/>
          <w:color w:val="FF0000"/>
        </w:rPr>
        <w:t xml:space="preserve">regarding </w:t>
      </w:r>
      <w:r w:rsidR="00F70932" w:rsidRPr="00F70932">
        <w:rPr>
          <w:rFonts w:ascii="Verdana" w:hAnsi="Verdana" w:cs="Arial"/>
          <w:b/>
          <w:bCs/>
          <w:color w:val="FF0000"/>
        </w:rPr>
        <w:t>senior police officer structure</w:t>
      </w:r>
      <w:r w:rsidR="00F70932">
        <w:rPr>
          <w:rFonts w:ascii="Verdana" w:hAnsi="Verdana" w:cs="Arial"/>
          <w:b/>
          <w:bCs/>
          <w:color w:val="FF0000"/>
        </w:rPr>
        <w:t xml:space="preserve"> at the next Policing Board Meeting. </w:t>
      </w:r>
    </w:p>
    <w:p w14:paraId="7EFC2123" w14:textId="77777777" w:rsidR="004E6235" w:rsidRPr="000C3341" w:rsidRDefault="004E6235" w:rsidP="000C3341">
      <w:pPr>
        <w:rPr>
          <w:rFonts w:ascii="Verdana" w:hAnsi="Verdana" w:cs="Arial"/>
          <w:bCs/>
        </w:rPr>
      </w:pPr>
    </w:p>
    <w:p w14:paraId="07351DF3" w14:textId="5E661064" w:rsidR="00BD4A69" w:rsidRPr="00BD4A69" w:rsidRDefault="00D831FF" w:rsidP="00BD4A69">
      <w:pPr>
        <w:pStyle w:val="Heading2"/>
      </w:pPr>
      <w:r>
        <w:t>Matters for Decision</w:t>
      </w:r>
      <w:r w:rsidR="000B2DB2" w:rsidRPr="000B2DB2">
        <w:t xml:space="preserve"> </w:t>
      </w:r>
      <w:bookmarkStart w:id="1" w:name="_Hlk138170406"/>
    </w:p>
    <w:p w14:paraId="68BFDAA4" w14:textId="22C7ECA6" w:rsidR="005D594E" w:rsidRDefault="002203CC" w:rsidP="00B44CB6">
      <w:pPr>
        <w:pStyle w:val="ListParagraph"/>
        <w:numPr>
          <w:ilvl w:val="0"/>
          <w:numId w:val="39"/>
        </w:numPr>
        <w:rPr>
          <w:rFonts w:ascii="Verdana" w:hAnsi="Verdana" w:cs="Arial"/>
          <w:b/>
          <w:sz w:val="24"/>
          <w:szCs w:val="24"/>
        </w:rPr>
      </w:pPr>
      <w:r>
        <w:rPr>
          <w:rFonts w:ascii="Verdana" w:hAnsi="Verdana" w:cs="Arial"/>
          <w:b/>
          <w:sz w:val="24"/>
          <w:szCs w:val="24"/>
        </w:rPr>
        <w:t>Force Insurance Renewals</w:t>
      </w:r>
    </w:p>
    <w:p w14:paraId="5C17DF02" w14:textId="5EB90883" w:rsidR="00227C09" w:rsidRDefault="00980D16" w:rsidP="00227C09">
      <w:pPr>
        <w:rPr>
          <w:rFonts w:ascii="Verdana" w:hAnsi="Verdana" w:cs="Arial"/>
          <w:bCs/>
        </w:rPr>
      </w:pPr>
      <w:r>
        <w:rPr>
          <w:rFonts w:ascii="Verdana" w:hAnsi="Verdana" w:cs="Arial"/>
          <w:bCs/>
        </w:rPr>
        <w:t xml:space="preserve">No documentation was brought to </w:t>
      </w:r>
      <w:r w:rsidR="00B5068D">
        <w:rPr>
          <w:rFonts w:ascii="Verdana" w:hAnsi="Verdana" w:cs="Arial"/>
          <w:bCs/>
        </w:rPr>
        <w:t>meeting as t</w:t>
      </w:r>
      <w:r w:rsidR="00A624EC">
        <w:rPr>
          <w:rFonts w:ascii="Verdana" w:hAnsi="Verdana" w:cs="Arial"/>
          <w:bCs/>
        </w:rPr>
        <w:t xml:space="preserve">he Head of Legal Services was awaiting further information regarding the </w:t>
      </w:r>
      <w:r>
        <w:rPr>
          <w:rFonts w:ascii="Verdana" w:hAnsi="Verdana" w:cs="Arial"/>
          <w:bCs/>
        </w:rPr>
        <w:t xml:space="preserve">insurance renewals. Staff Officer </w:t>
      </w:r>
      <w:r w:rsidR="00B5068D">
        <w:rPr>
          <w:rFonts w:ascii="Verdana" w:hAnsi="Verdana" w:cs="Arial"/>
          <w:bCs/>
        </w:rPr>
        <w:t xml:space="preserve">updated the Board that a contingency plan had been put in place regarding the renewal. </w:t>
      </w:r>
      <w:r w:rsidR="006772C6">
        <w:rPr>
          <w:rFonts w:ascii="Verdana" w:hAnsi="Verdana" w:cs="Arial"/>
          <w:bCs/>
        </w:rPr>
        <w:t xml:space="preserve">The PCC </w:t>
      </w:r>
      <w:r w:rsidR="00076992">
        <w:rPr>
          <w:rFonts w:ascii="Verdana" w:hAnsi="Verdana" w:cs="Arial"/>
          <w:bCs/>
        </w:rPr>
        <w:t>raised with the C</w:t>
      </w:r>
      <w:r w:rsidR="00683796">
        <w:rPr>
          <w:rFonts w:ascii="Verdana" w:hAnsi="Verdana" w:cs="Arial"/>
          <w:bCs/>
        </w:rPr>
        <w:t xml:space="preserve">C the delay </w:t>
      </w:r>
      <w:r w:rsidR="00683796" w:rsidRPr="00683796">
        <w:rPr>
          <w:rFonts w:ascii="Verdana" w:hAnsi="Verdana" w:cs="Arial"/>
          <w:bCs/>
        </w:rPr>
        <w:t>in</w:t>
      </w:r>
      <w:r w:rsidR="00683796">
        <w:rPr>
          <w:rFonts w:ascii="Verdana" w:hAnsi="Verdana" w:cs="Arial"/>
          <w:bCs/>
        </w:rPr>
        <w:t xml:space="preserve"> the Head Legal Services</w:t>
      </w:r>
      <w:r w:rsidR="00683796" w:rsidRPr="00683796">
        <w:rPr>
          <w:rFonts w:ascii="Verdana" w:hAnsi="Verdana" w:cs="Arial"/>
          <w:bCs/>
        </w:rPr>
        <w:t xml:space="preserve"> obtaining</w:t>
      </w:r>
      <w:r w:rsidR="00CA6D53">
        <w:rPr>
          <w:rFonts w:ascii="Verdana" w:hAnsi="Verdana" w:cs="Arial"/>
          <w:bCs/>
        </w:rPr>
        <w:t xml:space="preserve"> the</w:t>
      </w:r>
      <w:r w:rsidR="00683796" w:rsidRPr="00683796">
        <w:rPr>
          <w:rFonts w:ascii="Verdana" w:hAnsi="Verdana" w:cs="Arial"/>
          <w:bCs/>
        </w:rPr>
        <w:t xml:space="preserve"> relevant information from </w:t>
      </w:r>
      <w:r w:rsidR="00CA6D53">
        <w:rPr>
          <w:rFonts w:ascii="Verdana" w:hAnsi="Verdana" w:cs="Arial"/>
          <w:bCs/>
        </w:rPr>
        <w:t>department</w:t>
      </w:r>
      <w:r w:rsidR="007F078F">
        <w:rPr>
          <w:rFonts w:ascii="Verdana" w:hAnsi="Verdana" w:cs="Arial"/>
          <w:bCs/>
        </w:rPr>
        <w:t xml:space="preserve"> heads</w:t>
      </w:r>
      <w:r w:rsidR="00CA6D53">
        <w:rPr>
          <w:rFonts w:ascii="Verdana" w:hAnsi="Verdana" w:cs="Arial"/>
          <w:bCs/>
        </w:rPr>
        <w:t xml:space="preserve"> within the Force to</w:t>
      </w:r>
      <w:r w:rsidR="00683796" w:rsidRPr="00683796">
        <w:rPr>
          <w:rFonts w:ascii="Verdana" w:hAnsi="Verdana" w:cs="Arial"/>
          <w:bCs/>
        </w:rPr>
        <w:t xml:space="preserve"> support the renewal proses</w:t>
      </w:r>
      <w:r w:rsidR="00CA6D53">
        <w:rPr>
          <w:rFonts w:ascii="Verdana" w:hAnsi="Verdana" w:cs="Arial"/>
          <w:bCs/>
        </w:rPr>
        <w:t xml:space="preserve">. The CC stated that </w:t>
      </w:r>
      <w:r w:rsidR="00F40748">
        <w:rPr>
          <w:rFonts w:ascii="Verdana" w:hAnsi="Verdana" w:cs="Arial"/>
          <w:bCs/>
        </w:rPr>
        <w:t xml:space="preserve">he was aware of the delay and that a process would be in place so that the situation does not arise next year. </w:t>
      </w:r>
      <w:r w:rsidR="00FA5283">
        <w:rPr>
          <w:rFonts w:ascii="Verdana" w:hAnsi="Verdana" w:cs="Arial"/>
          <w:bCs/>
        </w:rPr>
        <w:t>It was agreed that the PCC and CC would consider and approve the documentation outside of Policing Board</w:t>
      </w:r>
      <w:r w:rsidR="00102907">
        <w:rPr>
          <w:rFonts w:ascii="Verdana" w:hAnsi="Verdana" w:cs="Arial"/>
          <w:bCs/>
        </w:rPr>
        <w:t xml:space="preserve"> given the urgent timescales involved.</w:t>
      </w:r>
    </w:p>
    <w:p w14:paraId="440F8D6A" w14:textId="77777777" w:rsidR="000C3341" w:rsidRPr="00110857" w:rsidRDefault="000C3341" w:rsidP="00227C09">
      <w:pPr>
        <w:rPr>
          <w:rFonts w:ascii="Verdana" w:hAnsi="Verdana" w:cs="Arial"/>
          <w:bCs/>
        </w:rPr>
      </w:pPr>
    </w:p>
    <w:p w14:paraId="47DD38D8" w14:textId="7B82BE84" w:rsidR="00FC45BA" w:rsidRDefault="00FC45BA" w:rsidP="00FC45BA">
      <w:pPr>
        <w:pStyle w:val="ListParagraph"/>
        <w:numPr>
          <w:ilvl w:val="0"/>
          <w:numId w:val="39"/>
        </w:numPr>
        <w:rPr>
          <w:rFonts w:ascii="Verdana" w:hAnsi="Verdana" w:cs="Arial"/>
          <w:b/>
          <w:sz w:val="24"/>
          <w:szCs w:val="24"/>
        </w:rPr>
      </w:pPr>
      <w:r w:rsidRPr="00FC45BA">
        <w:rPr>
          <w:rFonts w:ascii="Verdana" w:hAnsi="Verdana" w:cs="Arial"/>
          <w:b/>
          <w:sz w:val="24"/>
          <w:szCs w:val="24"/>
        </w:rPr>
        <w:t>Installation of new Heating and Ventilation at Aberystwyth Custody</w:t>
      </w:r>
    </w:p>
    <w:p w14:paraId="47F7B84D" w14:textId="62EF0E09" w:rsidR="009E7998" w:rsidRDefault="009E7998" w:rsidP="009E7998">
      <w:pPr>
        <w:rPr>
          <w:rFonts w:ascii="Verdana" w:hAnsi="Verdana" w:cs="Arial"/>
          <w:bCs/>
        </w:rPr>
      </w:pPr>
      <w:r>
        <w:rPr>
          <w:rFonts w:ascii="Verdana" w:hAnsi="Verdana" w:cs="Arial"/>
          <w:bCs/>
        </w:rPr>
        <w:t xml:space="preserve">The Board considered the </w:t>
      </w:r>
      <w:r w:rsidR="00E34371">
        <w:rPr>
          <w:rFonts w:ascii="Verdana" w:hAnsi="Verdana" w:cs="Arial"/>
          <w:bCs/>
        </w:rPr>
        <w:t xml:space="preserve">report providing </w:t>
      </w:r>
      <w:r w:rsidR="00E34371" w:rsidRPr="00E34371">
        <w:rPr>
          <w:rFonts w:ascii="Verdana" w:hAnsi="Verdana" w:cs="Arial"/>
          <w:bCs/>
        </w:rPr>
        <w:t>an overview of the proposal received from CBRE following their tender process for the upgrade of the existing heating &amp; ventilation system at Aberystwyth Custody Suite</w:t>
      </w:r>
      <w:r w:rsidR="00E34371">
        <w:rPr>
          <w:rFonts w:ascii="Verdana" w:hAnsi="Verdana" w:cs="Arial"/>
          <w:bCs/>
        </w:rPr>
        <w:t xml:space="preserve">. </w:t>
      </w:r>
      <w:r w:rsidR="00A043AB" w:rsidRPr="00A043AB">
        <w:rPr>
          <w:rFonts w:ascii="Verdana" w:hAnsi="Verdana" w:cs="Arial"/>
          <w:bCs/>
        </w:rPr>
        <w:t xml:space="preserve">Following concerns raised in respect of operation efficiencies of the system a feasibility report was undertaken and a subsequent design was tendered. This will provide DPP with a heating and ventilation system </w:t>
      </w:r>
      <w:r w:rsidR="00E742AE">
        <w:rPr>
          <w:rFonts w:ascii="Verdana" w:hAnsi="Verdana" w:cs="Arial"/>
          <w:bCs/>
        </w:rPr>
        <w:t xml:space="preserve">that is </w:t>
      </w:r>
      <w:r w:rsidR="00A043AB" w:rsidRPr="00A043AB">
        <w:rPr>
          <w:rFonts w:ascii="Verdana" w:hAnsi="Verdana" w:cs="Arial"/>
          <w:bCs/>
        </w:rPr>
        <w:t xml:space="preserve">compliant with the current Home Office Police Custody Suite Design </w:t>
      </w:r>
    </w:p>
    <w:p w14:paraId="4EF31E00" w14:textId="77777777" w:rsidR="00832B6C" w:rsidRPr="009E7998" w:rsidRDefault="00832B6C" w:rsidP="009E7998">
      <w:pPr>
        <w:rPr>
          <w:rFonts w:ascii="Verdana" w:hAnsi="Verdana" w:cs="Arial"/>
          <w:bCs/>
        </w:rPr>
      </w:pPr>
    </w:p>
    <w:p w14:paraId="79496548" w14:textId="249A94AC" w:rsidR="00DE6D4A" w:rsidRDefault="00E44738" w:rsidP="00E44738">
      <w:pPr>
        <w:rPr>
          <w:rFonts w:ascii="Verdana" w:hAnsi="Verdana" w:cs="Arial"/>
          <w:bCs/>
        </w:rPr>
      </w:pPr>
      <w:r w:rsidRPr="009E7998">
        <w:rPr>
          <w:rFonts w:ascii="Verdana" w:hAnsi="Verdana" w:cs="Arial"/>
          <w:bCs/>
        </w:rPr>
        <w:t>The tender proposal was received on the 18</w:t>
      </w:r>
      <w:r w:rsidR="00832B6C" w:rsidRPr="00832B6C">
        <w:rPr>
          <w:rFonts w:ascii="Verdana" w:hAnsi="Verdana" w:cs="Arial"/>
          <w:bCs/>
          <w:vertAlign w:val="superscript"/>
        </w:rPr>
        <w:t>th</w:t>
      </w:r>
      <w:r w:rsidRPr="009E7998">
        <w:rPr>
          <w:rFonts w:ascii="Verdana" w:hAnsi="Verdana" w:cs="Arial"/>
          <w:bCs/>
        </w:rPr>
        <w:t xml:space="preserve"> </w:t>
      </w:r>
      <w:r w:rsidR="00F21867">
        <w:rPr>
          <w:rFonts w:ascii="Verdana" w:hAnsi="Verdana" w:cs="Arial"/>
          <w:bCs/>
        </w:rPr>
        <w:t xml:space="preserve">of </w:t>
      </w:r>
      <w:r w:rsidRPr="009E7998">
        <w:rPr>
          <w:rFonts w:ascii="Verdana" w:hAnsi="Verdana" w:cs="Arial"/>
          <w:bCs/>
        </w:rPr>
        <w:t xml:space="preserve">July 2024 from CBRE Project Manager for two options. Option 1 </w:t>
      </w:r>
      <w:r w:rsidR="00F21867">
        <w:rPr>
          <w:rFonts w:ascii="Verdana" w:hAnsi="Verdana" w:cs="Arial"/>
          <w:bCs/>
        </w:rPr>
        <w:t>was</w:t>
      </w:r>
      <w:r w:rsidRPr="009E7998">
        <w:rPr>
          <w:rFonts w:ascii="Verdana" w:hAnsi="Verdana" w:cs="Arial"/>
          <w:bCs/>
        </w:rPr>
        <w:t xml:space="preserve"> for retaining the use of the existing main building gas boiler to heat the custody suite with the introduction of new energy efficient Air Source Heat Pumps (ASHP) to deliver cooling to the suite at a cost of £273,592.71. </w:t>
      </w:r>
    </w:p>
    <w:p w14:paraId="69093C63" w14:textId="15C47C27" w:rsidR="00E44738" w:rsidRPr="009E7998" w:rsidRDefault="00E44738" w:rsidP="00E44738">
      <w:pPr>
        <w:rPr>
          <w:rFonts w:ascii="Verdana" w:hAnsi="Verdana" w:cs="Arial"/>
          <w:bCs/>
        </w:rPr>
      </w:pPr>
      <w:r w:rsidRPr="009E7998">
        <w:rPr>
          <w:rFonts w:ascii="Verdana" w:hAnsi="Verdana" w:cs="Arial"/>
          <w:bCs/>
        </w:rPr>
        <w:t xml:space="preserve">Option 2 </w:t>
      </w:r>
      <w:r w:rsidR="00F21867">
        <w:rPr>
          <w:rFonts w:ascii="Verdana" w:hAnsi="Verdana" w:cs="Arial"/>
          <w:bCs/>
        </w:rPr>
        <w:t>was</w:t>
      </w:r>
      <w:r w:rsidRPr="009E7998">
        <w:rPr>
          <w:rFonts w:ascii="Verdana" w:hAnsi="Verdana" w:cs="Arial"/>
          <w:bCs/>
        </w:rPr>
        <w:t xml:space="preserve"> for</w:t>
      </w:r>
      <w:r w:rsidR="00F21867">
        <w:rPr>
          <w:rFonts w:ascii="Verdana" w:hAnsi="Verdana" w:cs="Arial"/>
          <w:bCs/>
        </w:rPr>
        <w:t xml:space="preserve"> the</w:t>
      </w:r>
      <w:r w:rsidRPr="009E7998">
        <w:rPr>
          <w:rFonts w:ascii="Verdana" w:hAnsi="Verdana" w:cs="Arial"/>
          <w:bCs/>
        </w:rPr>
        <w:t xml:space="preserve"> install</w:t>
      </w:r>
      <w:r w:rsidR="00F21867">
        <w:rPr>
          <w:rFonts w:ascii="Verdana" w:hAnsi="Verdana" w:cs="Arial"/>
          <w:bCs/>
        </w:rPr>
        <w:t>ation of a</w:t>
      </w:r>
      <w:r w:rsidRPr="009E7998">
        <w:rPr>
          <w:rFonts w:ascii="Verdana" w:hAnsi="Verdana" w:cs="Arial"/>
          <w:bCs/>
        </w:rPr>
        <w:t xml:space="preserve"> new energy efficient ASHP to provide heating &amp; cooling to the suite at a cost of £286,033.71. The supply of hot water to the suite does not form part of this project and will be provided by the existing mains gas boiler. </w:t>
      </w:r>
    </w:p>
    <w:p w14:paraId="00CCD744" w14:textId="77777777" w:rsidR="009E7998" w:rsidRPr="009E7998" w:rsidRDefault="00E44738" w:rsidP="00E44738">
      <w:pPr>
        <w:rPr>
          <w:rFonts w:ascii="Verdana" w:hAnsi="Verdana" w:cs="Arial"/>
          <w:bCs/>
        </w:rPr>
      </w:pPr>
      <w:r w:rsidRPr="009E7998">
        <w:rPr>
          <w:rFonts w:ascii="Verdana" w:hAnsi="Verdana" w:cs="Arial"/>
          <w:bCs/>
        </w:rPr>
        <w:t>The preference is to utilise Option 2 as this enables DPP to reduce their dependency on fossil fuel, reduce the carbon footprint of the custody suite and provide the required level of resilience. The new ASHP heating &amp; cooling system would be independent of the mains gas boiler and be designed to achieve a resilience level of N+1.</w:t>
      </w:r>
    </w:p>
    <w:p w14:paraId="11E410F5" w14:textId="513AC82B" w:rsidR="00FC45BA" w:rsidRDefault="00E44738" w:rsidP="00E44738">
      <w:pPr>
        <w:rPr>
          <w:rFonts w:ascii="Verdana" w:hAnsi="Verdana" w:cs="Arial"/>
          <w:bCs/>
        </w:rPr>
      </w:pPr>
      <w:r w:rsidRPr="009E7998">
        <w:rPr>
          <w:rFonts w:ascii="Verdana" w:hAnsi="Verdana" w:cs="Arial"/>
          <w:bCs/>
        </w:rPr>
        <w:t>A revised cost proposal was received on the 30</w:t>
      </w:r>
      <w:r w:rsidR="00310E11" w:rsidRPr="00310E11">
        <w:rPr>
          <w:rFonts w:ascii="Verdana" w:hAnsi="Verdana" w:cs="Arial"/>
          <w:bCs/>
          <w:vertAlign w:val="superscript"/>
        </w:rPr>
        <w:t>th</w:t>
      </w:r>
      <w:r w:rsidRPr="009E7998">
        <w:rPr>
          <w:rFonts w:ascii="Verdana" w:hAnsi="Verdana" w:cs="Arial"/>
          <w:bCs/>
        </w:rPr>
        <w:t xml:space="preserve"> </w:t>
      </w:r>
      <w:r w:rsidR="00C16F41">
        <w:rPr>
          <w:rFonts w:ascii="Verdana" w:hAnsi="Verdana" w:cs="Arial"/>
          <w:bCs/>
        </w:rPr>
        <w:t xml:space="preserve">of </w:t>
      </w:r>
      <w:r w:rsidRPr="009E7998">
        <w:rPr>
          <w:rFonts w:ascii="Verdana" w:hAnsi="Verdana" w:cs="Arial"/>
          <w:bCs/>
        </w:rPr>
        <w:t>July confirming the cost for Option 2 to be £280,442.50.</w:t>
      </w:r>
    </w:p>
    <w:p w14:paraId="40EF8AEB" w14:textId="77777777" w:rsidR="00F60620" w:rsidRDefault="00F60620" w:rsidP="00E44738">
      <w:pPr>
        <w:rPr>
          <w:rFonts w:ascii="Verdana" w:hAnsi="Verdana" w:cs="Arial"/>
          <w:bCs/>
        </w:rPr>
      </w:pPr>
    </w:p>
    <w:p w14:paraId="5F0C38A1" w14:textId="77777777" w:rsidR="0016525D" w:rsidRDefault="0016525D" w:rsidP="0016525D">
      <w:pPr>
        <w:rPr>
          <w:rFonts w:ascii="Verdana" w:hAnsi="Verdana" w:cs="Arial"/>
          <w:bCs/>
        </w:rPr>
      </w:pPr>
      <w:r w:rsidRPr="0016525D">
        <w:rPr>
          <w:rFonts w:ascii="Verdana" w:hAnsi="Verdana" w:cs="Arial"/>
          <w:bCs/>
        </w:rPr>
        <w:t xml:space="preserve">In addition to the above works the current electrical generator serving the custody suite also needs to be upgraded. Concerns raised during the design stage confirmed that the existing generator and electrical system would not have sufficient capacity to serve the new proposed electrical heating &amp; ventilation system proposed for the suite. </w:t>
      </w:r>
    </w:p>
    <w:p w14:paraId="666B8E4A" w14:textId="77777777" w:rsidR="00F60620" w:rsidRPr="0016525D" w:rsidRDefault="00F60620" w:rsidP="0016525D">
      <w:pPr>
        <w:rPr>
          <w:rFonts w:ascii="Verdana" w:hAnsi="Verdana" w:cs="Arial"/>
          <w:bCs/>
        </w:rPr>
      </w:pPr>
    </w:p>
    <w:p w14:paraId="72E56BE0" w14:textId="3F47C6D2" w:rsidR="0016525D" w:rsidRPr="0016525D" w:rsidRDefault="0016525D" w:rsidP="0016525D">
      <w:pPr>
        <w:rPr>
          <w:rFonts w:ascii="Verdana" w:hAnsi="Verdana" w:cs="Arial"/>
          <w:bCs/>
        </w:rPr>
      </w:pPr>
      <w:r w:rsidRPr="0016525D">
        <w:rPr>
          <w:rFonts w:ascii="Verdana" w:hAnsi="Verdana" w:cs="Arial"/>
          <w:bCs/>
        </w:rPr>
        <w:t>A tender proposal was received on the 18</w:t>
      </w:r>
      <w:r w:rsidRPr="007C5C26">
        <w:rPr>
          <w:rFonts w:ascii="Verdana" w:hAnsi="Verdana" w:cs="Arial"/>
          <w:bCs/>
          <w:vertAlign w:val="superscript"/>
        </w:rPr>
        <w:t>th</w:t>
      </w:r>
      <w:r w:rsidR="007C5C26">
        <w:rPr>
          <w:rFonts w:ascii="Verdana" w:hAnsi="Verdana" w:cs="Arial"/>
          <w:bCs/>
        </w:rPr>
        <w:t xml:space="preserve"> </w:t>
      </w:r>
      <w:r w:rsidR="00C16F41">
        <w:rPr>
          <w:rFonts w:ascii="Verdana" w:hAnsi="Verdana" w:cs="Arial"/>
          <w:bCs/>
        </w:rPr>
        <w:t xml:space="preserve">of </w:t>
      </w:r>
      <w:r w:rsidRPr="0016525D">
        <w:rPr>
          <w:rFonts w:ascii="Verdana" w:hAnsi="Verdana" w:cs="Arial"/>
          <w:bCs/>
        </w:rPr>
        <w:t xml:space="preserve">July 2024 from CBRE Project Manager for the supply &amp; installation of a new generator &amp; associated electrical infrastructure upgrades at a cost of £160,018.55. </w:t>
      </w:r>
    </w:p>
    <w:p w14:paraId="1E37F609" w14:textId="7BA6361A" w:rsidR="00852FEE" w:rsidRDefault="0016525D" w:rsidP="0016525D">
      <w:pPr>
        <w:rPr>
          <w:rFonts w:ascii="Verdana" w:hAnsi="Verdana" w:cs="Arial"/>
          <w:bCs/>
        </w:rPr>
      </w:pPr>
      <w:r w:rsidRPr="0016525D">
        <w:rPr>
          <w:rFonts w:ascii="Verdana" w:hAnsi="Verdana" w:cs="Arial"/>
          <w:bCs/>
        </w:rPr>
        <w:t>A revised cost proposal was received on the 30</w:t>
      </w:r>
      <w:r w:rsidRPr="00E56C64">
        <w:rPr>
          <w:rFonts w:ascii="Verdana" w:hAnsi="Verdana" w:cs="Arial"/>
          <w:bCs/>
          <w:vertAlign w:val="superscript"/>
        </w:rPr>
        <w:t>th</w:t>
      </w:r>
      <w:r w:rsidR="00E56C64">
        <w:rPr>
          <w:rFonts w:ascii="Verdana" w:hAnsi="Verdana" w:cs="Arial"/>
          <w:bCs/>
        </w:rPr>
        <w:t xml:space="preserve"> </w:t>
      </w:r>
      <w:r w:rsidR="0059257F">
        <w:rPr>
          <w:rFonts w:ascii="Verdana" w:hAnsi="Verdana" w:cs="Arial"/>
          <w:bCs/>
        </w:rPr>
        <w:t xml:space="preserve">of </w:t>
      </w:r>
      <w:r w:rsidRPr="0016525D">
        <w:rPr>
          <w:rFonts w:ascii="Verdana" w:hAnsi="Verdana" w:cs="Arial"/>
          <w:bCs/>
        </w:rPr>
        <w:t>July confirming the cost to be £156,626.23.</w:t>
      </w:r>
    </w:p>
    <w:p w14:paraId="49FEBC9D" w14:textId="77777777" w:rsidR="00F60620" w:rsidRDefault="00F60620" w:rsidP="0016525D">
      <w:pPr>
        <w:rPr>
          <w:rFonts w:ascii="Verdana" w:hAnsi="Verdana" w:cs="Arial"/>
          <w:bCs/>
        </w:rPr>
      </w:pPr>
    </w:p>
    <w:p w14:paraId="1A5D6A44" w14:textId="73988BCD" w:rsidR="00852FEE" w:rsidRDefault="00060424" w:rsidP="00E44738">
      <w:pPr>
        <w:rPr>
          <w:rFonts w:ascii="Verdana" w:hAnsi="Verdana" w:cs="Arial"/>
          <w:bCs/>
        </w:rPr>
      </w:pPr>
      <w:r w:rsidRPr="00060424">
        <w:rPr>
          <w:rFonts w:ascii="Verdana" w:hAnsi="Verdana" w:cs="Arial"/>
          <w:bCs/>
        </w:rPr>
        <w:t xml:space="preserve">The Estate’s Department recommendation is to award the contract to CBRE for the upgrade of the existing heating &amp; ventilation system at Aberystwyth Custody Suite at cost of £437,068.73.  Approval is also requested to expend the 15% contingency if required, up to an overall value of £502,629.03 against the budget.  This is based on financial cost evaluation, contract terms, route to market and timely delivery of the works.   </w:t>
      </w:r>
    </w:p>
    <w:p w14:paraId="4B0B63B4" w14:textId="77777777" w:rsidR="00F60620" w:rsidRDefault="00F60620" w:rsidP="00E44738">
      <w:pPr>
        <w:rPr>
          <w:rFonts w:ascii="Verdana" w:hAnsi="Verdana" w:cs="Arial"/>
          <w:bCs/>
        </w:rPr>
      </w:pPr>
    </w:p>
    <w:p w14:paraId="1CC4D71F" w14:textId="40270278" w:rsidR="00852FEE" w:rsidRDefault="0016525D" w:rsidP="00E44738">
      <w:pPr>
        <w:rPr>
          <w:rFonts w:ascii="Verdana" w:hAnsi="Verdana" w:cs="Arial"/>
          <w:b/>
          <w:color w:val="00B050"/>
        </w:rPr>
      </w:pPr>
      <w:r w:rsidRPr="008F710A">
        <w:rPr>
          <w:rFonts w:ascii="Verdana" w:hAnsi="Verdana" w:cs="Arial"/>
          <w:b/>
          <w:color w:val="00B050"/>
        </w:rPr>
        <w:t>Decisio</w:t>
      </w:r>
      <w:r w:rsidR="008A0FEF" w:rsidRPr="008F710A">
        <w:rPr>
          <w:rFonts w:ascii="Verdana" w:hAnsi="Verdana" w:cs="Arial"/>
          <w:b/>
          <w:color w:val="00B050"/>
        </w:rPr>
        <w:t xml:space="preserve">n: The PCC </w:t>
      </w:r>
      <w:r w:rsidR="00A57E9C" w:rsidRPr="008F710A">
        <w:rPr>
          <w:rFonts w:ascii="Verdana" w:hAnsi="Verdana" w:cs="Arial"/>
          <w:b/>
          <w:color w:val="00B050"/>
        </w:rPr>
        <w:t>approved the recommendation to award the contract to CBRE for the upgrade of the existing heating &amp; ventilation system at Aberystwyth Custody Suite at cost of £437,068.73</w:t>
      </w:r>
      <w:r w:rsidR="008F710A" w:rsidRPr="008F710A">
        <w:rPr>
          <w:rFonts w:ascii="Verdana" w:hAnsi="Verdana" w:cs="Arial"/>
          <w:b/>
          <w:color w:val="00B050"/>
        </w:rPr>
        <w:t xml:space="preserve"> and approved the</w:t>
      </w:r>
      <w:r w:rsidR="008F710A" w:rsidRPr="008F710A">
        <w:rPr>
          <w:b/>
          <w:color w:val="00B050"/>
        </w:rPr>
        <w:t xml:space="preserve"> </w:t>
      </w:r>
      <w:r w:rsidR="008F710A" w:rsidRPr="008F710A">
        <w:rPr>
          <w:rFonts w:ascii="Verdana" w:hAnsi="Verdana" w:cs="Arial"/>
          <w:b/>
          <w:color w:val="00B050"/>
        </w:rPr>
        <w:t xml:space="preserve">requested to expend the 15% contingency if required, up to an overall value of £502,629.03 against the budget.  </w:t>
      </w:r>
    </w:p>
    <w:p w14:paraId="121254AE" w14:textId="77777777" w:rsidR="00F60620" w:rsidRPr="008F710A" w:rsidRDefault="00F60620" w:rsidP="00E44738">
      <w:pPr>
        <w:rPr>
          <w:rFonts w:ascii="Verdana" w:hAnsi="Verdana" w:cs="Arial"/>
          <w:b/>
          <w:color w:val="00B050"/>
        </w:rPr>
      </w:pPr>
    </w:p>
    <w:p w14:paraId="3F797103" w14:textId="4FA49977" w:rsidR="001056C3" w:rsidRPr="0037656A" w:rsidRDefault="00AC0BBB" w:rsidP="00AC0BBB">
      <w:pPr>
        <w:pStyle w:val="ListParagraph"/>
        <w:numPr>
          <w:ilvl w:val="0"/>
          <w:numId w:val="39"/>
        </w:numPr>
        <w:rPr>
          <w:rFonts w:ascii="Verdana" w:hAnsi="Verdana" w:cs="Arial"/>
          <w:b/>
          <w:sz w:val="24"/>
          <w:szCs w:val="24"/>
        </w:rPr>
      </w:pPr>
      <w:r w:rsidRPr="0037656A">
        <w:rPr>
          <w:rFonts w:ascii="Verdana" w:hAnsi="Verdana" w:cs="Arial"/>
          <w:b/>
          <w:sz w:val="24"/>
          <w:szCs w:val="24"/>
        </w:rPr>
        <w:t>Forensic Medical Services</w:t>
      </w:r>
      <w:r w:rsidR="00BF2B9C">
        <w:rPr>
          <w:rFonts w:ascii="Verdana" w:hAnsi="Verdana" w:cs="Arial"/>
          <w:b/>
          <w:sz w:val="24"/>
          <w:szCs w:val="24"/>
        </w:rPr>
        <w:t xml:space="preserve"> (Custody)</w:t>
      </w:r>
    </w:p>
    <w:p w14:paraId="1DAD17C0" w14:textId="77777777" w:rsidR="00F60620" w:rsidRDefault="00D84B10" w:rsidP="00BC3AF6">
      <w:pPr>
        <w:rPr>
          <w:rFonts w:ascii="Verdana" w:hAnsi="Verdana" w:cs="Arial"/>
          <w:bCs/>
        </w:rPr>
      </w:pPr>
      <w:r w:rsidRPr="00D84B10">
        <w:rPr>
          <w:rFonts w:ascii="Verdana" w:hAnsi="Verdana" w:cs="Arial"/>
          <w:bCs/>
        </w:rPr>
        <w:t>South Wales Police Procurement have progressed a collaborative tender on behalf of the Three Southern Wales Forces for Forensic Medical Services – Custody. The current contract for the provision of Forensic Medical Services (Custody - HCPs) with CRG Medical Ltd expires on 28th February 2025 with an option to terminate early giving 90 days’ notice, which will be progressed to terminate the agreement in October 2024</w:t>
      </w:r>
      <w:r w:rsidR="00080C9A">
        <w:rPr>
          <w:rFonts w:ascii="Verdana" w:hAnsi="Verdana" w:cs="Arial"/>
          <w:bCs/>
        </w:rPr>
        <w:t xml:space="preserve">. </w:t>
      </w:r>
    </w:p>
    <w:p w14:paraId="63712A8C" w14:textId="77777777" w:rsidR="00F60620" w:rsidRDefault="00F60620" w:rsidP="00BC3AF6">
      <w:pPr>
        <w:rPr>
          <w:rFonts w:ascii="Verdana" w:hAnsi="Verdana" w:cs="Arial"/>
          <w:bCs/>
        </w:rPr>
      </w:pPr>
    </w:p>
    <w:p w14:paraId="12DB8540" w14:textId="1474E490" w:rsidR="00BC3AF6" w:rsidRDefault="00080C9A" w:rsidP="00BC3AF6">
      <w:pPr>
        <w:rPr>
          <w:rFonts w:ascii="Verdana" w:hAnsi="Verdana" w:cs="Arial"/>
          <w:bCs/>
        </w:rPr>
      </w:pPr>
      <w:r w:rsidRPr="00080C9A">
        <w:rPr>
          <w:rFonts w:ascii="Verdana" w:hAnsi="Verdana" w:cs="Arial"/>
          <w:bCs/>
        </w:rPr>
        <w:t>Each Force will have a separate contract for their requirement, although as all contracts will be awarded to the same supplier, potential collaboration savings have been identified and will be progressed during the implementation period. In addition, cross border operation will be explored given bordering forces will also be with the same supplier.</w:t>
      </w:r>
    </w:p>
    <w:p w14:paraId="0A1815E7" w14:textId="77777777" w:rsidR="00315781" w:rsidRDefault="00315781" w:rsidP="00BC3AF6">
      <w:pPr>
        <w:rPr>
          <w:rFonts w:ascii="Verdana" w:hAnsi="Verdana" w:cs="Arial"/>
          <w:bCs/>
        </w:rPr>
      </w:pPr>
    </w:p>
    <w:p w14:paraId="63FA98FC" w14:textId="16E5379D" w:rsidR="00315781" w:rsidRDefault="00315781" w:rsidP="00BC3AF6">
      <w:pPr>
        <w:rPr>
          <w:rFonts w:ascii="Verdana" w:hAnsi="Verdana" w:cs="Arial"/>
          <w:bCs/>
        </w:rPr>
      </w:pPr>
      <w:r w:rsidRPr="00315781">
        <w:rPr>
          <w:rFonts w:ascii="Verdana" w:hAnsi="Verdana" w:cs="Arial"/>
          <w:bCs/>
        </w:rPr>
        <w:t xml:space="preserve">The Force currently holds a risk in relation to FMS – Custody service provision. The current model for Powys (Newtown and Brecon) is on a retainer basis, which often means gaps in rota coverage. Rota coverage </w:t>
      </w:r>
      <w:r w:rsidRPr="00315781">
        <w:rPr>
          <w:rFonts w:ascii="Verdana" w:hAnsi="Verdana" w:cs="Arial"/>
          <w:bCs/>
        </w:rPr>
        <w:lastRenderedPageBreak/>
        <w:t>for April 2024 averaged 46% across the two suites, annual average coverage 2023/24 is 31%.</w:t>
      </w:r>
    </w:p>
    <w:p w14:paraId="56F72F18" w14:textId="77777777" w:rsidR="004E6235" w:rsidRDefault="004E6235" w:rsidP="00BC3AF6">
      <w:pPr>
        <w:rPr>
          <w:rFonts w:ascii="Verdana" w:hAnsi="Verdana" w:cs="Arial"/>
          <w:bCs/>
        </w:rPr>
      </w:pPr>
    </w:p>
    <w:p w14:paraId="39E00061" w14:textId="77777777" w:rsidR="00F60620" w:rsidRDefault="0077461B" w:rsidP="00BC3AF6">
      <w:pPr>
        <w:rPr>
          <w:rFonts w:ascii="Verdana" w:hAnsi="Verdana" w:cs="Arial"/>
          <w:bCs/>
        </w:rPr>
      </w:pPr>
      <w:r w:rsidRPr="0077461B">
        <w:rPr>
          <w:rFonts w:ascii="Verdana" w:hAnsi="Verdana" w:cs="Arial"/>
          <w:bCs/>
        </w:rPr>
        <w:t xml:space="preserve">Currently the Forensic Medical Services (FMS) contract delivers Custody Health Care Practitioners and Forensic Medical Examiner for SARC. The new FMS provision will split these two elements into two separate contracts FMS for Custody and FMS for SARC (presented at COG 17th /PB on 11th), which is a collaborative contract between the three Forces in line with Wales Sexual Abuse Services (WSAS) regionalisation programme to achieve ISO accreditation and achieve consistency and equity of sexual abuse service provision (models, accessibility, and governance) across the South-West Wales region. </w:t>
      </w:r>
    </w:p>
    <w:p w14:paraId="55A3274A" w14:textId="77777777" w:rsidR="00F60620" w:rsidRDefault="00F60620" w:rsidP="00BC3AF6">
      <w:pPr>
        <w:rPr>
          <w:rFonts w:ascii="Verdana" w:hAnsi="Verdana" w:cs="Arial"/>
          <w:bCs/>
        </w:rPr>
      </w:pPr>
    </w:p>
    <w:p w14:paraId="416A476D" w14:textId="136F996D" w:rsidR="00F75E65" w:rsidRDefault="00615D36" w:rsidP="00BC3AF6">
      <w:pPr>
        <w:rPr>
          <w:rFonts w:ascii="Verdana" w:hAnsi="Verdana" w:cs="Arial"/>
          <w:bCs/>
        </w:rPr>
      </w:pPr>
      <w:r>
        <w:rPr>
          <w:rFonts w:ascii="Verdana" w:hAnsi="Verdana" w:cs="Arial"/>
          <w:bCs/>
        </w:rPr>
        <w:t>This matter</w:t>
      </w:r>
      <w:r w:rsidR="0077461B" w:rsidRPr="0077461B">
        <w:rPr>
          <w:rFonts w:ascii="Verdana" w:hAnsi="Verdana" w:cs="Arial"/>
          <w:bCs/>
        </w:rPr>
        <w:t xml:space="preserve"> relates to the award of an embedded FMS service to Custody within the Dyfed Powys Police Force area. There is a need to enhance the availability of HCPs across the force area, to Powys specifically, to minimise delays in examining detainees in police custody. The consequences of such delays can impact on the medical welfare of a detainee and put additional pressure on Custody staff by increasing the risks of death or serious injury within the Custody unit. Furthermore, the progress of the investigation can be delayed, abstracting officers from other frontline duties for longer periods and increasing the risk to the public by reducing operational effectiveness.</w:t>
      </w:r>
    </w:p>
    <w:p w14:paraId="161B4606" w14:textId="77777777" w:rsidR="00F75E65" w:rsidRDefault="00F75E65" w:rsidP="00BC3AF6">
      <w:pPr>
        <w:rPr>
          <w:rFonts w:ascii="Verdana" w:hAnsi="Verdana" w:cs="Arial"/>
          <w:bCs/>
        </w:rPr>
      </w:pPr>
    </w:p>
    <w:p w14:paraId="0E75CBDA" w14:textId="10ECDBD2" w:rsidR="0098419B" w:rsidRPr="00EF255E" w:rsidRDefault="00FF51B2" w:rsidP="00BC3AF6">
      <w:pPr>
        <w:rPr>
          <w:rFonts w:ascii="Verdana" w:hAnsi="Verdana" w:cs="Arial"/>
          <w:bCs/>
        </w:rPr>
      </w:pPr>
      <w:r>
        <w:rPr>
          <w:rFonts w:ascii="Verdana" w:hAnsi="Verdana" w:cs="Arial"/>
          <w:bCs/>
        </w:rPr>
        <w:t xml:space="preserve">C/Insp for custody would be responsible for the contract management of the service with support from procurement. </w:t>
      </w:r>
      <w:r w:rsidR="0098419B">
        <w:rPr>
          <w:rFonts w:ascii="Verdana" w:hAnsi="Verdana" w:cs="Arial"/>
          <w:bCs/>
        </w:rPr>
        <w:t xml:space="preserve">The </w:t>
      </w:r>
      <w:proofErr w:type="spellStart"/>
      <w:r w:rsidR="0098419B">
        <w:rPr>
          <w:rFonts w:ascii="Verdana" w:hAnsi="Verdana" w:cs="Arial"/>
          <w:bCs/>
        </w:rPr>
        <w:t>DoF</w:t>
      </w:r>
      <w:proofErr w:type="spellEnd"/>
      <w:r w:rsidR="0098419B">
        <w:rPr>
          <w:rFonts w:ascii="Verdana" w:hAnsi="Verdana" w:cs="Arial"/>
          <w:bCs/>
        </w:rPr>
        <w:t xml:space="preserve"> flagged the cost pressure for next year with the service and </w:t>
      </w:r>
      <w:r w:rsidR="001C7E90">
        <w:rPr>
          <w:rFonts w:ascii="Verdana" w:hAnsi="Verdana" w:cs="Arial"/>
          <w:bCs/>
        </w:rPr>
        <w:t xml:space="preserve">the increased provision. The overall cost pressure will </w:t>
      </w:r>
      <w:r w:rsidR="004C3421">
        <w:rPr>
          <w:rFonts w:ascii="Verdana" w:hAnsi="Verdana" w:cs="Arial"/>
          <w:bCs/>
        </w:rPr>
        <w:t xml:space="preserve">need to </w:t>
      </w:r>
      <w:r w:rsidR="001C7E90">
        <w:rPr>
          <w:rFonts w:ascii="Verdana" w:hAnsi="Verdana" w:cs="Arial"/>
          <w:bCs/>
        </w:rPr>
        <w:t xml:space="preserve">be built into the budgets for the following year. </w:t>
      </w:r>
    </w:p>
    <w:p w14:paraId="49953E49" w14:textId="77777777" w:rsidR="00E4523B" w:rsidRDefault="00E4523B" w:rsidP="00BC3AF6">
      <w:pPr>
        <w:rPr>
          <w:rFonts w:ascii="Verdana" w:hAnsi="Verdana" w:cs="Arial"/>
          <w:bCs/>
        </w:rPr>
      </w:pPr>
    </w:p>
    <w:p w14:paraId="2F64457A" w14:textId="1C699762" w:rsidR="00E4523B" w:rsidRDefault="5136FE3B" w:rsidP="7E9E4260">
      <w:pPr>
        <w:rPr>
          <w:rFonts w:ascii="Verdana" w:hAnsi="Verdana" w:cs="Arial"/>
          <w:b/>
          <w:bCs/>
          <w:color w:val="00B050"/>
        </w:rPr>
      </w:pPr>
      <w:r w:rsidRPr="7E9E4260">
        <w:rPr>
          <w:rFonts w:asciiTheme="minorHAnsi" w:eastAsiaTheme="minorEastAsia" w:hAnsiTheme="minorHAnsi" w:cstheme="minorBidi"/>
          <w:b/>
          <w:bCs/>
          <w:color w:val="00B050"/>
        </w:rPr>
        <w:t>Decision:</w:t>
      </w:r>
      <w:r w:rsidR="088BA6D7" w:rsidRPr="7E9E4260">
        <w:rPr>
          <w:rFonts w:asciiTheme="minorHAnsi" w:eastAsiaTheme="minorEastAsia" w:hAnsiTheme="minorHAnsi" w:cstheme="minorBidi"/>
          <w:b/>
          <w:bCs/>
          <w:color w:val="00B050"/>
        </w:rPr>
        <w:t xml:space="preserve"> The PCC approved the recommendation to awa</w:t>
      </w:r>
      <w:r w:rsidR="1999EB78" w:rsidRPr="7E9E4260">
        <w:rPr>
          <w:rFonts w:asciiTheme="minorHAnsi" w:eastAsiaTheme="minorEastAsia" w:hAnsiTheme="minorHAnsi" w:cstheme="minorBidi"/>
          <w:b/>
          <w:bCs/>
          <w:color w:val="00B050"/>
        </w:rPr>
        <w:t xml:space="preserve">rd the contract to Mitie </w:t>
      </w:r>
      <w:r w:rsidR="17BB6777" w:rsidRPr="7E9E4260">
        <w:rPr>
          <w:rFonts w:asciiTheme="minorHAnsi" w:eastAsiaTheme="minorEastAsia" w:hAnsiTheme="minorHAnsi" w:cstheme="minorBidi"/>
          <w:b/>
          <w:bCs/>
          <w:color w:val="00B050"/>
        </w:rPr>
        <w:t>-</w:t>
      </w:r>
      <w:r w:rsidR="1999EB78" w:rsidRPr="7E9E4260">
        <w:rPr>
          <w:rFonts w:asciiTheme="minorHAnsi" w:eastAsiaTheme="minorEastAsia" w:hAnsiTheme="minorHAnsi" w:cstheme="minorBidi"/>
          <w:b/>
          <w:bCs/>
          <w:color w:val="00B050"/>
        </w:rPr>
        <w:t xml:space="preserve"> Care in Custody for a period of 4 years</w:t>
      </w:r>
      <w:r w:rsidR="23FD2F4B" w:rsidRPr="7E9E4260">
        <w:rPr>
          <w:rFonts w:asciiTheme="minorHAnsi" w:eastAsiaTheme="minorEastAsia" w:hAnsiTheme="minorHAnsi" w:cstheme="minorBidi"/>
          <w:b/>
          <w:bCs/>
          <w:color w:val="00B050"/>
        </w:rPr>
        <w:t xml:space="preserve"> at a cost of £7,371,219.31</w:t>
      </w:r>
      <w:r w:rsidR="4369A72D" w:rsidRPr="7E9E4260">
        <w:rPr>
          <w:rFonts w:asciiTheme="minorHAnsi" w:eastAsiaTheme="minorEastAsia" w:hAnsiTheme="minorHAnsi" w:cstheme="minorBidi"/>
          <w:b/>
          <w:bCs/>
          <w:color w:val="00B050"/>
        </w:rPr>
        <w:t xml:space="preserve"> for the Forensic Medical Services. </w:t>
      </w:r>
      <w:r w:rsidR="1999EB78" w:rsidRPr="7E9E4260">
        <w:rPr>
          <w:rFonts w:asciiTheme="minorHAnsi" w:eastAsiaTheme="minorEastAsia" w:hAnsiTheme="minorHAnsi" w:cstheme="minorBidi"/>
          <w:b/>
          <w:bCs/>
          <w:color w:val="00B050"/>
        </w:rPr>
        <w:t xml:space="preserve">As this contract is part of a Framework agreement, there is an option to extend for a further period following the initial contract period. This would be based on service delivery and commercial model at time of renewal. </w:t>
      </w:r>
    </w:p>
    <w:p w14:paraId="1768B8DC" w14:textId="77777777" w:rsidR="00F22FE5" w:rsidRDefault="00F22FE5" w:rsidP="00BC3AF6">
      <w:pPr>
        <w:rPr>
          <w:rFonts w:ascii="Verdana" w:hAnsi="Verdana" w:cs="Arial"/>
          <w:b/>
          <w:color w:val="00B050"/>
        </w:rPr>
      </w:pPr>
    </w:p>
    <w:p w14:paraId="3ED4874F" w14:textId="183D973A" w:rsidR="00F22FE5" w:rsidRPr="006A22A0" w:rsidRDefault="00F22FE5" w:rsidP="00BC3AF6">
      <w:pPr>
        <w:rPr>
          <w:rFonts w:ascii="Verdana" w:hAnsi="Verdana" w:cs="Arial"/>
          <w:bCs/>
          <w:color w:val="FF0000"/>
        </w:rPr>
      </w:pPr>
      <w:r w:rsidRPr="006A22A0">
        <w:rPr>
          <w:rFonts w:ascii="Verdana" w:hAnsi="Verdana" w:cs="Arial"/>
          <w:b/>
          <w:color w:val="FF0000"/>
        </w:rPr>
        <w:t>Action: PCC</w:t>
      </w:r>
      <w:r w:rsidR="009C5104" w:rsidRPr="006A22A0">
        <w:rPr>
          <w:rFonts w:ascii="Verdana" w:hAnsi="Verdana" w:cs="Arial"/>
          <w:b/>
          <w:color w:val="FF0000"/>
        </w:rPr>
        <w:t xml:space="preserve"> to liaise with OPCC Director of Comm</w:t>
      </w:r>
      <w:r w:rsidR="00E16CD4" w:rsidRPr="006A22A0">
        <w:rPr>
          <w:rFonts w:ascii="Verdana" w:hAnsi="Verdana" w:cs="Arial"/>
          <w:b/>
          <w:color w:val="FF0000"/>
        </w:rPr>
        <w:t>issioning regarding an upda</w:t>
      </w:r>
      <w:r w:rsidR="006A22A0" w:rsidRPr="006A22A0">
        <w:rPr>
          <w:rFonts w:ascii="Verdana" w:hAnsi="Verdana" w:cs="Arial"/>
          <w:b/>
          <w:color w:val="FF0000"/>
        </w:rPr>
        <w:t>te on Sexual Assault Referral Centres (SARCs)</w:t>
      </w:r>
    </w:p>
    <w:p w14:paraId="4B8F83C6" w14:textId="4E9439AB" w:rsidR="00E4523B" w:rsidRPr="00D84B10" w:rsidRDefault="00E4523B" w:rsidP="00BC3AF6">
      <w:pPr>
        <w:rPr>
          <w:rFonts w:ascii="Verdana" w:hAnsi="Verdana" w:cs="Arial"/>
          <w:bCs/>
        </w:rPr>
      </w:pPr>
    </w:p>
    <w:p w14:paraId="07690886" w14:textId="77777777" w:rsidR="00380C32" w:rsidRDefault="00380C32" w:rsidP="00380C32">
      <w:pPr>
        <w:pStyle w:val="ListParagraph"/>
        <w:rPr>
          <w:rFonts w:ascii="Verdana" w:hAnsi="Verdana" w:cs="Arial"/>
          <w:b/>
          <w:sz w:val="24"/>
          <w:szCs w:val="24"/>
        </w:rPr>
      </w:pPr>
    </w:p>
    <w:p w14:paraId="46008FBC" w14:textId="17A54EE3" w:rsidR="00E0255C" w:rsidRDefault="00493C9C" w:rsidP="00493C9C">
      <w:pPr>
        <w:pStyle w:val="ListParagraph"/>
        <w:numPr>
          <w:ilvl w:val="0"/>
          <w:numId w:val="39"/>
        </w:numPr>
        <w:rPr>
          <w:rFonts w:ascii="Verdana" w:hAnsi="Verdana" w:cs="Arial"/>
          <w:b/>
          <w:sz w:val="24"/>
          <w:szCs w:val="24"/>
        </w:rPr>
      </w:pPr>
      <w:r w:rsidRPr="00493C9C">
        <w:rPr>
          <w:rFonts w:ascii="Verdana" w:hAnsi="Verdana" w:cs="Arial"/>
          <w:b/>
          <w:sz w:val="24"/>
          <w:szCs w:val="24"/>
        </w:rPr>
        <w:t xml:space="preserve">Fishguard </w:t>
      </w:r>
      <w:proofErr w:type="spellStart"/>
      <w:r w:rsidRPr="00493C9C">
        <w:rPr>
          <w:rFonts w:ascii="Verdana" w:hAnsi="Verdana" w:cs="Arial"/>
          <w:b/>
          <w:sz w:val="24"/>
          <w:szCs w:val="24"/>
        </w:rPr>
        <w:t>Feidr</w:t>
      </w:r>
      <w:proofErr w:type="spellEnd"/>
      <w:r w:rsidRPr="00493C9C">
        <w:rPr>
          <w:rFonts w:ascii="Verdana" w:hAnsi="Verdana" w:cs="Arial"/>
          <w:b/>
          <w:sz w:val="24"/>
          <w:szCs w:val="24"/>
        </w:rPr>
        <w:t xml:space="preserve"> Castell Unit 3 Recommendation and Sale of current site</w:t>
      </w:r>
    </w:p>
    <w:p w14:paraId="02F821F8" w14:textId="77777777" w:rsidR="00812EA6" w:rsidRDefault="0094200B" w:rsidP="00562BF8">
      <w:pPr>
        <w:rPr>
          <w:rFonts w:ascii="Verdana" w:hAnsi="Verdana" w:cs="Arial"/>
          <w:bCs/>
        </w:rPr>
      </w:pPr>
      <w:r>
        <w:rPr>
          <w:rFonts w:ascii="Verdana" w:hAnsi="Verdana" w:cs="Arial"/>
          <w:bCs/>
        </w:rPr>
        <w:t xml:space="preserve">The Board considered </w:t>
      </w:r>
      <w:r w:rsidR="001A7344">
        <w:rPr>
          <w:rFonts w:ascii="Verdana" w:hAnsi="Verdana" w:cs="Arial"/>
          <w:bCs/>
        </w:rPr>
        <w:t xml:space="preserve">a report </w:t>
      </w:r>
      <w:r w:rsidR="007D2FE6" w:rsidRPr="00F85CF2">
        <w:rPr>
          <w:rFonts w:ascii="Verdana" w:hAnsi="Verdana" w:cs="Arial"/>
          <w:bCs/>
        </w:rPr>
        <w:t>summaris</w:t>
      </w:r>
      <w:r w:rsidR="001A7344">
        <w:rPr>
          <w:rFonts w:ascii="Verdana" w:hAnsi="Verdana" w:cs="Arial"/>
          <w:bCs/>
        </w:rPr>
        <w:t>ing</w:t>
      </w:r>
      <w:r w:rsidR="007D2FE6" w:rsidRPr="00F85CF2">
        <w:rPr>
          <w:rFonts w:ascii="Verdana" w:hAnsi="Verdana" w:cs="Arial"/>
          <w:bCs/>
        </w:rPr>
        <w:t xml:space="preserve"> an Estates option that ha</w:t>
      </w:r>
      <w:r w:rsidR="001A7344">
        <w:rPr>
          <w:rFonts w:ascii="Verdana" w:hAnsi="Verdana" w:cs="Arial"/>
          <w:bCs/>
        </w:rPr>
        <w:t>d</w:t>
      </w:r>
      <w:r w:rsidR="007D2FE6" w:rsidRPr="00F85CF2">
        <w:rPr>
          <w:rFonts w:ascii="Verdana" w:hAnsi="Verdana" w:cs="Arial"/>
          <w:bCs/>
        </w:rPr>
        <w:t xml:space="preserve"> become available in the Pembrokeshire Local Policing Area which is </w:t>
      </w:r>
      <w:r w:rsidR="007D2FE6" w:rsidRPr="00F85CF2">
        <w:rPr>
          <w:rFonts w:ascii="Verdana" w:hAnsi="Verdana" w:cs="Arial"/>
          <w:bCs/>
        </w:rPr>
        <w:lastRenderedPageBreak/>
        <w:t>worthy of further exploration/ decision specifically relating to the Fishguard Police Station facility</w:t>
      </w:r>
      <w:r w:rsidR="007D2FE6" w:rsidRPr="007D2FE6">
        <w:rPr>
          <w:rFonts w:ascii="Verdana" w:hAnsi="Verdana" w:cs="Arial"/>
          <w:b/>
        </w:rPr>
        <w:t>.</w:t>
      </w:r>
      <w:r w:rsidR="00562BF8" w:rsidRPr="00562BF8">
        <w:rPr>
          <w:rFonts w:ascii="Verdana" w:hAnsi="Verdana" w:cs="Arial"/>
          <w:bCs/>
        </w:rPr>
        <w:t xml:space="preserve"> </w:t>
      </w:r>
    </w:p>
    <w:p w14:paraId="5B8AD785" w14:textId="77777777" w:rsidR="00FF09B9" w:rsidRDefault="00FF09B9" w:rsidP="00562BF8">
      <w:pPr>
        <w:rPr>
          <w:rFonts w:ascii="Verdana" w:hAnsi="Verdana" w:cs="Arial"/>
          <w:bCs/>
        </w:rPr>
      </w:pPr>
    </w:p>
    <w:p w14:paraId="521A57AF" w14:textId="08F309C8" w:rsidR="00812EA6" w:rsidRPr="007B491E" w:rsidRDefault="00812EA6" w:rsidP="00812EA6">
      <w:pPr>
        <w:rPr>
          <w:rFonts w:ascii="Verdana" w:hAnsi="Verdana" w:cs="Arial"/>
          <w:bCs/>
        </w:rPr>
      </w:pPr>
      <w:r w:rsidRPr="007B491E">
        <w:rPr>
          <w:rFonts w:ascii="Verdana" w:hAnsi="Verdana" w:cs="Arial"/>
          <w:bCs/>
        </w:rPr>
        <w:t>The Strategic Estates Group and COG have recently made key decisions around the future operational requirement as regards the estate in Pembrokeshire. This resulted in several properties being assessed as not being operationally fit for purpose subject to alternate options being available in the locality to meet local NPT/ Response requirements. In Pembrokeshire, this specifically identified the current Pembroke Dock, Fishguard and Milford Haven Stations as being three such properties as well as Saundersfoot and Narbe</w:t>
      </w:r>
      <w:r w:rsidR="0083418D">
        <w:rPr>
          <w:rFonts w:ascii="Verdana" w:hAnsi="Verdana" w:cs="Arial"/>
          <w:bCs/>
        </w:rPr>
        <w:t>r</w:t>
      </w:r>
      <w:r w:rsidRPr="007B491E">
        <w:rPr>
          <w:rFonts w:ascii="Verdana" w:hAnsi="Verdana" w:cs="Arial"/>
          <w:bCs/>
        </w:rPr>
        <w:t xml:space="preserve">th Stations. </w:t>
      </w:r>
    </w:p>
    <w:p w14:paraId="57A2B934" w14:textId="77777777" w:rsidR="00812EA6" w:rsidRPr="007B491E" w:rsidRDefault="00812EA6" w:rsidP="00812EA6">
      <w:pPr>
        <w:rPr>
          <w:rFonts w:ascii="Verdana" w:hAnsi="Verdana" w:cs="Arial"/>
          <w:bCs/>
        </w:rPr>
      </w:pPr>
    </w:p>
    <w:p w14:paraId="18A7D78F" w14:textId="42158769" w:rsidR="00812EA6" w:rsidRDefault="00812EA6" w:rsidP="00812EA6">
      <w:pPr>
        <w:rPr>
          <w:rFonts w:ascii="Verdana" w:hAnsi="Verdana" w:cs="Arial"/>
          <w:bCs/>
        </w:rPr>
      </w:pPr>
      <w:r w:rsidRPr="007B491E">
        <w:rPr>
          <w:rFonts w:ascii="Verdana" w:hAnsi="Verdana" w:cs="Arial"/>
          <w:bCs/>
        </w:rPr>
        <w:t xml:space="preserve">The work that had been progressing with LPA Commanders utilising Process Evolution data concluded that a two-base footprint model for operational response policing in Pembrokeshire was the preferred solution based around the (current) </w:t>
      </w:r>
      <w:r w:rsidR="006A3AA9" w:rsidRPr="007B491E">
        <w:rPr>
          <w:rFonts w:ascii="Verdana" w:hAnsi="Verdana" w:cs="Arial"/>
          <w:bCs/>
        </w:rPr>
        <w:t>Haverfordwest</w:t>
      </w:r>
      <w:r w:rsidRPr="007B491E">
        <w:rPr>
          <w:rFonts w:ascii="Verdana" w:hAnsi="Verdana" w:cs="Arial"/>
          <w:bCs/>
        </w:rPr>
        <w:t xml:space="preserve"> Station and a new Pembroke Dock response hub location. These two main bases were to be supplemented by smaller local office-based facilities to house NPT resources locally in specific locations.</w:t>
      </w:r>
    </w:p>
    <w:p w14:paraId="0570F969" w14:textId="77777777" w:rsidR="00812EA6" w:rsidRDefault="00812EA6" w:rsidP="00562BF8">
      <w:pPr>
        <w:rPr>
          <w:rFonts w:ascii="Verdana" w:hAnsi="Verdana" w:cs="Arial"/>
          <w:bCs/>
        </w:rPr>
      </w:pPr>
    </w:p>
    <w:p w14:paraId="3D09DDD4" w14:textId="043BCE96" w:rsidR="00562BF8" w:rsidRDefault="00562BF8" w:rsidP="00562BF8">
      <w:pPr>
        <w:rPr>
          <w:rFonts w:ascii="Verdana" w:hAnsi="Verdana" w:cs="Arial"/>
          <w:bCs/>
        </w:rPr>
      </w:pPr>
      <w:r w:rsidRPr="0040765C">
        <w:rPr>
          <w:rFonts w:ascii="Verdana" w:hAnsi="Verdana" w:cs="Arial"/>
          <w:bCs/>
        </w:rPr>
        <w:t>Visits by the Senior Command Teams to these locations have been positive and operational staff have viewed Unit 3 confirming its suitability to provide a fit for purpose operational base close to the town centre, this will allow the current Police station building to be released for sale while maintaining a presence in the town</w:t>
      </w:r>
      <w:r w:rsidR="003625DB">
        <w:rPr>
          <w:rFonts w:ascii="Verdana" w:hAnsi="Verdana" w:cs="Arial"/>
          <w:bCs/>
        </w:rPr>
        <w:t xml:space="preserve">. </w:t>
      </w:r>
      <w:r w:rsidR="00EE1A35" w:rsidRPr="00EE1A35">
        <w:rPr>
          <w:rFonts w:ascii="Verdana" w:hAnsi="Verdana" w:cs="Arial"/>
          <w:bCs/>
        </w:rPr>
        <w:t>The Unit is currently vacant and is immediately available for rental and conversion</w:t>
      </w:r>
      <w:r w:rsidR="00091C12">
        <w:rPr>
          <w:rFonts w:ascii="Verdana" w:hAnsi="Verdana" w:cs="Arial"/>
          <w:bCs/>
        </w:rPr>
        <w:t>.</w:t>
      </w:r>
    </w:p>
    <w:p w14:paraId="5A3F8ACA" w14:textId="77777777" w:rsidR="00550615" w:rsidRDefault="00550615" w:rsidP="00562BF8">
      <w:pPr>
        <w:rPr>
          <w:rFonts w:ascii="Verdana" w:hAnsi="Verdana" w:cs="Arial"/>
          <w:bCs/>
        </w:rPr>
      </w:pPr>
    </w:p>
    <w:p w14:paraId="5B3B8AFE" w14:textId="0B4B2113" w:rsidR="00091C12" w:rsidRDefault="00091C12" w:rsidP="00562BF8">
      <w:pPr>
        <w:rPr>
          <w:rFonts w:ascii="Verdana" w:hAnsi="Verdana" w:cs="Arial"/>
          <w:bCs/>
        </w:rPr>
      </w:pPr>
      <w:r w:rsidRPr="00091C12">
        <w:rPr>
          <w:rFonts w:ascii="Verdana" w:hAnsi="Verdana" w:cs="Arial"/>
          <w:bCs/>
        </w:rPr>
        <w:t xml:space="preserve">Unit 3 (which has Ambulance and Fire stations and a Council Depot base within </w:t>
      </w:r>
      <w:proofErr w:type="gramStart"/>
      <w:r w:rsidRPr="00091C12">
        <w:rPr>
          <w:rFonts w:ascii="Verdana" w:hAnsi="Verdana" w:cs="Arial"/>
          <w:bCs/>
        </w:rPr>
        <w:t>close proximity</w:t>
      </w:r>
      <w:proofErr w:type="gramEnd"/>
      <w:r w:rsidRPr="00091C12">
        <w:rPr>
          <w:rFonts w:ascii="Verdana" w:hAnsi="Verdana" w:cs="Arial"/>
          <w:bCs/>
        </w:rPr>
        <w:t>) would be available for rent. A visit by members of the Pembrokeshire Local Policing Area team with Estates has confirmed that the property would be suitable for operational occupation as a NPT base, with conversion works required to change from a light industrial unit to an office environment at a cost of £30k. This option would therefore appear to be beneficial from an operational and future estates management perspective with a substandard and energy inefficient police station and working environment being replaced with a more fit for purpose fitout office environment.</w:t>
      </w:r>
    </w:p>
    <w:p w14:paraId="645013D6" w14:textId="77FA0024" w:rsidR="00F85CF2" w:rsidRPr="00F85CF2" w:rsidRDefault="00F85CF2" w:rsidP="00F85CF2">
      <w:pPr>
        <w:rPr>
          <w:rFonts w:ascii="Verdana" w:hAnsi="Verdana" w:cs="Arial"/>
          <w:bCs/>
        </w:rPr>
      </w:pPr>
      <w:r w:rsidRPr="00F85CF2">
        <w:rPr>
          <w:rFonts w:ascii="Verdana" w:hAnsi="Verdana" w:cs="Arial"/>
          <w:bCs/>
        </w:rPr>
        <w:t xml:space="preserve">The term of occupation is based around 20 years and there will be no liability to convert the building back to the current fitout at the end of the term. Flexibility in the lease allows 3 months’ notice to be issued after the first year allowing swift vacation if required during the </w:t>
      </w:r>
      <w:proofErr w:type="gramStart"/>
      <w:r w:rsidRPr="00F85CF2">
        <w:rPr>
          <w:rFonts w:ascii="Verdana" w:hAnsi="Verdana" w:cs="Arial"/>
          <w:bCs/>
        </w:rPr>
        <w:t>20 year</w:t>
      </w:r>
      <w:proofErr w:type="gramEnd"/>
      <w:r w:rsidRPr="00F85CF2">
        <w:rPr>
          <w:rFonts w:ascii="Verdana" w:hAnsi="Verdana" w:cs="Arial"/>
          <w:bCs/>
        </w:rPr>
        <w:t xml:space="preserve"> term. </w:t>
      </w:r>
    </w:p>
    <w:p w14:paraId="4F5A265E" w14:textId="6E9C9620" w:rsidR="0060362E" w:rsidRDefault="00F85CF2" w:rsidP="00F85CF2">
      <w:pPr>
        <w:rPr>
          <w:rFonts w:ascii="Verdana" w:hAnsi="Verdana" w:cs="Arial"/>
          <w:bCs/>
        </w:rPr>
      </w:pPr>
      <w:r w:rsidRPr="00F85CF2">
        <w:rPr>
          <w:rFonts w:ascii="Verdana" w:hAnsi="Verdana" w:cs="Arial"/>
          <w:bCs/>
        </w:rPr>
        <w:t xml:space="preserve">Detailed costings have been provided which equate to £5 per square foot rent. This equates to a total cost of £5,832 per annum </w:t>
      </w:r>
      <w:r w:rsidR="0094776B" w:rsidRPr="001B6D55">
        <w:rPr>
          <w:rFonts w:ascii="Verdana" w:hAnsi="Verdana" w:cs="Arial"/>
          <w:bCs/>
        </w:rPr>
        <w:t>exclusive of rates, plus VAT at the standard rate, payable monthly in advance by Standing Order</w:t>
      </w:r>
      <w:r w:rsidR="0094776B" w:rsidRPr="00F85CF2">
        <w:rPr>
          <w:rFonts w:ascii="Verdana" w:hAnsi="Verdana" w:cs="Arial"/>
          <w:bCs/>
        </w:rPr>
        <w:t xml:space="preserve"> </w:t>
      </w:r>
      <w:r w:rsidRPr="00F85CF2">
        <w:rPr>
          <w:rFonts w:ascii="Verdana" w:hAnsi="Verdana" w:cs="Arial"/>
          <w:bCs/>
        </w:rPr>
        <w:t>plus £500 landlord service charge for the external estate upkeep, this is based on a 20-year agreement term</w:t>
      </w:r>
      <w:r w:rsidR="0066618F">
        <w:rPr>
          <w:rFonts w:ascii="Verdana" w:hAnsi="Verdana" w:cs="Arial"/>
          <w:bCs/>
        </w:rPr>
        <w:t>.</w:t>
      </w:r>
    </w:p>
    <w:p w14:paraId="776FBE5F" w14:textId="77777777" w:rsidR="00DE1998" w:rsidRDefault="00DE1998" w:rsidP="00F85CF2">
      <w:pPr>
        <w:rPr>
          <w:rFonts w:ascii="Verdana" w:hAnsi="Verdana" w:cs="Arial"/>
          <w:bCs/>
        </w:rPr>
      </w:pPr>
    </w:p>
    <w:p w14:paraId="0D51139E" w14:textId="22C8AF16" w:rsidR="00B44486" w:rsidRDefault="00D86A47" w:rsidP="00F85CF2">
      <w:pPr>
        <w:rPr>
          <w:rFonts w:ascii="Verdana" w:hAnsi="Verdana" w:cs="Arial"/>
          <w:bCs/>
        </w:rPr>
      </w:pPr>
      <w:r>
        <w:rPr>
          <w:rFonts w:ascii="Verdana" w:hAnsi="Verdana" w:cs="Arial"/>
          <w:bCs/>
        </w:rPr>
        <w:t xml:space="preserve">The PCC and CC had previously agreed </w:t>
      </w:r>
      <w:r w:rsidR="00F51051">
        <w:rPr>
          <w:rFonts w:ascii="Verdana" w:hAnsi="Verdana" w:cs="Arial"/>
          <w:bCs/>
        </w:rPr>
        <w:t xml:space="preserve">the </w:t>
      </w:r>
      <w:r w:rsidR="00782167">
        <w:rPr>
          <w:rFonts w:ascii="Verdana" w:hAnsi="Verdana" w:cs="Arial"/>
          <w:bCs/>
        </w:rPr>
        <w:t>decision</w:t>
      </w:r>
      <w:r w:rsidR="00FF5B51">
        <w:rPr>
          <w:rFonts w:ascii="Verdana" w:hAnsi="Verdana" w:cs="Arial"/>
          <w:bCs/>
        </w:rPr>
        <w:t xml:space="preserve"> via correspondence</w:t>
      </w:r>
      <w:r w:rsidR="00DE1998">
        <w:rPr>
          <w:rFonts w:ascii="Verdana" w:hAnsi="Verdana" w:cs="Arial"/>
          <w:bCs/>
        </w:rPr>
        <w:t xml:space="preserve">. </w:t>
      </w:r>
      <w:r>
        <w:rPr>
          <w:rFonts w:ascii="Verdana" w:hAnsi="Verdana" w:cs="Arial"/>
          <w:bCs/>
        </w:rPr>
        <w:t xml:space="preserve"> </w:t>
      </w:r>
    </w:p>
    <w:p w14:paraId="06BB97E9" w14:textId="77777777" w:rsidR="00FB10CB" w:rsidRDefault="00FB10CB" w:rsidP="00F85CF2">
      <w:pPr>
        <w:rPr>
          <w:rFonts w:ascii="Verdana" w:hAnsi="Verdana" w:cs="Arial"/>
          <w:bCs/>
        </w:rPr>
      </w:pPr>
    </w:p>
    <w:p w14:paraId="6CBC6C3C" w14:textId="02F2C831" w:rsidR="00D12B9A" w:rsidRPr="001271EC" w:rsidRDefault="00D12B9A" w:rsidP="00F85CF2">
      <w:pPr>
        <w:rPr>
          <w:rFonts w:ascii="Verdana" w:hAnsi="Verdana" w:cs="Arial"/>
          <w:b/>
          <w:color w:val="00B050"/>
        </w:rPr>
      </w:pPr>
      <w:r w:rsidRPr="001271EC">
        <w:rPr>
          <w:rFonts w:ascii="Verdana" w:hAnsi="Verdana" w:cs="Arial"/>
          <w:b/>
          <w:color w:val="00B050"/>
        </w:rPr>
        <w:t xml:space="preserve">Decision- </w:t>
      </w:r>
      <w:r w:rsidR="005279CB">
        <w:rPr>
          <w:rFonts w:ascii="Verdana" w:hAnsi="Verdana" w:cs="Arial"/>
          <w:b/>
          <w:color w:val="00B050"/>
        </w:rPr>
        <w:t>Following the previous agreement of the PCC and CC, the Board noted</w:t>
      </w:r>
      <w:r w:rsidR="00625772">
        <w:rPr>
          <w:rFonts w:ascii="Verdana" w:hAnsi="Verdana" w:cs="Arial"/>
          <w:b/>
          <w:color w:val="00B050"/>
        </w:rPr>
        <w:t xml:space="preserve"> the agreement of the recommendation to</w:t>
      </w:r>
      <w:r w:rsidR="0011566E">
        <w:rPr>
          <w:rFonts w:ascii="Verdana" w:hAnsi="Verdana" w:cs="Arial"/>
          <w:b/>
          <w:color w:val="00B050"/>
        </w:rPr>
        <w:t xml:space="preserve"> rent Unit 3 </w:t>
      </w:r>
      <w:proofErr w:type="spellStart"/>
      <w:r w:rsidR="0011566E">
        <w:rPr>
          <w:rFonts w:ascii="Verdana" w:hAnsi="Verdana" w:cs="Arial"/>
          <w:b/>
          <w:color w:val="00B050"/>
        </w:rPr>
        <w:t>Feidr</w:t>
      </w:r>
      <w:proofErr w:type="spellEnd"/>
      <w:r w:rsidR="0011566E">
        <w:rPr>
          <w:rFonts w:ascii="Verdana" w:hAnsi="Verdana" w:cs="Arial"/>
          <w:b/>
          <w:color w:val="00B050"/>
        </w:rPr>
        <w:t xml:space="preserve"> Castell</w:t>
      </w:r>
      <w:r w:rsidR="003E3F7C">
        <w:rPr>
          <w:rFonts w:ascii="Verdana" w:hAnsi="Verdana" w:cs="Arial"/>
          <w:b/>
          <w:color w:val="00B050"/>
        </w:rPr>
        <w:t xml:space="preserve"> at a cost of </w:t>
      </w:r>
      <w:r w:rsidR="003E3F7C" w:rsidRPr="003E3F7C">
        <w:rPr>
          <w:rFonts w:ascii="Verdana" w:hAnsi="Verdana" w:cs="Arial"/>
          <w:b/>
          <w:color w:val="00B050"/>
        </w:rPr>
        <w:t>£5,832 per annum exclusive of rates, plus VAT at the standard rate, payable monthly in advance by Standing Order plus £500 landlord service charge for the external estate upkeep, this is based on a 20-year agreement term.</w:t>
      </w:r>
    </w:p>
    <w:p w14:paraId="34C2EA1B" w14:textId="77777777" w:rsidR="00F85CF2" w:rsidRPr="007D2FE6" w:rsidRDefault="00F85CF2" w:rsidP="007D2FE6">
      <w:pPr>
        <w:rPr>
          <w:rFonts w:ascii="Verdana" w:hAnsi="Verdana" w:cs="Arial"/>
          <w:bCs/>
        </w:rPr>
      </w:pPr>
    </w:p>
    <w:bookmarkEnd w:id="1"/>
    <w:p w14:paraId="3ADA5FAB" w14:textId="545CB74A" w:rsidR="00ED3AA5" w:rsidRPr="00915EB2" w:rsidRDefault="00D831FF" w:rsidP="00915EB2">
      <w:pPr>
        <w:pStyle w:val="Heading2"/>
        <w:rPr>
          <w:bCs/>
        </w:rPr>
      </w:pPr>
      <w:r w:rsidRPr="001056C3">
        <w:rPr>
          <w:bCs/>
        </w:rPr>
        <w:t xml:space="preserve">Any Other </w:t>
      </w:r>
      <w:r w:rsidR="00237F52" w:rsidRPr="001056C3">
        <w:rPr>
          <w:bCs/>
        </w:rPr>
        <w:t>Business</w:t>
      </w:r>
      <w:r w:rsidRPr="001056C3">
        <w:rPr>
          <w:bCs/>
        </w:rPr>
        <w:t xml:space="preserve"> </w:t>
      </w:r>
    </w:p>
    <w:p w14:paraId="660A9C17" w14:textId="77777777" w:rsidR="00EE537E" w:rsidRDefault="00EE537E" w:rsidP="00EE537E">
      <w:pPr>
        <w:pStyle w:val="ListParagraph"/>
        <w:numPr>
          <w:ilvl w:val="0"/>
          <w:numId w:val="41"/>
        </w:numPr>
        <w:rPr>
          <w:rFonts w:ascii="Verdana" w:hAnsi="Verdana" w:cs="Arial"/>
          <w:b/>
          <w:sz w:val="24"/>
          <w:szCs w:val="24"/>
        </w:rPr>
      </w:pPr>
      <w:r w:rsidRPr="00EE537E">
        <w:rPr>
          <w:rFonts w:ascii="Verdana" w:hAnsi="Verdana" w:cs="Arial"/>
          <w:b/>
          <w:sz w:val="24"/>
          <w:szCs w:val="24"/>
        </w:rPr>
        <w:t>Response to HMICFRS State of Policing Report 2023</w:t>
      </w:r>
    </w:p>
    <w:p w14:paraId="297F446F" w14:textId="67EE4AB3" w:rsidR="00DA70F3" w:rsidRPr="00B44486" w:rsidRDefault="00DA70F3" w:rsidP="00DA70F3">
      <w:pPr>
        <w:rPr>
          <w:rFonts w:ascii="Verdana" w:hAnsi="Verdana" w:cs="Arial"/>
          <w:bCs/>
        </w:rPr>
      </w:pPr>
      <w:r w:rsidRPr="00B44486">
        <w:rPr>
          <w:rFonts w:ascii="Verdana" w:hAnsi="Verdana" w:cs="Arial"/>
          <w:bCs/>
        </w:rPr>
        <w:t xml:space="preserve">The PCC </w:t>
      </w:r>
      <w:r w:rsidR="00C86DB1">
        <w:rPr>
          <w:rFonts w:ascii="Verdana" w:hAnsi="Verdana" w:cs="Arial"/>
          <w:bCs/>
        </w:rPr>
        <w:t>was grateful to</w:t>
      </w:r>
      <w:r w:rsidRPr="00B44486">
        <w:rPr>
          <w:rFonts w:ascii="Verdana" w:hAnsi="Verdana" w:cs="Arial"/>
          <w:bCs/>
        </w:rPr>
        <w:t xml:space="preserve"> the CC for the response</w:t>
      </w:r>
      <w:r w:rsidR="008C2EC6">
        <w:rPr>
          <w:rFonts w:ascii="Verdana" w:hAnsi="Verdana" w:cs="Arial"/>
          <w:bCs/>
        </w:rPr>
        <w:t xml:space="preserve"> to the report</w:t>
      </w:r>
      <w:r w:rsidRPr="00B44486">
        <w:rPr>
          <w:rFonts w:ascii="Verdana" w:hAnsi="Verdana" w:cs="Arial"/>
          <w:bCs/>
        </w:rPr>
        <w:t xml:space="preserve"> and </w:t>
      </w:r>
      <w:r w:rsidR="00610B08" w:rsidRPr="00B44486">
        <w:rPr>
          <w:rFonts w:ascii="Verdana" w:hAnsi="Verdana" w:cs="Arial"/>
          <w:bCs/>
        </w:rPr>
        <w:t>that a PCC response would be</w:t>
      </w:r>
      <w:r w:rsidR="003A1F34">
        <w:rPr>
          <w:rFonts w:ascii="Verdana" w:hAnsi="Verdana" w:cs="Arial"/>
          <w:bCs/>
        </w:rPr>
        <w:t xml:space="preserve"> shared with the Force</w:t>
      </w:r>
      <w:r w:rsidR="00610B08" w:rsidRPr="00B44486">
        <w:rPr>
          <w:rFonts w:ascii="Verdana" w:hAnsi="Verdana" w:cs="Arial"/>
          <w:bCs/>
        </w:rPr>
        <w:t xml:space="preserve"> and sent to HMICRFRS. </w:t>
      </w:r>
    </w:p>
    <w:p w14:paraId="7C35EF3A" w14:textId="77777777" w:rsidR="00E0255C" w:rsidRPr="00EE537E" w:rsidRDefault="00E0255C" w:rsidP="00E0255C">
      <w:pPr>
        <w:pStyle w:val="ListParagraph"/>
        <w:rPr>
          <w:rFonts w:ascii="Verdana" w:hAnsi="Verdana" w:cs="Arial"/>
          <w:b/>
          <w:sz w:val="24"/>
          <w:szCs w:val="24"/>
        </w:rPr>
      </w:pPr>
    </w:p>
    <w:p w14:paraId="770F0F1E" w14:textId="77777777" w:rsidR="00E0255C" w:rsidRDefault="00E0255C" w:rsidP="00E0255C">
      <w:pPr>
        <w:pStyle w:val="ListParagraph"/>
        <w:numPr>
          <w:ilvl w:val="0"/>
          <w:numId w:val="41"/>
        </w:numPr>
        <w:rPr>
          <w:rFonts w:ascii="Verdana" w:hAnsi="Verdana" w:cs="Arial"/>
          <w:b/>
          <w:sz w:val="24"/>
          <w:szCs w:val="24"/>
        </w:rPr>
      </w:pPr>
      <w:r w:rsidRPr="00E0255C">
        <w:rPr>
          <w:rFonts w:ascii="Verdana" w:hAnsi="Verdana" w:cs="Arial"/>
          <w:b/>
          <w:sz w:val="24"/>
          <w:szCs w:val="24"/>
        </w:rPr>
        <w:t>Letter from College of Policing regarding Recruit Online Assessment Process and Welsh language resources</w:t>
      </w:r>
    </w:p>
    <w:p w14:paraId="5CFC2498" w14:textId="26C31036" w:rsidR="00341635" w:rsidRDefault="00D415D0" w:rsidP="00341635">
      <w:pPr>
        <w:rPr>
          <w:rFonts w:ascii="Verdana" w:hAnsi="Verdana" w:cs="Arial"/>
          <w:bCs/>
        </w:rPr>
      </w:pPr>
      <w:r w:rsidRPr="00DB3999">
        <w:rPr>
          <w:rFonts w:ascii="Verdana" w:hAnsi="Verdana" w:cs="Arial"/>
          <w:bCs/>
        </w:rPr>
        <w:t xml:space="preserve">The Board discussed the letter and the offer from the College of Policing regarding a </w:t>
      </w:r>
      <w:r w:rsidR="00803BEA">
        <w:rPr>
          <w:rFonts w:ascii="Verdana" w:hAnsi="Verdana" w:cs="Arial"/>
          <w:bCs/>
        </w:rPr>
        <w:t xml:space="preserve">lead from the Force to </w:t>
      </w:r>
      <w:r w:rsidR="00911BA9">
        <w:rPr>
          <w:rFonts w:ascii="Verdana" w:hAnsi="Verdana" w:cs="Arial"/>
          <w:bCs/>
        </w:rPr>
        <w:t xml:space="preserve">liaise </w:t>
      </w:r>
      <w:r w:rsidR="00803BEA">
        <w:rPr>
          <w:rFonts w:ascii="Verdana" w:hAnsi="Verdana" w:cs="Arial"/>
          <w:bCs/>
        </w:rPr>
        <w:t>on th</w:t>
      </w:r>
      <w:r w:rsidR="0073797A">
        <w:rPr>
          <w:rFonts w:ascii="Verdana" w:hAnsi="Verdana" w:cs="Arial"/>
          <w:bCs/>
        </w:rPr>
        <w:t xml:space="preserve">e matter </w:t>
      </w:r>
      <w:r w:rsidR="00911BA9">
        <w:rPr>
          <w:rFonts w:ascii="Verdana" w:hAnsi="Verdana" w:cs="Arial"/>
          <w:bCs/>
        </w:rPr>
        <w:t xml:space="preserve">with the College of Policing. </w:t>
      </w:r>
    </w:p>
    <w:p w14:paraId="168A60DC" w14:textId="5592C26D" w:rsidR="00A01895" w:rsidRDefault="00803BEA" w:rsidP="00341635">
      <w:pPr>
        <w:rPr>
          <w:rFonts w:ascii="Verdana" w:hAnsi="Verdana" w:cs="Arial"/>
          <w:bCs/>
        </w:rPr>
      </w:pPr>
      <w:r>
        <w:rPr>
          <w:rFonts w:ascii="Verdana" w:hAnsi="Verdana" w:cs="Arial"/>
          <w:bCs/>
        </w:rPr>
        <w:t xml:space="preserve">The CC stated that Amanda Blakeman is the current </w:t>
      </w:r>
      <w:r w:rsidR="0039377F">
        <w:rPr>
          <w:rFonts w:ascii="Verdana" w:hAnsi="Verdana" w:cs="Arial"/>
          <w:bCs/>
        </w:rPr>
        <w:t>chair of</w:t>
      </w:r>
      <w:r w:rsidR="000D2F0A">
        <w:rPr>
          <w:rFonts w:ascii="Verdana" w:hAnsi="Verdana" w:cs="Arial"/>
          <w:bCs/>
        </w:rPr>
        <w:t xml:space="preserve"> the</w:t>
      </w:r>
      <w:r w:rsidR="0039377F">
        <w:rPr>
          <w:rFonts w:ascii="Verdana" w:hAnsi="Verdana" w:cs="Arial"/>
          <w:bCs/>
        </w:rPr>
        <w:t xml:space="preserve"> Welsh Chief Officers Group and that he would discuss a Force</w:t>
      </w:r>
      <w:r w:rsidR="000D2F0A">
        <w:rPr>
          <w:rFonts w:ascii="Verdana" w:hAnsi="Verdana" w:cs="Arial"/>
          <w:bCs/>
        </w:rPr>
        <w:t xml:space="preserve"> lead</w:t>
      </w:r>
      <w:r w:rsidR="00581F92">
        <w:rPr>
          <w:rFonts w:ascii="Verdana" w:hAnsi="Verdana" w:cs="Arial"/>
          <w:bCs/>
        </w:rPr>
        <w:t xml:space="preserve"> and if North Wales are </w:t>
      </w:r>
      <w:r w:rsidR="00A01895">
        <w:rPr>
          <w:rFonts w:ascii="Verdana" w:hAnsi="Verdana" w:cs="Arial"/>
          <w:bCs/>
        </w:rPr>
        <w:t xml:space="preserve">leading on this matter. </w:t>
      </w:r>
    </w:p>
    <w:p w14:paraId="6C4D87C0" w14:textId="77777777" w:rsidR="00AF7625" w:rsidRDefault="00AF7625" w:rsidP="00341635">
      <w:pPr>
        <w:rPr>
          <w:rFonts w:ascii="Verdana" w:hAnsi="Verdana" w:cs="Arial"/>
          <w:bCs/>
        </w:rPr>
      </w:pPr>
    </w:p>
    <w:p w14:paraId="18120E7B" w14:textId="6E494E78" w:rsidR="006F6BA3" w:rsidRDefault="003475FB" w:rsidP="00635D36">
      <w:pPr>
        <w:rPr>
          <w:rFonts w:ascii="Verdana" w:hAnsi="Verdana" w:cs="Arial"/>
          <w:b/>
          <w:color w:val="FF0000"/>
        </w:rPr>
      </w:pPr>
      <w:r w:rsidRPr="00FB10CB">
        <w:rPr>
          <w:rFonts w:ascii="Verdana" w:hAnsi="Verdana" w:cs="Arial"/>
          <w:b/>
          <w:color w:val="FF0000"/>
        </w:rPr>
        <w:t xml:space="preserve">Action: </w:t>
      </w:r>
      <w:r w:rsidR="00A01895" w:rsidRPr="00FB10CB">
        <w:rPr>
          <w:rFonts w:ascii="Verdana" w:hAnsi="Verdana" w:cs="Arial"/>
          <w:b/>
          <w:color w:val="FF0000"/>
        </w:rPr>
        <w:t>CC to discuss with CC Amanda Blakema</w:t>
      </w:r>
      <w:r w:rsidRPr="00FB10CB">
        <w:rPr>
          <w:rFonts w:ascii="Verdana" w:hAnsi="Verdana" w:cs="Arial"/>
          <w:b/>
          <w:color w:val="FF0000"/>
        </w:rPr>
        <w:t>n</w:t>
      </w:r>
      <w:r w:rsidR="00B42EE8">
        <w:rPr>
          <w:rFonts w:ascii="Verdana" w:hAnsi="Verdana" w:cs="Arial"/>
          <w:b/>
          <w:color w:val="FF0000"/>
        </w:rPr>
        <w:t xml:space="preserve"> regarding</w:t>
      </w:r>
      <w:r w:rsidR="00550615">
        <w:rPr>
          <w:rFonts w:ascii="Verdana" w:hAnsi="Verdana" w:cs="Arial"/>
          <w:b/>
          <w:color w:val="FF0000"/>
        </w:rPr>
        <w:t xml:space="preserve"> a lead officer/Force </w:t>
      </w:r>
      <w:r w:rsidR="00635D36">
        <w:rPr>
          <w:rFonts w:ascii="Verdana" w:hAnsi="Verdana" w:cs="Arial"/>
          <w:b/>
          <w:color w:val="FF0000"/>
        </w:rPr>
        <w:t xml:space="preserve">to liaise with the College of Policing regarding Welsh language resources. </w:t>
      </w:r>
    </w:p>
    <w:p w14:paraId="74E46719" w14:textId="77777777" w:rsidR="00635D36" w:rsidRPr="00635D36" w:rsidRDefault="00635D36" w:rsidP="00635D36">
      <w:pPr>
        <w:rPr>
          <w:rFonts w:ascii="Verdana" w:hAnsi="Verdana" w:cs="Arial"/>
          <w:b/>
          <w:color w:val="FF0000"/>
        </w:rPr>
      </w:pPr>
    </w:p>
    <w:p w14:paraId="7E90B113" w14:textId="0DDE30AE" w:rsidR="00B44486" w:rsidRDefault="00323CFA" w:rsidP="00861489">
      <w:pPr>
        <w:rPr>
          <w:rFonts w:ascii="Verdana" w:hAnsi="Verdana" w:cs="Arial"/>
          <w:bCs/>
        </w:rPr>
      </w:pPr>
      <w:r>
        <w:rPr>
          <w:rFonts w:ascii="Verdana" w:hAnsi="Verdana" w:cs="Arial"/>
          <w:bCs/>
        </w:rPr>
        <w:t xml:space="preserve">The CC </w:t>
      </w:r>
      <w:r w:rsidR="00C00B39">
        <w:rPr>
          <w:rFonts w:ascii="Verdana" w:hAnsi="Verdana" w:cs="Arial"/>
          <w:bCs/>
        </w:rPr>
        <w:t xml:space="preserve">raised that </w:t>
      </w:r>
      <w:r>
        <w:rPr>
          <w:rFonts w:ascii="Verdana" w:hAnsi="Verdana" w:cs="Arial"/>
          <w:bCs/>
        </w:rPr>
        <w:t xml:space="preserve">the Welsh </w:t>
      </w:r>
      <w:r w:rsidR="004120E5">
        <w:rPr>
          <w:rFonts w:ascii="Verdana" w:hAnsi="Verdana" w:cs="Arial"/>
          <w:bCs/>
        </w:rPr>
        <w:t xml:space="preserve">Chief Constables had recently met and </w:t>
      </w:r>
      <w:r w:rsidR="00DC322C">
        <w:rPr>
          <w:rFonts w:ascii="Verdana" w:hAnsi="Verdana" w:cs="Arial"/>
          <w:bCs/>
        </w:rPr>
        <w:t xml:space="preserve">during the meeting it was raised that the Welsh </w:t>
      </w:r>
      <w:proofErr w:type="gramStart"/>
      <w:r w:rsidR="00DC322C">
        <w:rPr>
          <w:rFonts w:ascii="Verdana" w:hAnsi="Verdana" w:cs="Arial"/>
          <w:bCs/>
        </w:rPr>
        <w:t>PCC’s</w:t>
      </w:r>
      <w:proofErr w:type="gramEnd"/>
      <w:r w:rsidR="001A7A68">
        <w:rPr>
          <w:rFonts w:ascii="Verdana" w:hAnsi="Verdana" w:cs="Arial"/>
          <w:bCs/>
        </w:rPr>
        <w:t xml:space="preserve"> </w:t>
      </w:r>
      <w:r w:rsidR="0070437B">
        <w:rPr>
          <w:rFonts w:ascii="Verdana" w:hAnsi="Verdana" w:cs="Arial"/>
          <w:bCs/>
        </w:rPr>
        <w:t>were proposing a Governance Boar</w:t>
      </w:r>
      <w:r w:rsidR="00C00B39">
        <w:rPr>
          <w:rFonts w:ascii="Verdana" w:hAnsi="Verdana" w:cs="Arial"/>
          <w:bCs/>
        </w:rPr>
        <w:t>d</w:t>
      </w:r>
      <w:r w:rsidR="0070437B">
        <w:rPr>
          <w:rFonts w:ascii="Verdana" w:hAnsi="Verdana" w:cs="Arial"/>
          <w:bCs/>
        </w:rPr>
        <w:t xml:space="preserve"> for collaboration</w:t>
      </w:r>
      <w:r w:rsidR="00C00B39">
        <w:rPr>
          <w:rFonts w:ascii="Verdana" w:hAnsi="Verdana" w:cs="Arial"/>
          <w:bCs/>
        </w:rPr>
        <w:t xml:space="preserve"> agreements</w:t>
      </w:r>
      <w:r w:rsidR="0070437B">
        <w:rPr>
          <w:rFonts w:ascii="Verdana" w:hAnsi="Verdana" w:cs="Arial"/>
          <w:bCs/>
        </w:rPr>
        <w:t xml:space="preserve"> across Wales. The CC asked for an update regarding the proposed Board</w:t>
      </w:r>
      <w:r w:rsidR="00823D50">
        <w:rPr>
          <w:rFonts w:ascii="Verdana" w:hAnsi="Verdana" w:cs="Arial"/>
          <w:bCs/>
        </w:rPr>
        <w:t xml:space="preserve">. </w:t>
      </w:r>
    </w:p>
    <w:p w14:paraId="060EDB6A" w14:textId="3D54B83F" w:rsidR="00823D50" w:rsidRDefault="00823D50" w:rsidP="00861489">
      <w:pPr>
        <w:rPr>
          <w:rFonts w:ascii="Verdana" w:hAnsi="Verdana" w:cs="Arial"/>
          <w:bCs/>
        </w:rPr>
      </w:pPr>
      <w:r>
        <w:rPr>
          <w:rFonts w:ascii="Verdana" w:hAnsi="Verdana" w:cs="Arial"/>
          <w:bCs/>
        </w:rPr>
        <w:t>The PCC stated that this had previously been discussed at the Policing in Wales meeting in Jun</w:t>
      </w:r>
      <w:r w:rsidR="0045014D">
        <w:rPr>
          <w:rFonts w:ascii="Verdana" w:hAnsi="Verdana" w:cs="Arial"/>
          <w:bCs/>
        </w:rPr>
        <w:t xml:space="preserve">e and that the </w:t>
      </w:r>
      <w:proofErr w:type="spellStart"/>
      <w:r w:rsidR="0045014D">
        <w:rPr>
          <w:rFonts w:ascii="Verdana" w:hAnsi="Verdana" w:cs="Arial"/>
          <w:bCs/>
        </w:rPr>
        <w:t>CEx</w:t>
      </w:r>
      <w:proofErr w:type="spellEnd"/>
      <w:r w:rsidR="0045014D">
        <w:rPr>
          <w:rFonts w:ascii="Verdana" w:hAnsi="Verdana" w:cs="Arial"/>
          <w:bCs/>
        </w:rPr>
        <w:t xml:space="preserve"> had </w:t>
      </w:r>
      <w:r w:rsidR="0088723F">
        <w:rPr>
          <w:rFonts w:ascii="Verdana" w:hAnsi="Verdana" w:cs="Arial"/>
          <w:bCs/>
        </w:rPr>
        <w:t xml:space="preserve">drafted a </w:t>
      </w:r>
      <w:proofErr w:type="gramStart"/>
      <w:r w:rsidR="0088723F">
        <w:rPr>
          <w:rFonts w:ascii="Verdana" w:hAnsi="Verdana" w:cs="Arial"/>
          <w:bCs/>
        </w:rPr>
        <w:t>terms of reference</w:t>
      </w:r>
      <w:proofErr w:type="gramEnd"/>
      <w:r w:rsidR="0088723F">
        <w:rPr>
          <w:rFonts w:ascii="Verdana" w:hAnsi="Verdana" w:cs="Arial"/>
          <w:bCs/>
        </w:rPr>
        <w:t xml:space="preserve"> for the Board </w:t>
      </w:r>
      <w:r w:rsidR="00743404">
        <w:rPr>
          <w:rFonts w:ascii="Verdana" w:hAnsi="Verdana" w:cs="Arial"/>
          <w:bCs/>
        </w:rPr>
        <w:t xml:space="preserve">which was </w:t>
      </w:r>
      <w:r w:rsidR="0088723F">
        <w:rPr>
          <w:rFonts w:ascii="Verdana" w:hAnsi="Verdana" w:cs="Arial"/>
          <w:bCs/>
        </w:rPr>
        <w:t>discussed at the Policing in Wales meeting in June</w:t>
      </w:r>
      <w:r w:rsidR="006D70AD">
        <w:rPr>
          <w:rFonts w:ascii="Verdana" w:hAnsi="Verdana" w:cs="Arial"/>
          <w:bCs/>
        </w:rPr>
        <w:t xml:space="preserve">. It was agreed during the </w:t>
      </w:r>
      <w:proofErr w:type="spellStart"/>
      <w:r w:rsidR="006D70AD">
        <w:rPr>
          <w:rFonts w:ascii="Verdana" w:hAnsi="Verdana" w:cs="Arial"/>
          <w:bCs/>
        </w:rPr>
        <w:t>PiW</w:t>
      </w:r>
      <w:proofErr w:type="spellEnd"/>
      <w:r w:rsidR="006D70AD">
        <w:rPr>
          <w:rFonts w:ascii="Verdana" w:hAnsi="Verdana" w:cs="Arial"/>
          <w:bCs/>
        </w:rPr>
        <w:t xml:space="preserve"> meeting in June to move forward with the </w:t>
      </w:r>
      <w:r w:rsidR="008C53D7">
        <w:rPr>
          <w:rFonts w:ascii="Verdana" w:hAnsi="Verdana" w:cs="Arial"/>
          <w:bCs/>
        </w:rPr>
        <w:t>Collaboration</w:t>
      </w:r>
      <w:r w:rsidR="006D70AD">
        <w:rPr>
          <w:rFonts w:ascii="Verdana" w:hAnsi="Verdana" w:cs="Arial"/>
          <w:bCs/>
        </w:rPr>
        <w:t xml:space="preserve"> </w:t>
      </w:r>
      <w:r w:rsidR="008C53D7">
        <w:rPr>
          <w:rFonts w:ascii="Verdana" w:hAnsi="Verdana" w:cs="Arial"/>
          <w:bCs/>
        </w:rPr>
        <w:t>oversight Board</w:t>
      </w:r>
      <w:r w:rsidR="00743404">
        <w:rPr>
          <w:rFonts w:ascii="Verdana" w:hAnsi="Verdana" w:cs="Arial"/>
          <w:bCs/>
        </w:rPr>
        <w:t xml:space="preserve">. </w:t>
      </w:r>
    </w:p>
    <w:p w14:paraId="7FB2040D" w14:textId="77777777" w:rsidR="00B44486" w:rsidRDefault="00B44486" w:rsidP="00861489">
      <w:pPr>
        <w:rPr>
          <w:rFonts w:ascii="Verdana" w:hAnsi="Verdana" w:cs="Arial"/>
          <w:bCs/>
        </w:rPr>
      </w:pPr>
    </w:p>
    <w:p w14:paraId="12AB4025" w14:textId="4A95F692" w:rsidR="00584BB2" w:rsidRDefault="00184F4C" w:rsidP="00861489">
      <w:pPr>
        <w:rPr>
          <w:rFonts w:ascii="Verdana" w:hAnsi="Verdana" w:cs="Arial"/>
          <w:bCs/>
        </w:rPr>
      </w:pPr>
      <w:r>
        <w:rPr>
          <w:rFonts w:ascii="Verdana" w:hAnsi="Verdana" w:cs="Arial"/>
          <w:bCs/>
        </w:rPr>
        <w:t>The CC also made the PCC aware of a proposal that CC Blakeman is putting forward</w:t>
      </w:r>
      <w:r w:rsidR="00E85C48">
        <w:rPr>
          <w:rFonts w:ascii="Verdana" w:hAnsi="Verdana" w:cs="Arial"/>
          <w:bCs/>
        </w:rPr>
        <w:t xml:space="preserve"> to Chief Constables</w:t>
      </w:r>
      <w:r>
        <w:rPr>
          <w:rFonts w:ascii="Verdana" w:hAnsi="Verdana" w:cs="Arial"/>
          <w:bCs/>
        </w:rPr>
        <w:t xml:space="preserve"> </w:t>
      </w:r>
      <w:r w:rsidR="000B679A">
        <w:rPr>
          <w:rFonts w:ascii="Verdana" w:hAnsi="Verdana" w:cs="Arial"/>
          <w:bCs/>
        </w:rPr>
        <w:t xml:space="preserve">that Go Safe speed awareness courses should be delivered on an </w:t>
      </w:r>
      <w:proofErr w:type="gramStart"/>
      <w:r w:rsidR="000C75A5">
        <w:rPr>
          <w:rFonts w:ascii="Verdana" w:hAnsi="Verdana" w:cs="Arial"/>
          <w:bCs/>
        </w:rPr>
        <w:t>A</w:t>
      </w:r>
      <w:r w:rsidR="000B679A">
        <w:rPr>
          <w:rFonts w:ascii="Verdana" w:hAnsi="Verdana" w:cs="Arial"/>
          <w:bCs/>
        </w:rPr>
        <w:t xml:space="preserve">ll </w:t>
      </w:r>
      <w:r w:rsidR="003276F3">
        <w:rPr>
          <w:rFonts w:ascii="Verdana" w:hAnsi="Verdana" w:cs="Arial"/>
          <w:bCs/>
        </w:rPr>
        <w:t>Wales</w:t>
      </w:r>
      <w:proofErr w:type="gramEnd"/>
      <w:r w:rsidR="000B679A">
        <w:rPr>
          <w:rFonts w:ascii="Verdana" w:hAnsi="Verdana" w:cs="Arial"/>
          <w:bCs/>
        </w:rPr>
        <w:t xml:space="preserve"> basis and </w:t>
      </w:r>
      <w:r w:rsidR="003276F3">
        <w:rPr>
          <w:rFonts w:ascii="Verdana" w:hAnsi="Verdana" w:cs="Arial"/>
          <w:bCs/>
        </w:rPr>
        <w:t xml:space="preserve">any </w:t>
      </w:r>
      <w:r w:rsidR="00CC7864">
        <w:rPr>
          <w:rFonts w:ascii="Verdana" w:hAnsi="Verdana" w:cs="Arial"/>
          <w:bCs/>
        </w:rPr>
        <w:t>surplus</w:t>
      </w:r>
      <w:r w:rsidR="003276F3">
        <w:rPr>
          <w:rFonts w:ascii="Verdana" w:hAnsi="Verdana" w:cs="Arial"/>
          <w:bCs/>
        </w:rPr>
        <w:t xml:space="preserve"> is put into Go Safe, currently Dyfed Powys deliver their own</w:t>
      </w:r>
      <w:r w:rsidR="00F06C41">
        <w:rPr>
          <w:rFonts w:ascii="Verdana" w:hAnsi="Verdana" w:cs="Arial"/>
          <w:bCs/>
        </w:rPr>
        <w:t xml:space="preserve"> internal</w:t>
      </w:r>
      <w:r w:rsidR="003276F3">
        <w:rPr>
          <w:rFonts w:ascii="Verdana" w:hAnsi="Verdana" w:cs="Arial"/>
          <w:bCs/>
        </w:rPr>
        <w:t xml:space="preserve"> speed </w:t>
      </w:r>
      <w:r w:rsidR="003276F3">
        <w:rPr>
          <w:rFonts w:ascii="Verdana" w:hAnsi="Verdana" w:cs="Arial"/>
          <w:bCs/>
        </w:rPr>
        <w:lastRenderedPageBreak/>
        <w:t>awareness course.</w:t>
      </w:r>
      <w:r w:rsidR="00B66056">
        <w:rPr>
          <w:rFonts w:ascii="Verdana" w:hAnsi="Verdana" w:cs="Arial"/>
          <w:bCs/>
        </w:rPr>
        <w:t xml:space="preserve"> The</w:t>
      </w:r>
      <w:r w:rsidR="00BD6259">
        <w:rPr>
          <w:rFonts w:ascii="Verdana" w:hAnsi="Verdana" w:cs="Arial"/>
          <w:bCs/>
        </w:rPr>
        <w:t xml:space="preserve"> </w:t>
      </w:r>
      <w:r w:rsidR="006759BD">
        <w:rPr>
          <w:rFonts w:ascii="Verdana" w:hAnsi="Verdana" w:cs="Arial"/>
          <w:bCs/>
        </w:rPr>
        <w:t xml:space="preserve">PCC referenced the historical decisions regarding the </w:t>
      </w:r>
      <w:r w:rsidR="00E94EB0">
        <w:rPr>
          <w:rFonts w:ascii="Verdana" w:hAnsi="Verdana" w:cs="Arial"/>
          <w:bCs/>
        </w:rPr>
        <w:t xml:space="preserve">matter, the CC stated </w:t>
      </w:r>
      <w:r w:rsidR="00E27A1E">
        <w:rPr>
          <w:rFonts w:ascii="Verdana" w:hAnsi="Verdana" w:cs="Arial"/>
          <w:bCs/>
        </w:rPr>
        <w:t xml:space="preserve">that the Chief Officers would discuss further. </w:t>
      </w:r>
      <w:r w:rsidR="00E85C48">
        <w:rPr>
          <w:rFonts w:ascii="Verdana" w:hAnsi="Verdana" w:cs="Arial"/>
          <w:bCs/>
        </w:rPr>
        <w:t xml:space="preserve"> </w:t>
      </w:r>
    </w:p>
    <w:p w14:paraId="7F6BB000" w14:textId="77777777" w:rsidR="00584BB2" w:rsidRDefault="00584BB2" w:rsidP="00861489">
      <w:pPr>
        <w:rPr>
          <w:rFonts w:ascii="Verdana" w:hAnsi="Verdana" w:cs="Arial"/>
          <w:bCs/>
        </w:rPr>
      </w:pPr>
    </w:p>
    <w:p w14:paraId="3A7B7EEE" w14:textId="2EC141FC" w:rsidR="00584BB2" w:rsidRDefault="00584BB2">
      <w:pPr>
        <w:rPr>
          <w:rFonts w:ascii="Verdana" w:hAnsi="Verdana" w:cs="Arial"/>
          <w:bCs/>
        </w:rPr>
      </w:pPr>
      <w:r>
        <w:rPr>
          <w:rFonts w:ascii="Verdana" w:hAnsi="Verdana" w:cs="Arial"/>
          <w:bCs/>
        </w:rPr>
        <w:br w:type="page"/>
      </w:r>
    </w:p>
    <w:p w14:paraId="470D2C00" w14:textId="77777777" w:rsidR="00584BB2" w:rsidRPr="009848FB" w:rsidRDefault="00584BB2" w:rsidP="00861489">
      <w:pPr>
        <w:rPr>
          <w:rFonts w:ascii="Verdana" w:hAnsi="Verdana" w:cs="Arial"/>
          <w:bCs/>
        </w:rPr>
      </w:pPr>
    </w:p>
    <w:tbl>
      <w:tblPr>
        <w:tblStyle w:val="GridTable4-Accent1"/>
        <w:tblW w:w="9800" w:type="dxa"/>
        <w:tblLayout w:type="fixed"/>
        <w:tblLook w:val="04A0" w:firstRow="1" w:lastRow="0" w:firstColumn="1" w:lastColumn="0" w:noHBand="0" w:noVBand="1"/>
      </w:tblPr>
      <w:tblGrid>
        <w:gridCol w:w="1271"/>
        <w:gridCol w:w="6237"/>
        <w:gridCol w:w="2292"/>
      </w:tblGrid>
      <w:tr w:rsidR="00B30FB0" w:rsidRPr="003E1A02" w14:paraId="586F57E2" w14:textId="77777777" w:rsidTr="00833588">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0F41B59" w14:textId="5BF29F5B" w:rsidR="00B30FB0" w:rsidRPr="003E1A02" w:rsidRDefault="00B30FB0" w:rsidP="002C1FCB">
            <w:pPr>
              <w:rPr>
                <w:rFonts w:ascii="Verdana" w:eastAsia="Calibri" w:hAnsi="Verdana"/>
                <w:b w:val="0"/>
              </w:rPr>
            </w:pPr>
            <w:r w:rsidRPr="003E1A02">
              <w:rPr>
                <w:rFonts w:ascii="Verdana" w:hAnsi="Verdana"/>
              </w:rPr>
              <w:t>Action No.</w:t>
            </w:r>
            <w:r w:rsidRPr="003E1A02">
              <w:rPr>
                <w:rFonts w:ascii="Verdana" w:eastAsia="Calibri" w:hAnsi="Verdana"/>
              </w:rPr>
              <w:t xml:space="preserve"> </w:t>
            </w:r>
          </w:p>
        </w:tc>
        <w:tc>
          <w:tcPr>
            <w:tcW w:w="6237" w:type="dxa"/>
            <w:vAlign w:val="center"/>
          </w:tcPr>
          <w:p w14:paraId="5FCA12BA" w14:textId="0CEF8ADD"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sidRPr="003E1A02">
              <w:rPr>
                <w:rFonts w:ascii="Verdana" w:eastAsia="Calibri" w:hAnsi="Verdana"/>
              </w:rPr>
              <w:t>Action Summary</w:t>
            </w:r>
            <w:r w:rsidR="00AB7737" w:rsidRPr="003E1A02">
              <w:rPr>
                <w:rFonts w:ascii="Verdana" w:eastAsia="Calibri" w:hAnsi="Verdana"/>
              </w:rPr>
              <w:t xml:space="preserve"> from meeting </w:t>
            </w:r>
            <w:r w:rsidR="00456BF5">
              <w:rPr>
                <w:rFonts w:ascii="Verdana" w:eastAsia="Calibri" w:hAnsi="Verdana"/>
              </w:rPr>
              <w:t>22</w:t>
            </w:r>
            <w:r w:rsidR="00AB7737" w:rsidRPr="003E1A02">
              <w:rPr>
                <w:rFonts w:ascii="Verdana" w:eastAsia="Calibri" w:hAnsi="Verdana"/>
              </w:rPr>
              <w:t>/0</w:t>
            </w:r>
            <w:r w:rsidR="00456BF5">
              <w:rPr>
                <w:rFonts w:ascii="Verdana" w:eastAsia="Calibri" w:hAnsi="Verdana"/>
              </w:rPr>
              <w:t>8</w:t>
            </w:r>
            <w:r w:rsidR="00AB7737" w:rsidRPr="003E1A02">
              <w:rPr>
                <w:rFonts w:ascii="Verdana" w:eastAsia="Calibri" w:hAnsi="Verdana"/>
              </w:rPr>
              <w:t>/2024</w:t>
            </w:r>
          </w:p>
        </w:tc>
        <w:tc>
          <w:tcPr>
            <w:tcW w:w="2292" w:type="dxa"/>
            <w:vAlign w:val="center"/>
          </w:tcPr>
          <w:p w14:paraId="663D4AE6" w14:textId="7BC62193"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sidRPr="003E1A02">
              <w:rPr>
                <w:rFonts w:ascii="Verdana" w:eastAsia="Calibri" w:hAnsi="Verdana"/>
              </w:rPr>
              <w:t>To be progressed by</w:t>
            </w:r>
          </w:p>
        </w:tc>
      </w:tr>
      <w:tr w:rsidR="001C2D72" w:rsidRPr="003E1A02" w14:paraId="3C2872F1" w14:textId="77777777" w:rsidTr="007E623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A2EFE42" w14:textId="246DABDA" w:rsidR="001C2D72" w:rsidRPr="001D72B1" w:rsidRDefault="00345819" w:rsidP="00861489">
            <w:pPr>
              <w:jc w:val="center"/>
              <w:rPr>
                <w:rFonts w:ascii="Verdana" w:eastAsia="Calibri" w:hAnsi="Verdana"/>
                <w:b w:val="0"/>
                <w:bCs w:val="0"/>
              </w:rPr>
            </w:pPr>
            <w:r>
              <w:rPr>
                <w:rFonts w:ascii="Verdana" w:eastAsia="Calibri" w:hAnsi="Verdana"/>
                <w:b w:val="0"/>
                <w:bCs w:val="0"/>
              </w:rPr>
              <w:t>PB 025</w:t>
            </w:r>
          </w:p>
        </w:tc>
        <w:tc>
          <w:tcPr>
            <w:tcW w:w="6237" w:type="dxa"/>
          </w:tcPr>
          <w:p w14:paraId="77DD33C4" w14:textId="12DC3A34" w:rsidR="001C2D72" w:rsidRPr="001D72B1" w:rsidRDefault="00345819" w:rsidP="007E6232">
            <w:pPr>
              <w:pStyle w:val="Heading4"/>
              <w:cnfStyle w:val="000000100000" w:firstRow="0" w:lastRow="0" w:firstColumn="0" w:lastColumn="0" w:oddVBand="0" w:evenVBand="0" w:oddHBand="1" w:evenHBand="0" w:firstRowFirstColumn="0" w:firstRowLastColumn="0" w:lastRowFirstColumn="0" w:lastRowLastColumn="0"/>
              <w:rPr>
                <w:b w:val="0"/>
                <w:bCs w:val="0"/>
              </w:rPr>
            </w:pPr>
            <w:r w:rsidRPr="00345819">
              <w:rPr>
                <w:b w:val="0"/>
                <w:bCs w:val="0"/>
              </w:rPr>
              <w:t>OPCC to arrange regular meetings with Supt Chris Neve.</w:t>
            </w:r>
          </w:p>
        </w:tc>
        <w:tc>
          <w:tcPr>
            <w:tcW w:w="2292" w:type="dxa"/>
          </w:tcPr>
          <w:p w14:paraId="7C17E7E7" w14:textId="5CBBC4B5" w:rsidR="001C2D72" w:rsidRPr="001D72B1" w:rsidRDefault="00345819" w:rsidP="00B36680">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OPCC</w:t>
            </w:r>
          </w:p>
        </w:tc>
      </w:tr>
      <w:tr w:rsidR="001C2D72" w:rsidRPr="003E1A02" w14:paraId="104A871B" w14:textId="77777777" w:rsidTr="00833588">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0150C4BB" w14:textId="23014FE7" w:rsidR="001C2D72" w:rsidRPr="001D72B1" w:rsidRDefault="00345819" w:rsidP="00861489">
            <w:pPr>
              <w:jc w:val="center"/>
              <w:rPr>
                <w:rFonts w:ascii="Verdana" w:eastAsia="Calibri" w:hAnsi="Verdana"/>
                <w:b w:val="0"/>
                <w:bCs w:val="0"/>
              </w:rPr>
            </w:pPr>
            <w:r>
              <w:rPr>
                <w:rFonts w:ascii="Verdana" w:eastAsia="Calibri" w:hAnsi="Verdana"/>
                <w:b w:val="0"/>
                <w:bCs w:val="0"/>
              </w:rPr>
              <w:t>PB 026</w:t>
            </w:r>
          </w:p>
        </w:tc>
        <w:tc>
          <w:tcPr>
            <w:tcW w:w="6237" w:type="dxa"/>
          </w:tcPr>
          <w:p w14:paraId="1297F98D" w14:textId="3275889B" w:rsidR="001C2D72" w:rsidRPr="001D72B1" w:rsidRDefault="006E1AF3" w:rsidP="007E6232">
            <w:pPr>
              <w:pStyle w:val="Heading4"/>
              <w:cnfStyle w:val="000000000000" w:firstRow="0" w:lastRow="0" w:firstColumn="0" w:lastColumn="0" w:oddVBand="0" w:evenVBand="0" w:oddHBand="0" w:evenHBand="0" w:firstRowFirstColumn="0" w:firstRowLastColumn="0" w:lastRowFirstColumn="0" w:lastRowLastColumn="0"/>
              <w:rPr>
                <w:b w:val="0"/>
                <w:bCs w:val="0"/>
              </w:rPr>
            </w:pPr>
            <w:r w:rsidRPr="006E1AF3">
              <w:rPr>
                <w:b w:val="0"/>
                <w:bCs w:val="0"/>
              </w:rPr>
              <w:t xml:space="preserve">The CC to contact Michelle </w:t>
            </w:r>
            <w:proofErr w:type="spellStart"/>
            <w:r w:rsidRPr="006E1AF3">
              <w:rPr>
                <w:b w:val="0"/>
                <w:bCs w:val="0"/>
              </w:rPr>
              <w:t>Skeer</w:t>
            </w:r>
            <w:proofErr w:type="spellEnd"/>
            <w:r w:rsidRPr="006E1AF3">
              <w:rPr>
                <w:b w:val="0"/>
                <w:bCs w:val="0"/>
              </w:rPr>
              <w:t xml:space="preserve"> (HMICFRS) to update on the current work of the Force</w:t>
            </w:r>
          </w:p>
        </w:tc>
        <w:tc>
          <w:tcPr>
            <w:tcW w:w="2292" w:type="dxa"/>
          </w:tcPr>
          <w:p w14:paraId="6B4D51DD" w14:textId="27FA31E9" w:rsidR="001C2D72" w:rsidRPr="001D72B1" w:rsidRDefault="00345819"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rPr>
              <w:t>Force</w:t>
            </w:r>
          </w:p>
        </w:tc>
      </w:tr>
      <w:tr w:rsidR="001C2D72" w:rsidRPr="003E1A02" w14:paraId="12A0C460" w14:textId="77777777" w:rsidTr="00833588">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271" w:type="dxa"/>
          </w:tcPr>
          <w:p w14:paraId="18D6A1B2" w14:textId="61F6D8AD" w:rsidR="001C2D72" w:rsidRPr="001D72B1" w:rsidRDefault="00345819" w:rsidP="00861489">
            <w:pPr>
              <w:jc w:val="center"/>
              <w:rPr>
                <w:rFonts w:ascii="Verdana" w:eastAsia="Calibri" w:hAnsi="Verdana"/>
                <w:b w:val="0"/>
                <w:bCs w:val="0"/>
              </w:rPr>
            </w:pPr>
            <w:r>
              <w:rPr>
                <w:rFonts w:ascii="Verdana" w:eastAsia="Calibri" w:hAnsi="Verdana"/>
                <w:b w:val="0"/>
                <w:bCs w:val="0"/>
              </w:rPr>
              <w:t>PB</w:t>
            </w:r>
            <w:r w:rsidR="000E7898">
              <w:rPr>
                <w:rFonts w:ascii="Verdana" w:eastAsia="Calibri" w:hAnsi="Verdana"/>
                <w:b w:val="0"/>
                <w:bCs w:val="0"/>
              </w:rPr>
              <w:t xml:space="preserve"> 027</w:t>
            </w:r>
          </w:p>
        </w:tc>
        <w:tc>
          <w:tcPr>
            <w:tcW w:w="6237" w:type="dxa"/>
          </w:tcPr>
          <w:p w14:paraId="7D05F9C2" w14:textId="45CE787A" w:rsidR="001C2D72" w:rsidRPr="001D72B1" w:rsidRDefault="006E1AF3" w:rsidP="007E6232">
            <w:pPr>
              <w:pStyle w:val="Heading4"/>
              <w:cnfStyle w:val="000000100000" w:firstRow="0" w:lastRow="0" w:firstColumn="0" w:lastColumn="0" w:oddVBand="0" w:evenVBand="0" w:oddHBand="1" w:evenHBand="0" w:firstRowFirstColumn="0" w:firstRowLastColumn="0" w:lastRowFirstColumn="0" w:lastRowLastColumn="0"/>
              <w:rPr>
                <w:b w:val="0"/>
                <w:bCs w:val="0"/>
              </w:rPr>
            </w:pPr>
            <w:r w:rsidRPr="006E1AF3">
              <w:rPr>
                <w:b w:val="0"/>
                <w:bCs w:val="0"/>
              </w:rPr>
              <w:t>Force to provide a snapshot of figures of the currently profile of the Force regarding</w:t>
            </w:r>
            <w:r w:rsidR="001D05C3">
              <w:rPr>
                <w:b w:val="0"/>
                <w:bCs w:val="0"/>
              </w:rPr>
              <w:t xml:space="preserve"> senior</w:t>
            </w:r>
            <w:r w:rsidRPr="006E1AF3">
              <w:rPr>
                <w:b w:val="0"/>
                <w:bCs w:val="0"/>
              </w:rPr>
              <w:t xml:space="preserve"> officer ratio.</w:t>
            </w:r>
          </w:p>
        </w:tc>
        <w:tc>
          <w:tcPr>
            <w:tcW w:w="2292" w:type="dxa"/>
          </w:tcPr>
          <w:p w14:paraId="694B8E58" w14:textId="3EE76F74" w:rsidR="001C2D72" w:rsidRPr="001D72B1" w:rsidRDefault="00345819" w:rsidP="00861489">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Force</w:t>
            </w:r>
          </w:p>
        </w:tc>
      </w:tr>
      <w:tr w:rsidR="001C2D72" w:rsidRPr="003E1A02" w14:paraId="6D2ED441" w14:textId="77777777" w:rsidTr="00833588">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56F50AAD" w14:textId="63687FEA" w:rsidR="001C2D72" w:rsidRPr="002D76CA" w:rsidRDefault="000E7898" w:rsidP="00861489">
            <w:pPr>
              <w:jc w:val="center"/>
              <w:rPr>
                <w:rFonts w:ascii="Verdana" w:eastAsia="Calibri" w:hAnsi="Verdana"/>
                <w:b w:val="0"/>
                <w:bCs w:val="0"/>
              </w:rPr>
            </w:pPr>
            <w:r>
              <w:rPr>
                <w:rFonts w:ascii="Verdana" w:eastAsia="Calibri" w:hAnsi="Verdana"/>
                <w:b w:val="0"/>
                <w:bCs w:val="0"/>
              </w:rPr>
              <w:t>PB 028</w:t>
            </w:r>
          </w:p>
        </w:tc>
        <w:tc>
          <w:tcPr>
            <w:tcW w:w="6237" w:type="dxa"/>
          </w:tcPr>
          <w:p w14:paraId="11A77594" w14:textId="5611D98D" w:rsidR="001C2D72" w:rsidRPr="002D76CA" w:rsidRDefault="006E1AF3" w:rsidP="007E6232">
            <w:pPr>
              <w:pStyle w:val="Heading4"/>
              <w:cnfStyle w:val="000000000000" w:firstRow="0" w:lastRow="0" w:firstColumn="0" w:lastColumn="0" w:oddVBand="0" w:evenVBand="0" w:oddHBand="0" w:evenHBand="0" w:firstRowFirstColumn="0" w:firstRowLastColumn="0" w:lastRowFirstColumn="0" w:lastRowLastColumn="0"/>
              <w:rPr>
                <w:b w:val="0"/>
                <w:bCs w:val="0"/>
              </w:rPr>
            </w:pPr>
            <w:r w:rsidRPr="006E1AF3">
              <w:rPr>
                <w:b w:val="0"/>
                <w:bCs w:val="0"/>
              </w:rPr>
              <w:t>CC to update the PCC regarding senior police officer structure at the next Policing Board Meeting.</w:t>
            </w:r>
          </w:p>
        </w:tc>
        <w:tc>
          <w:tcPr>
            <w:tcW w:w="2292" w:type="dxa"/>
          </w:tcPr>
          <w:p w14:paraId="6056635D" w14:textId="779DDF68" w:rsidR="001C2D72" w:rsidRPr="002D76CA" w:rsidRDefault="00345819"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rPr>
              <w:t>Force</w:t>
            </w:r>
          </w:p>
        </w:tc>
      </w:tr>
      <w:tr w:rsidR="001C2D72" w:rsidRPr="003E1A02" w14:paraId="3F9C5C00" w14:textId="77777777" w:rsidTr="00833588">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271" w:type="dxa"/>
          </w:tcPr>
          <w:p w14:paraId="3891A9EA" w14:textId="787AFB3E" w:rsidR="001C2D72" w:rsidRPr="001D72B1" w:rsidRDefault="000E7898" w:rsidP="00861489">
            <w:pPr>
              <w:jc w:val="center"/>
              <w:rPr>
                <w:rFonts w:ascii="Verdana" w:eastAsia="Calibri" w:hAnsi="Verdana"/>
                <w:b w:val="0"/>
                <w:bCs w:val="0"/>
              </w:rPr>
            </w:pPr>
            <w:r>
              <w:rPr>
                <w:rFonts w:ascii="Verdana" w:eastAsia="Calibri" w:hAnsi="Verdana"/>
                <w:b w:val="0"/>
                <w:bCs w:val="0"/>
              </w:rPr>
              <w:t>PB 029</w:t>
            </w:r>
          </w:p>
        </w:tc>
        <w:tc>
          <w:tcPr>
            <w:tcW w:w="6237" w:type="dxa"/>
          </w:tcPr>
          <w:p w14:paraId="473049DA" w14:textId="5E6355D9" w:rsidR="001C2D72" w:rsidRPr="001D72B1" w:rsidRDefault="006E1AF3" w:rsidP="007E6232">
            <w:pPr>
              <w:pStyle w:val="Heading4"/>
              <w:cnfStyle w:val="000000100000" w:firstRow="0" w:lastRow="0" w:firstColumn="0" w:lastColumn="0" w:oddVBand="0" w:evenVBand="0" w:oddHBand="1" w:evenHBand="0" w:firstRowFirstColumn="0" w:firstRowLastColumn="0" w:lastRowFirstColumn="0" w:lastRowLastColumn="0"/>
              <w:rPr>
                <w:b w:val="0"/>
                <w:bCs w:val="0"/>
              </w:rPr>
            </w:pPr>
            <w:r w:rsidRPr="006E1AF3">
              <w:rPr>
                <w:b w:val="0"/>
                <w:bCs w:val="0"/>
              </w:rPr>
              <w:t>PCC to liaise with OPCC Director of Commissioning regarding an update on Sexual Assault Referral Centres (SARCs)</w:t>
            </w:r>
          </w:p>
        </w:tc>
        <w:tc>
          <w:tcPr>
            <w:tcW w:w="2292" w:type="dxa"/>
          </w:tcPr>
          <w:p w14:paraId="228E13DA" w14:textId="33E6419A" w:rsidR="001C2D72" w:rsidRPr="001D72B1" w:rsidRDefault="00345819" w:rsidP="00861489">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OPCC</w:t>
            </w:r>
          </w:p>
        </w:tc>
      </w:tr>
      <w:tr w:rsidR="00833588" w:rsidRPr="003E1A02" w14:paraId="694381CB" w14:textId="77777777" w:rsidTr="00833588">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12C9643B" w14:textId="206FBC03" w:rsidR="00833588" w:rsidRPr="00833588" w:rsidRDefault="000E7898" w:rsidP="00861489">
            <w:pPr>
              <w:jc w:val="center"/>
              <w:rPr>
                <w:rFonts w:ascii="Verdana" w:eastAsia="Calibri" w:hAnsi="Verdana"/>
                <w:b w:val="0"/>
                <w:bCs w:val="0"/>
              </w:rPr>
            </w:pPr>
            <w:r>
              <w:rPr>
                <w:rFonts w:ascii="Verdana" w:eastAsia="Calibri" w:hAnsi="Verdana"/>
                <w:b w:val="0"/>
                <w:bCs w:val="0"/>
              </w:rPr>
              <w:t>PB 030</w:t>
            </w:r>
          </w:p>
        </w:tc>
        <w:tc>
          <w:tcPr>
            <w:tcW w:w="6237" w:type="dxa"/>
          </w:tcPr>
          <w:p w14:paraId="5316F589" w14:textId="09AE1B56" w:rsidR="00833588" w:rsidRPr="006E1AF3" w:rsidRDefault="006E1AF3" w:rsidP="00515E27">
            <w:pPr>
              <w:pStyle w:val="Heading4"/>
              <w:cnfStyle w:val="000000000000" w:firstRow="0" w:lastRow="0" w:firstColumn="0" w:lastColumn="0" w:oddVBand="0" w:evenVBand="0" w:oddHBand="0" w:evenHBand="0" w:firstRowFirstColumn="0" w:firstRowLastColumn="0" w:lastRowFirstColumn="0" w:lastRowLastColumn="0"/>
              <w:rPr>
                <w:rFonts w:eastAsia="Calibri" w:cs="Times New Roman"/>
                <w:b w:val="0"/>
                <w:bCs w:val="0"/>
                <w:color w:val="auto"/>
                <w:lang w:eastAsia="en-US"/>
              </w:rPr>
            </w:pPr>
            <w:r w:rsidRPr="006E1AF3">
              <w:rPr>
                <w:rFonts w:eastAsia="Calibri" w:cs="Times New Roman"/>
                <w:b w:val="0"/>
                <w:bCs w:val="0"/>
                <w:color w:val="auto"/>
                <w:lang w:eastAsia="en-US"/>
              </w:rPr>
              <w:t>CC to discuss with CC Amanda Blakeman regarding a lead officer/Force to liaise with the College of Policing regarding Welsh language resources.</w:t>
            </w:r>
          </w:p>
        </w:tc>
        <w:tc>
          <w:tcPr>
            <w:tcW w:w="2292" w:type="dxa"/>
          </w:tcPr>
          <w:p w14:paraId="32D67B43" w14:textId="34E097F7" w:rsidR="00833588" w:rsidRPr="001D72B1" w:rsidRDefault="00345819"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rPr>
              <w:t>Force</w:t>
            </w:r>
          </w:p>
        </w:tc>
      </w:tr>
    </w:tbl>
    <w:p w14:paraId="613BC3DB" w14:textId="1D1B73D2" w:rsidR="00CD2497" w:rsidRPr="003E1A02" w:rsidRDefault="00CD2497" w:rsidP="00745570">
      <w:pPr>
        <w:rPr>
          <w:rFonts w:ascii="Verdana" w:hAnsi="Verdana" w:cs="Arial"/>
          <w:iCs/>
        </w:rPr>
      </w:pPr>
    </w:p>
    <w:p w14:paraId="6F1605E8" w14:textId="13C1315D" w:rsidR="00B4475A" w:rsidRPr="00E15916" w:rsidRDefault="00515BFC" w:rsidP="00745570">
      <w:pPr>
        <w:rPr>
          <w:rFonts w:ascii="Verdana" w:hAnsi="Verdana" w:cs="Arial"/>
          <w:iCs/>
        </w:rPr>
      </w:pPr>
      <w:r w:rsidRPr="003E1A02">
        <w:rPr>
          <w:rFonts w:ascii="Verdana" w:hAnsi="Verdana" w:cs="Arial"/>
          <w:iCs/>
        </w:rPr>
        <w:t>CLOSE</w:t>
      </w:r>
    </w:p>
    <w:sectPr w:rsidR="00B4475A"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C189" w14:textId="77777777" w:rsidR="007A20AC" w:rsidRDefault="007A20AC" w:rsidP="00A65725">
      <w:r>
        <w:separator/>
      </w:r>
    </w:p>
  </w:endnote>
  <w:endnote w:type="continuationSeparator" w:id="0">
    <w:p w14:paraId="5991AFCF" w14:textId="77777777" w:rsidR="007A20AC" w:rsidRDefault="007A20AC" w:rsidP="00A65725">
      <w:r>
        <w:continuationSeparator/>
      </w:r>
    </w:p>
  </w:endnote>
  <w:endnote w:type="continuationNotice" w:id="1">
    <w:p w14:paraId="6F184207" w14:textId="77777777" w:rsidR="007A20AC" w:rsidRDefault="007A2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DA15" w14:textId="77777777" w:rsidR="007A20AC" w:rsidRDefault="007A20AC" w:rsidP="00A65725">
      <w:r>
        <w:separator/>
      </w:r>
    </w:p>
  </w:footnote>
  <w:footnote w:type="continuationSeparator" w:id="0">
    <w:p w14:paraId="63B54F9A" w14:textId="77777777" w:rsidR="007A20AC" w:rsidRDefault="007A20AC" w:rsidP="00A65725">
      <w:r>
        <w:continuationSeparator/>
      </w:r>
    </w:p>
  </w:footnote>
  <w:footnote w:type="continuationNotice" w:id="1">
    <w:p w14:paraId="662D417C" w14:textId="77777777" w:rsidR="007A20AC" w:rsidRDefault="007A2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054B39"/>
    <w:multiLevelType w:val="hybridMultilevel"/>
    <w:tmpl w:val="5F2EEADA"/>
    <w:lvl w:ilvl="0" w:tplc="DA3CF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9337A"/>
    <w:multiLevelType w:val="hybridMultilevel"/>
    <w:tmpl w:val="1DBAB25C"/>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6734B"/>
    <w:multiLevelType w:val="hybridMultilevel"/>
    <w:tmpl w:val="C4E036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AF51BC2"/>
    <w:multiLevelType w:val="hybridMultilevel"/>
    <w:tmpl w:val="43B039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434D2594"/>
    <w:multiLevelType w:val="multilevel"/>
    <w:tmpl w:val="B4FA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4C554B"/>
    <w:multiLevelType w:val="hybridMultilevel"/>
    <w:tmpl w:val="D786D4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D42943"/>
    <w:multiLevelType w:val="multilevel"/>
    <w:tmpl w:val="61743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2F3532"/>
    <w:multiLevelType w:val="hybridMultilevel"/>
    <w:tmpl w:val="0C348F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24"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CA25B65"/>
    <w:multiLevelType w:val="hybridMultilevel"/>
    <w:tmpl w:val="06AA1A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CB93DF2"/>
    <w:multiLevelType w:val="hybridMultilevel"/>
    <w:tmpl w:val="39A02C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C055D6"/>
    <w:multiLevelType w:val="hybridMultilevel"/>
    <w:tmpl w:val="6D0251D8"/>
    <w:lvl w:ilvl="0" w:tplc="641AB1E0">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2180471">
    <w:abstractNumId w:val="11"/>
  </w:num>
  <w:num w:numId="2" w16cid:durableId="1475443363">
    <w:abstractNumId w:val="29"/>
  </w:num>
  <w:num w:numId="3" w16cid:durableId="1377582630">
    <w:abstractNumId w:val="32"/>
  </w:num>
  <w:num w:numId="4" w16cid:durableId="745692716">
    <w:abstractNumId w:val="0"/>
  </w:num>
  <w:num w:numId="5" w16cid:durableId="682055243">
    <w:abstractNumId w:val="19"/>
  </w:num>
  <w:num w:numId="6" w16cid:durableId="620460825">
    <w:abstractNumId w:val="5"/>
  </w:num>
  <w:num w:numId="7" w16cid:durableId="471408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721869">
    <w:abstractNumId w:val="2"/>
  </w:num>
  <w:num w:numId="9" w16cid:durableId="391080081">
    <w:abstractNumId w:val="28"/>
  </w:num>
  <w:num w:numId="10" w16cid:durableId="1778060032">
    <w:abstractNumId w:val="8"/>
  </w:num>
  <w:num w:numId="11" w16cid:durableId="1649701911">
    <w:abstractNumId w:val="16"/>
  </w:num>
  <w:num w:numId="12" w16cid:durableId="1966228524">
    <w:abstractNumId w:val="3"/>
  </w:num>
  <w:num w:numId="13" w16cid:durableId="1247106919">
    <w:abstractNumId w:val="18"/>
  </w:num>
  <w:num w:numId="14" w16cid:durableId="1907304511">
    <w:abstractNumId w:val="23"/>
  </w:num>
  <w:num w:numId="15" w16cid:durableId="1627395322">
    <w:abstractNumId w:val="20"/>
  </w:num>
  <w:num w:numId="16" w16cid:durableId="41489855">
    <w:abstractNumId w:val="9"/>
  </w:num>
  <w:num w:numId="17" w16cid:durableId="95910468">
    <w:abstractNumId w:val="30"/>
  </w:num>
  <w:num w:numId="18" w16cid:durableId="1665889629">
    <w:abstractNumId w:val="33"/>
  </w:num>
  <w:num w:numId="19" w16cid:durableId="370805370">
    <w:abstractNumId w:val="13"/>
  </w:num>
  <w:num w:numId="20" w16cid:durableId="157423335">
    <w:abstractNumId w:val="25"/>
  </w:num>
  <w:num w:numId="21" w16cid:durableId="2080594892">
    <w:abstractNumId w:val="6"/>
  </w:num>
  <w:num w:numId="22" w16cid:durableId="2007900770">
    <w:abstractNumId w:val="12"/>
  </w:num>
  <w:num w:numId="23" w16cid:durableId="1396124304">
    <w:abstractNumId w:val="24"/>
  </w:num>
  <w:num w:numId="24" w16cid:durableId="1685548236">
    <w:abstractNumId w:val="4"/>
  </w:num>
  <w:num w:numId="25" w16cid:durableId="2120291179">
    <w:abstractNumId w:val="33"/>
    <w:lvlOverride w:ilvl="0">
      <w:startOverride w:val="1"/>
    </w:lvlOverride>
  </w:num>
  <w:num w:numId="26" w16cid:durableId="269627185">
    <w:abstractNumId w:val="33"/>
    <w:lvlOverride w:ilvl="0">
      <w:startOverride w:val="1"/>
    </w:lvlOverride>
  </w:num>
  <w:num w:numId="27" w16cid:durableId="1403261848">
    <w:abstractNumId w:val="33"/>
    <w:lvlOverride w:ilvl="0">
      <w:startOverride w:val="1"/>
    </w:lvlOverride>
  </w:num>
  <w:num w:numId="28" w16cid:durableId="1830754534">
    <w:abstractNumId w:val="1"/>
  </w:num>
  <w:num w:numId="29" w16cid:durableId="910845407">
    <w:abstractNumId w:val="21"/>
  </w:num>
  <w:num w:numId="30" w16cid:durableId="1439644450">
    <w:abstractNumId w:val="33"/>
    <w:lvlOverride w:ilvl="0">
      <w:startOverride w:val="1"/>
    </w:lvlOverride>
  </w:num>
  <w:num w:numId="31" w16cid:durableId="1224875120">
    <w:abstractNumId w:val="7"/>
  </w:num>
  <w:num w:numId="32" w16cid:durableId="588658297">
    <w:abstractNumId w:val="27"/>
  </w:num>
  <w:num w:numId="33" w16cid:durableId="110781525">
    <w:abstractNumId w:val="33"/>
  </w:num>
  <w:num w:numId="34" w16cid:durableId="606159880">
    <w:abstractNumId w:val="21"/>
  </w:num>
  <w:num w:numId="35" w16cid:durableId="567690446">
    <w:abstractNumId w:val="21"/>
  </w:num>
  <w:num w:numId="36" w16cid:durableId="2002737604">
    <w:abstractNumId w:val="14"/>
  </w:num>
  <w:num w:numId="37" w16cid:durableId="2146729433">
    <w:abstractNumId w:val="17"/>
  </w:num>
  <w:num w:numId="38" w16cid:durableId="475606156">
    <w:abstractNumId w:val="10"/>
  </w:num>
  <w:num w:numId="39" w16cid:durableId="411463536">
    <w:abstractNumId w:val="22"/>
  </w:num>
  <w:num w:numId="40" w16cid:durableId="457064044">
    <w:abstractNumId w:val="26"/>
  </w:num>
  <w:num w:numId="41" w16cid:durableId="484474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E29"/>
    <w:rsid w:val="00001091"/>
    <w:rsid w:val="000014B4"/>
    <w:rsid w:val="000024F1"/>
    <w:rsid w:val="00002674"/>
    <w:rsid w:val="00002956"/>
    <w:rsid w:val="00002BD1"/>
    <w:rsid w:val="0000334C"/>
    <w:rsid w:val="00003723"/>
    <w:rsid w:val="00003745"/>
    <w:rsid w:val="00003D77"/>
    <w:rsid w:val="00004DA4"/>
    <w:rsid w:val="00004F55"/>
    <w:rsid w:val="00006419"/>
    <w:rsid w:val="00006730"/>
    <w:rsid w:val="00006E5A"/>
    <w:rsid w:val="00006F9C"/>
    <w:rsid w:val="00006FE0"/>
    <w:rsid w:val="00007656"/>
    <w:rsid w:val="00010077"/>
    <w:rsid w:val="00010246"/>
    <w:rsid w:val="00010484"/>
    <w:rsid w:val="000104FB"/>
    <w:rsid w:val="000106F4"/>
    <w:rsid w:val="00010E3A"/>
    <w:rsid w:val="0001130A"/>
    <w:rsid w:val="00011425"/>
    <w:rsid w:val="00011587"/>
    <w:rsid w:val="000115B0"/>
    <w:rsid w:val="0001188D"/>
    <w:rsid w:val="000119DA"/>
    <w:rsid w:val="00011AA3"/>
    <w:rsid w:val="00012186"/>
    <w:rsid w:val="000122CB"/>
    <w:rsid w:val="00012AFF"/>
    <w:rsid w:val="00013145"/>
    <w:rsid w:val="000136B8"/>
    <w:rsid w:val="00013A34"/>
    <w:rsid w:val="00013A4E"/>
    <w:rsid w:val="00013B42"/>
    <w:rsid w:val="00013F35"/>
    <w:rsid w:val="000141B2"/>
    <w:rsid w:val="00014394"/>
    <w:rsid w:val="00014E79"/>
    <w:rsid w:val="0001599D"/>
    <w:rsid w:val="000163C4"/>
    <w:rsid w:val="00016B3C"/>
    <w:rsid w:val="00016B89"/>
    <w:rsid w:val="00016E2D"/>
    <w:rsid w:val="000171A0"/>
    <w:rsid w:val="000175D4"/>
    <w:rsid w:val="00017C49"/>
    <w:rsid w:val="0002008B"/>
    <w:rsid w:val="000203DC"/>
    <w:rsid w:val="00020590"/>
    <w:rsid w:val="00020621"/>
    <w:rsid w:val="0002143F"/>
    <w:rsid w:val="0002153C"/>
    <w:rsid w:val="000218C2"/>
    <w:rsid w:val="000219B4"/>
    <w:rsid w:val="00021F36"/>
    <w:rsid w:val="0002281A"/>
    <w:rsid w:val="0002281E"/>
    <w:rsid w:val="00022C43"/>
    <w:rsid w:val="000233AD"/>
    <w:rsid w:val="00023BF5"/>
    <w:rsid w:val="00023CAC"/>
    <w:rsid w:val="00024682"/>
    <w:rsid w:val="00024945"/>
    <w:rsid w:val="00024C18"/>
    <w:rsid w:val="000257E5"/>
    <w:rsid w:val="00025B80"/>
    <w:rsid w:val="000261AB"/>
    <w:rsid w:val="000261B2"/>
    <w:rsid w:val="000265B7"/>
    <w:rsid w:val="0002703D"/>
    <w:rsid w:val="000270C0"/>
    <w:rsid w:val="0002752D"/>
    <w:rsid w:val="0002760B"/>
    <w:rsid w:val="0002774F"/>
    <w:rsid w:val="00027FB6"/>
    <w:rsid w:val="000303A5"/>
    <w:rsid w:val="000309F6"/>
    <w:rsid w:val="000318A5"/>
    <w:rsid w:val="00032772"/>
    <w:rsid w:val="00032BF7"/>
    <w:rsid w:val="00032CAC"/>
    <w:rsid w:val="00034130"/>
    <w:rsid w:val="000341D6"/>
    <w:rsid w:val="000341EA"/>
    <w:rsid w:val="000341F6"/>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3489"/>
    <w:rsid w:val="00043830"/>
    <w:rsid w:val="00044F2B"/>
    <w:rsid w:val="00045025"/>
    <w:rsid w:val="000459D8"/>
    <w:rsid w:val="00045D60"/>
    <w:rsid w:val="00045E31"/>
    <w:rsid w:val="00045F49"/>
    <w:rsid w:val="0004631C"/>
    <w:rsid w:val="0004657B"/>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D58"/>
    <w:rsid w:val="00056E0E"/>
    <w:rsid w:val="0005779C"/>
    <w:rsid w:val="00057B93"/>
    <w:rsid w:val="00060213"/>
    <w:rsid w:val="00060424"/>
    <w:rsid w:val="00060D53"/>
    <w:rsid w:val="000616EF"/>
    <w:rsid w:val="00061871"/>
    <w:rsid w:val="00061DD9"/>
    <w:rsid w:val="000638E5"/>
    <w:rsid w:val="00063B5C"/>
    <w:rsid w:val="00063DDF"/>
    <w:rsid w:val="000647D6"/>
    <w:rsid w:val="00064A96"/>
    <w:rsid w:val="00064B15"/>
    <w:rsid w:val="00065A97"/>
    <w:rsid w:val="00065DFB"/>
    <w:rsid w:val="000661E7"/>
    <w:rsid w:val="0006769B"/>
    <w:rsid w:val="00067A24"/>
    <w:rsid w:val="0007035F"/>
    <w:rsid w:val="00070D53"/>
    <w:rsid w:val="000715FB"/>
    <w:rsid w:val="0007164B"/>
    <w:rsid w:val="0007179A"/>
    <w:rsid w:val="000727C5"/>
    <w:rsid w:val="00072C3B"/>
    <w:rsid w:val="00072FDC"/>
    <w:rsid w:val="0007317D"/>
    <w:rsid w:val="0007344F"/>
    <w:rsid w:val="0007389A"/>
    <w:rsid w:val="000739E5"/>
    <w:rsid w:val="00073F75"/>
    <w:rsid w:val="000744CF"/>
    <w:rsid w:val="00074961"/>
    <w:rsid w:val="00074C7B"/>
    <w:rsid w:val="000751ED"/>
    <w:rsid w:val="00075347"/>
    <w:rsid w:val="00076232"/>
    <w:rsid w:val="00076720"/>
    <w:rsid w:val="000768DE"/>
    <w:rsid w:val="00076992"/>
    <w:rsid w:val="00076F09"/>
    <w:rsid w:val="00077506"/>
    <w:rsid w:val="00077601"/>
    <w:rsid w:val="00077D8A"/>
    <w:rsid w:val="00077E6A"/>
    <w:rsid w:val="000800E6"/>
    <w:rsid w:val="00080BCD"/>
    <w:rsid w:val="00080C9A"/>
    <w:rsid w:val="00080DEF"/>
    <w:rsid w:val="0008142B"/>
    <w:rsid w:val="0008242B"/>
    <w:rsid w:val="00083B65"/>
    <w:rsid w:val="00083D00"/>
    <w:rsid w:val="000849D2"/>
    <w:rsid w:val="00084C5C"/>
    <w:rsid w:val="000852F3"/>
    <w:rsid w:val="000853B8"/>
    <w:rsid w:val="0008561A"/>
    <w:rsid w:val="0008667A"/>
    <w:rsid w:val="00087312"/>
    <w:rsid w:val="00087728"/>
    <w:rsid w:val="00087DC3"/>
    <w:rsid w:val="000901AE"/>
    <w:rsid w:val="0009057C"/>
    <w:rsid w:val="000906EA"/>
    <w:rsid w:val="00090A24"/>
    <w:rsid w:val="00090CF8"/>
    <w:rsid w:val="00090FD4"/>
    <w:rsid w:val="0009102E"/>
    <w:rsid w:val="0009139A"/>
    <w:rsid w:val="00091A0A"/>
    <w:rsid w:val="00091C12"/>
    <w:rsid w:val="00091FF3"/>
    <w:rsid w:val="0009237B"/>
    <w:rsid w:val="00092778"/>
    <w:rsid w:val="0009298E"/>
    <w:rsid w:val="0009299F"/>
    <w:rsid w:val="00092A81"/>
    <w:rsid w:val="00092E7C"/>
    <w:rsid w:val="0009301D"/>
    <w:rsid w:val="000932AC"/>
    <w:rsid w:val="00093A46"/>
    <w:rsid w:val="00093DFD"/>
    <w:rsid w:val="00094BCA"/>
    <w:rsid w:val="00094BEC"/>
    <w:rsid w:val="00095613"/>
    <w:rsid w:val="00095EE4"/>
    <w:rsid w:val="00096963"/>
    <w:rsid w:val="000969DE"/>
    <w:rsid w:val="0009764C"/>
    <w:rsid w:val="00097660"/>
    <w:rsid w:val="000979AB"/>
    <w:rsid w:val="000979AC"/>
    <w:rsid w:val="00097C4D"/>
    <w:rsid w:val="00097D0F"/>
    <w:rsid w:val="000A0ADD"/>
    <w:rsid w:val="000A0FFF"/>
    <w:rsid w:val="000A105B"/>
    <w:rsid w:val="000A190A"/>
    <w:rsid w:val="000A1C6A"/>
    <w:rsid w:val="000A2A06"/>
    <w:rsid w:val="000A345B"/>
    <w:rsid w:val="000A3A99"/>
    <w:rsid w:val="000A3B37"/>
    <w:rsid w:val="000A4ECC"/>
    <w:rsid w:val="000A5548"/>
    <w:rsid w:val="000A5FE1"/>
    <w:rsid w:val="000A6661"/>
    <w:rsid w:val="000A7339"/>
    <w:rsid w:val="000A7378"/>
    <w:rsid w:val="000A7524"/>
    <w:rsid w:val="000A75A8"/>
    <w:rsid w:val="000A7912"/>
    <w:rsid w:val="000B0050"/>
    <w:rsid w:val="000B1426"/>
    <w:rsid w:val="000B19B0"/>
    <w:rsid w:val="000B19FE"/>
    <w:rsid w:val="000B1F21"/>
    <w:rsid w:val="000B275F"/>
    <w:rsid w:val="000B2CED"/>
    <w:rsid w:val="000B2DB2"/>
    <w:rsid w:val="000B2E84"/>
    <w:rsid w:val="000B3274"/>
    <w:rsid w:val="000B32B0"/>
    <w:rsid w:val="000B33E6"/>
    <w:rsid w:val="000B3DF6"/>
    <w:rsid w:val="000B3F8A"/>
    <w:rsid w:val="000B4756"/>
    <w:rsid w:val="000B489E"/>
    <w:rsid w:val="000B4A90"/>
    <w:rsid w:val="000B5234"/>
    <w:rsid w:val="000B679A"/>
    <w:rsid w:val="000B6AA7"/>
    <w:rsid w:val="000B7244"/>
    <w:rsid w:val="000B7D41"/>
    <w:rsid w:val="000B7EDB"/>
    <w:rsid w:val="000B7FA9"/>
    <w:rsid w:val="000C06CA"/>
    <w:rsid w:val="000C0BB7"/>
    <w:rsid w:val="000C126C"/>
    <w:rsid w:val="000C1F70"/>
    <w:rsid w:val="000C1F88"/>
    <w:rsid w:val="000C20CB"/>
    <w:rsid w:val="000C2686"/>
    <w:rsid w:val="000C291D"/>
    <w:rsid w:val="000C3341"/>
    <w:rsid w:val="000C33E1"/>
    <w:rsid w:val="000C4589"/>
    <w:rsid w:val="000C5181"/>
    <w:rsid w:val="000C5DE1"/>
    <w:rsid w:val="000C635C"/>
    <w:rsid w:val="000C7208"/>
    <w:rsid w:val="000C73CB"/>
    <w:rsid w:val="000C75A5"/>
    <w:rsid w:val="000D062F"/>
    <w:rsid w:val="000D0C76"/>
    <w:rsid w:val="000D145F"/>
    <w:rsid w:val="000D1539"/>
    <w:rsid w:val="000D1611"/>
    <w:rsid w:val="000D1966"/>
    <w:rsid w:val="000D1A54"/>
    <w:rsid w:val="000D1C4D"/>
    <w:rsid w:val="000D1D4E"/>
    <w:rsid w:val="000D233C"/>
    <w:rsid w:val="000D277F"/>
    <w:rsid w:val="000D2F0A"/>
    <w:rsid w:val="000D350B"/>
    <w:rsid w:val="000D40F6"/>
    <w:rsid w:val="000D4399"/>
    <w:rsid w:val="000D43F2"/>
    <w:rsid w:val="000D4AEA"/>
    <w:rsid w:val="000D4BFA"/>
    <w:rsid w:val="000D50C6"/>
    <w:rsid w:val="000D5A95"/>
    <w:rsid w:val="000D5EC3"/>
    <w:rsid w:val="000D67C6"/>
    <w:rsid w:val="000D67DA"/>
    <w:rsid w:val="000D681B"/>
    <w:rsid w:val="000D68B2"/>
    <w:rsid w:val="000D71DD"/>
    <w:rsid w:val="000D7DC2"/>
    <w:rsid w:val="000E0674"/>
    <w:rsid w:val="000E0E4A"/>
    <w:rsid w:val="000E122A"/>
    <w:rsid w:val="000E13D7"/>
    <w:rsid w:val="000E23BB"/>
    <w:rsid w:val="000E2BEF"/>
    <w:rsid w:val="000E4052"/>
    <w:rsid w:val="000E6116"/>
    <w:rsid w:val="000E6123"/>
    <w:rsid w:val="000E631B"/>
    <w:rsid w:val="000E633E"/>
    <w:rsid w:val="000E67DB"/>
    <w:rsid w:val="000E6964"/>
    <w:rsid w:val="000E6C49"/>
    <w:rsid w:val="000E6DA9"/>
    <w:rsid w:val="000E7794"/>
    <w:rsid w:val="000E7898"/>
    <w:rsid w:val="000E7CFC"/>
    <w:rsid w:val="000F053C"/>
    <w:rsid w:val="000F0861"/>
    <w:rsid w:val="000F13EB"/>
    <w:rsid w:val="000F1E71"/>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AD4"/>
    <w:rsid w:val="000F5BAE"/>
    <w:rsid w:val="000F6047"/>
    <w:rsid w:val="000F6362"/>
    <w:rsid w:val="000F6763"/>
    <w:rsid w:val="000F68B4"/>
    <w:rsid w:val="000F751B"/>
    <w:rsid w:val="000F7912"/>
    <w:rsid w:val="000F7A80"/>
    <w:rsid w:val="000F7C59"/>
    <w:rsid w:val="000F7C85"/>
    <w:rsid w:val="000F7E65"/>
    <w:rsid w:val="00101992"/>
    <w:rsid w:val="00101E41"/>
    <w:rsid w:val="00102759"/>
    <w:rsid w:val="00102907"/>
    <w:rsid w:val="00102C81"/>
    <w:rsid w:val="00103393"/>
    <w:rsid w:val="001037D6"/>
    <w:rsid w:val="00103E73"/>
    <w:rsid w:val="001045F5"/>
    <w:rsid w:val="00104C6E"/>
    <w:rsid w:val="00105057"/>
    <w:rsid w:val="001054E2"/>
    <w:rsid w:val="00105543"/>
    <w:rsid w:val="001056C3"/>
    <w:rsid w:val="00105765"/>
    <w:rsid w:val="00106416"/>
    <w:rsid w:val="001064AA"/>
    <w:rsid w:val="00106975"/>
    <w:rsid w:val="00106E81"/>
    <w:rsid w:val="00107723"/>
    <w:rsid w:val="00107913"/>
    <w:rsid w:val="00107DED"/>
    <w:rsid w:val="00107FB8"/>
    <w:rsid w:val="001101F1"/>
    <w:rsid w:val="00110708"/>
    <w:rsid w:val="001107B7"/>
    <w:rsid w:val="00110857"/>
    <w:rsid w:val="001108E4"/>
    <w:rsid w:val="00110C0C"/>
    <w:rsid w:val="00111008"/>
    <w:rsid w:val="00111280"/>
    <w:rsid w:val="00111295"/>
    <w:rsid w:val="001115E2"/>
    <w:rsid w:val="00111E20"/>
    <w:rsid w:val="001142FF"/>
    <w:rsid w:val="0011469F"/>
    <w:rsid w:val="00114EE3"/>
    <w:rsid w:val="0011550A"/>
    <w:rsid w:val="0011566E"/>
    <w:rsid w:val="00115D24"/>
    <w:rsid w:val="001160DA"/>
    <w:rsid w:val="00116803"/>
    <w:rsid w:val="00116CE3"/>
    <w:rsid w:val="00117AD0"/>
    <w:rsid w:val="001203FC"/>
    <w:rsid w:val="00120958"/>
    <w:rsid w:val="00121216"/>
    <w:rsid w:val="001218CE"/>
    <w:rsid w:val="00122B86"/>
    <w:rsid w:val="00123900"/>
    <w:rsid w:val="00124710"/>
    <w:rsid w:val="00124AD9"/>
    <w:rsid w:val="00124D3F"/>
    <w:rsid w:val="00125BCB"/>
    <w:rsid w:val="00126645"/>
    <w:rsid w:val="0012694E"/>
    <w:rsid w:val="00126C73"/>
    <w:rsid w:val="001271EC"/>
    <w:rsid w:val="001276AD"/>
    <w:rsid w:val="0012785F"/>
    <w:rsid w:val="0012797A"/>
    <w:rsid w:val="00130533"/>
    <w:rsid w:val="0013054A"/>
    <w:rsid w:val="0013062E"/>
    <w:rsid w:val="00130886"/>
    <w:rsid w:val="00130ABA"/>
    <w:rsid w:val="00130CB4"/>
    <w:rsid w:val="00130F8D"/>
    <w:rsid w:val="0013166B"/>
    <w:rsid w:val="00131907"/>
    <w:rsid w:val="001326C1"/>
    <w:rsid w:val="00132800"/>
    <w:rsid w:val="001331F3"/>
    <w:rsid w:val="00133943"/>
    <w:rsid w:val="00133AD5"/>
    <w:rsid w:val="00133C11"/>
    <w:rsid w:val="0013438C"/>
    <w:rsid w:val="00134569"/>
    <w:rsid w:val="00135CEF"/>
    <w:rsid w:val="00135ECD"/>
    <w:rsid w:val="001364D0"/>
    <w:rsid w:val="001366C3"/>
    <w:rsid w:val="001368E9"/>
    <w:rsid w:val="00136B4A"/>
    <w:rsid w:val="00136B5B"/>
    <w:rsid w:val="00136D0B"/>
    <w:rsid w:val="001374AD"/>
    <w:rsid w:val="00142489"/>
    <w:rsid w:val="001427EE"/>
    <w:rsid w:val="00144530"/>
    <w:rsid w:val="00145129"/>
    <w:rsid w:val="001456DE"/>
    <w:rsid w:val="001457A5"/>
    <w:rsid w:val="001458C5"/>
    <w:rsid w:val="00145BFF"/>
    <w:rsid w:val="00145C31"/>
    <w:rsid w:val="0014611A"/>
    <w:rsid w:val="0014638C"/>
    <w:rsid w:val="001469EF"/>
    <w:rsid w:val="00147147"/>
    <w:rsid w:val="001472FB"/>
    <w:rsid w:val="00147499"/>
    <w:rsid w:val="00147CB6"/>
    <w:rsid w:val="00150486"/>
    <w:rsid w:val="00150B27"/>
    <w:rsid w:val="00150C1B"/>
    <w:rsid w:val="00151153"/>
    <w:rsid w:val="00152156"/>
    <w:rsid w:val="00152D7F"/>
    <w:rsid w:val="00152DDA"/>
    <w:rsid w:val="00153087"/>
    <w:rsid w:val="0015309F"/>
    <w:rsid w:val="00153983"/>
    <w:rsid w:val="00153F82"/>
    <w:rsid w:val="00154151"/>
    <w:rsid w:val="00154A82"/>
    <w:rsid w:val="00154D44"/>
    <w:rsid w:val="001557E5"/>
    <w:rsid w:val="00155801"/>
    <w:rsid w:val="00155DFD"/>
    <w:rsid w:val="00155F16"/>
    <w:rsid w:val="00156508"/>
    <w:rsid w:val="0015760E"/>
    <w:rsid w:val="00157CDF"/>
    <w:rsid w:val="00160031"/>
    <w:rsid w:val="00160BC6"/>
    <w:rsid w:val="00161776"/>
    <w:rsid w:val="0016210C"/>
    <w:rsid w:val="001625B9"/>
    <w:rsid w:val="001628F4"/>
    <w:rsid w:val="001633D3"/>
    <w:rsid w:val="00163712"/>
    <w:rsid w:val="00164EE3"/>
    <w:rsid w:val="0016525D"/>
    <w:rsid w:val="00165C5F"/>
    <w:rsid w:val="00165CF4"/>
    <w:rsid w:val="00165EE5"/>
    <w:rsid w:val="00166134"/>
    <w:rsid w:val="0016676F"/>
    <w:rsid w:val="00166FDF"/>
    <w:rsid w:val="001675B0"/>
    <w:rsid w:val="00167CBF"/>
    <w:rsid w:val="00170421"/>
    <w:rsid w:val="00170630"/>
    <w:rsid w:val="00170A4F"/>
    <w:rsid w:val="00170EA2"/>
    <w:rsid w:val="00171EF7"/>
    <w:rsid w:val="00172AC6"/>
    <w:rsid w:val="00172BCC"/>
    <w:rsid w:val="001734EA"/>
    <w:rsid w:val="0017350A"/>
    <w:rsid w:val="0017361C"/>
    <w:rsid w:val="00173FBF"/>
    <w:rsid w:val="00174163"/>
    <w:rsid w:val="00174A1F"/>
    <w:rsid w:val="001757E5"/>
    <w:rsid w:val="00175F74"/>
    <w:rsid w:val="001760E5"/>
    <w:rsid w:val="0017644C"/>
    <w:rsid w:val="00176489"/>
    <w:rsid w:val="001768E2"/>
    <w:rsid w:val="0017725F"/>
    <w:rsid w:val="0017762D"/>
    <w:rsid w:val="0017792C"/>
    <w:rsid w:val="00177F97"/>
    <w:rsid w:val="0018010E"/>
    <w:rsid w:val="001805B9"/>
    <w:rsid w:val="001813E5"/>
    <w:rsid w:val="00181D51"/>
    <w:rsid w:val="0018281A"/>
    <w:rsid w:val="00183D53"/>
    <w:rsid w:val="00184F4C"/>
    <w:rsid w:val="00185214"/>
    <w:rsid w:val="00185481"/>
    <w:rsid w:val="0018701B"/>
    <w:rsid w:val="001906FB"/>
    <w:rsid w:val="0019100A"/>
    <w:rsid w:val="001913F6"/>
    <w:rsid w:val="001914FD"/>
    <w:rsid w:val="00191721"/>
    <w:rsid w:val="0019182C"/>
    <w:rsid w:val="001918F4"/>
    <w:rsid w:val="00192403"/>
    <w:rsid w:val="00192929"/>
    <w:rsid w:val="00192BA3"/>
    <w:rsid w:val="00192F3C"/>
    <w:rsid w:val="00193605"/>
    <w:rsid w:val="0019438A"/>
    <w:rsid w:val="00194DB9"/>
    <w:rsid w:val="00195C19"/>
    <w:rsid w:val="00195C49"/>
    <w:rsid w:val="00195EB6"/>
    <w:rsid w:val="00195EE3"/>
    <w:rsid w:val="00196CD0"/>
    <w:rsid w:val="0019726D"/>
    <w:rsid w:val="00197BEE"/>
    <w:rsid w:val="001A0B30"/>
    <w:rsid w:val="001A1BBC"/>
    <w:rsid w:val="001A214D"/>
    <w:rsid w:val="001A21A9"/>
    <w:rsid w:val="001A329A"/>
    <w:rsid w:val="001A3383"/>
    <w:rsid w:val="001A33AA"/>
    <w:rsid w:val="001A3BDA"/>
    <w:rsid w:val="001A3E09"/>
    <w:rsid w:val="001A4ABA"/>
    <w:rsid w:val="001A4B04"/>
    <w:rsid w:val="001A5420"/>
    <w:rsid w:val="001A5C6D"/>
    <w:rsid w:val="001A5ECA"/>
    <w:rsid w:val="001A6CBB"/>
    <w:rsid w:val="001A71FB"/>
    <w:rsid w:val="001A7344"/>
    <w:rsid w:val="001A7443"/>
    <w:rsid w:val="001A749A"/>
    <w:rsid w:val="001A76F0"/>
    <w:rsid w:val="001A77F0"/>
    <w:rsid w:val="001A7A68"/>
    <w:rsid w:val="001A7B90"/>
    <w:rsid w:val="001B16A9"/>
    <w:rsid w:val="001B190D"/>
    <w:rsid w:val="001B225A"/>
    <w:rsid w:val="001B2349"/>
    <w:rsid w:val="001B2D57"/>
    <w:rsid w:val="001B3DEE"/>
    <w:rsid w:val="001B434A"/>
    <w:rsid w:val="001B447D"/>
    <w:rsid w:val="001B52C4"/>
    <w:rsid w:val="001B5536"/>
    <w:rsid w:val="001B6532"/>
    <w:rsid w:val="001B655C"/>
    <w:rsid w:val="001B65DC"/>
    <w:rsid w:val="001B65F2"/>
    <w:rsid w:val="001B6D55"/>
    <w:rsid w:val="001B78EE"/>
    <w:rsid w:val="001B794A"/>
    <w:rsid w:val="001B7E1C"/>
    <w:rsid w:val="001C031A"/>
    <w:rsid w:val="001C056C"/>
    <w:rsid w:val="001C08C8"/>
    <w:rsid w:val="001C17DD"/>
    <w:rsid w:val="001C1B37"/>
    <w:rsid w:val="001C1D8E"/>
    <w:rsid w:val="001C1E56"/>
    <w:rsid w:val="001C1E65"/>
    <w:rsid w:val="001C2560"/>
    <w:rsid w:val="001C26BE"/>
    <w:rsid w:val="001C2CC3"/>
    <w:rsid w:val="001C2D72"/>
    <w:rsid w:val="001C33AE"/>
    <w:rsid w:val="001C3708"/>
    <w:rsid w:val="001C4DD1"/>
    <w:rsid w:val="001C4E3D"/>
    <w:rsid w:val="001C68BC"/>
    <w:rsid w:val="001C7E90"/>
    <w:rsid w:val="001D05C3"/>
    <w:rsid w:val="001D09ED"/>
    <w:rsid w:val="001D0A44"/>
    <w:rsid w:val="001D120F"/>
    <w:rsid w:val="001D168D"/>
    <w:rsid w:val="001D1A0D"/>
    <w:rsid w:val="001D1C70"/>
    <w:rsid w:val="001D2128"/>
    <w:rsid w:val="001D23E6"/>
    <w:rsid w:val="001D2E2D"/>
    <w:rsid w:val="001D31D5"/>
    <w:rsid w:val="001D3C45"/>
    <w:rsid w:val="001D3C62"/>
    <w:rsid w:val="001D3F30"/>
    <w:rsid w:val="001D4355"/>
    <w:rsid w:val="001D5332"/>
    <w:rsid w:val="001D5861"/>
    <w:rsid w:val="001D62C0"/>
    <w:rsid w:val="001D6408"/>
    <w:rsid w:val="001D70D1"/>
    <w:rsid w:val="001D72B1"/>
    <w:rsid w:val="001E0272"/>
    <w:rsid w:val="001E0A56"/>
    <w:rsid w:val="001E1295"/>
    <w:rsid w:val="001E3038"/>
    <w:rsid w:val="001E3A07"/>
    <w:rsid w:val="001E4774"/>
    <w:rsid w:val="001E50D9"/>
    <w:rsid w:val="001E605D"/>
    <w:rsid w:val="001E6717"/>
    <w:rsid w:val="001E6821"/>
    <w:rsid w:val="001E6B5B"/>
    <w:rsid w:val="001E7BEB"/>
    <w:rsid w:val="001E7E07"/>
    <w:rsid w:val="001E7E55"/>
    <w:rsid w:val="001F01D1"/>
    <w:rsid w:val="001F0396"/>
    <w:rsid w:val="001F03B3"/>
    <w:rsid w:val="001F071D"/>
    <w:rsid w:val="001F0796"/>
    <w:rsid w:val="001F12BD"/>
    <w:rsid w:val="001F1579"/>
    <w:rsid w:val="001F1698"/>
    <w:rsid w:val="001F1872"/>
    <w:rsid w:val="001F1DE5"/>
    <w:rsid w:val="001F2583"/>
    <w:rsid w:val="001F2854"/>
    <w:rsid w:val="001F28A4"/>
    <w:rsid w:val="001F4594"/>
    <w:rsid w:val="001F4A8B"/>
    <w:rsid w:val="001F4AAA"/>
    <w:rsid w:val="001F4D0F"/>
    <w:rsid w:val="001F5697"/>
    <w:rsid w:val="001F573B"/>
    <w:rsid w:val="001F5940"/>
    <w:rsid w:val="001F59B8"/>
    <w:rsid w:val="001F5AF6"/>
    <w:rsid w:val="001F6804"/>
    <w:rsid w:val="001F6D44"/>
    <w:rsid w:val="001F7521"/>
    <w:rsid w:val="001F7DFF"/>
    <w:rsid w:val="002006CF"/>
    <w:rsid w:val="00201836"/>
    <w:rsid w:val="002019B3"/>
    <w:rsid w:val="00201DA8"/>
    <w:rsid w:val="00202073"/>
    <w:rsid w:val="002024A0"/>
    <w:rsid w:val="0020256C"/>
    <w:rsid w:val="00202861"/>
    <w:rsid w:val="00202E22"/>
    <w:rsid w:val="002031DF"/>
    <w:rsid w:val="00203555"/>
    <w:rsid w:val="002035B2"/>
    <w:rsid w:val="00203D58"/>
    <w:rsid w:val="002049A3"/>
    <w:rsid w:val="0020512D"/>
    <w:rsid w:val="002051C2"/>
    <w:rsid w:val="00205201"/>
    <w:rsid w:val="002057A2"/>
    <w:rsid w:val="00205B72"/>
    <w:rsid w:val="00206D7A"/>
    <w:rsid w:val="002077F1"/>
    <w:rsid w:val="00207F9C"/>
    <w:rsid w:val="002100C3"/>
    <w:rsid w:val="00210633"/>
    <w:rsid w:val="002108D0"/>
    <w:rsid w:val="0021176F"/>
    <w:rsid w:val="0021194A"/>
    <w:rsid w:val="00211A4D"/>
    <w:rsid w:val="00211F97"/>
    <w:rsid w:val="00212209"/>
    <w:rsid w:val="002129B4"/>
    <w:rsid w:val="00213583"/>
    <w:rsid w:val="00213652"/>
    <w:rsid w:val="002141A5"/>
    <w:rsid w:val="00214720"/>
    <w:rsid w:val="00214D4C"/>
    <w:rsid w:val="00214E4F"/>
    <w:rsid w:val="0021515E"/>
    <w:rsid w:val="00215450"/>
    <w:rsid w:val="00215CB0"/>
    <w:rsid w:val="0021601D"/>
    <w:rsid w:val="002169AE"/>
    <w:rsid w:val="00217031"/>
    <w:rsid w:val="0021721D"/>
    <w:rsid w:val="0021737E"/>
    <w:rsid w:val="0021751D"/>
    <w:rsid w:val="002176EB"/>
    <w:rsid w:val="00217F3C"/>
    <w:rsid w:val="002203CC"/>
    <w:rsid w:val="002204C8"/>
    <w:rsid w:val="002204F1"/>
    <w:rsid w:val="00220821"/>
    <w:rsid w:val="00221761"/>
    <w:rsid w:val="00221809"/>
    <w:rsid w:val="00221877"/>
    <w:rsid w:val="00221DDC"/>
    <w:rsid w:val="00221EAA"/>
    <w:rsid w:val="0022278D"/>
    <w:rsid w:val="00222793"/>
    <w:rsid w:val="00222908"/>
    <w:rsid w:val="00223AC8"/>
    <w:rsid w:val="00223DA4"/>
    <w:rsid w:val="00223F37"/>
    <w:rsid w:val="002249D9"/>
    <w:rsid w:val="00224F7D"/>
    <w:rsid w:val="00224FD2"/>
    <w:rsid w:val="0022524D"/>
    <w:rsid w:val="0022576B"/>
    <w:rsid w:val="00226315"/>
    <w:rsid w:val="002268DD"/>
    <w:rsid w:val="002271EC"/>
    <w:rsid w:val="002275B3"/>
    <w:rsid w:val="00227C09"/>
    <w:rsid w:val="00227C15"/>
    <w:rsid w:val="00227D5C"/>
    <w:rsid w:val="00227E0A"/>
    <w:rsid w:val="00227E6B"/>
    <w:rsid w:val="00227EAB"/>
    <w:rsid w:val="00230186"/>
    <w:rsid w:val="00230995"/>
    <w:rsid w:val="002309D5"/>
    <w:rsid w:val="00231638"/>
    <w:rsid w:val="0023167C"/>
    <w:rsid w:val="00231760"/>
    <w:rsid w:val="00231E24"/>
    <w:rsid w:val="002327BC"/>
    <w:rsid w:val="00232931"/>
    <w:rsid w:val="0023345B"/>
    <w:rsid w:val="002335C4"/>
    <w:rsid w:val="00233BC6"/>
    <w:rsid w:val="00234247"/>
    <w:rsid w:val="00234939"/>
    <w:rsid w:val="00234A94"/>
    <w:rsid w:val="00234C47"/>
    <w:rsid w:val="00234D07"/>
    <w:rsid w:val="00234E95"/>
    <w:rsid w:val="0023511F"/>
    <w:rsid w:val="00235B1D"/>
    <w:rsid w:val="00236A34"/>
    <w:rsid w:val="00237004"/>
    <w:rsid w:val="00237F52"/>
    <w:rsid w:val="00240097"/>
    <w:rsid w:val="002403B0"/>
    <w:rsid w:val="00240A99"/>
    <w:rsid w:val="00240B74"/>
    <w:rsid w:val="0024119F"/>
    <w:rsid w:val="0024194B"/>
    <w:rsid w:val="002425F7"/>
    <w:rsid w:val="002426ED"/>
    <w:rsid w:val="002428B4"/>
    <w:rsid w:val="0024300A"/>
    <w:rsid w:val="0024328A"/>
    <w:rsid w:val="00244F1C"/>
    <w:rsid w:val="0024534A"/>
    <w:rsid w:val="00245845"/>
    <w:rsid w:val="002458FA"/>
    <w:rsid w:val="00246333"/>
    <w:rsid w:val="0024634B"/>
    <w:rsid w:val="002467C8"/>
    <w:rsid w:val="0024703E"/>
    <w:rsid w:val="00247181"/>
    <w:rsid w:val="00247440"/>
    <w:rsid w:val="0024795A"/>
    <w:rsid w:val="002508B6"/>
    <w:rsid w:val="00251200"/>
    <w:rsid w:val="00251510"/>
    <w:rsid w:val="00251717"/>
    <w:rsid w:val="00251889"/>
    <w:rsid w:val="00251CBD"/>
    <w:rsid w:val="002526C3"/>
    <w:rsid w:val="002527A8"/>
    <w:rsid w:val="00252969"/>
    <w:rsid w:val="002533D6"/>
    <w:rsid w:val="00253C6D"/>
    <w:rsid w:val="0025410B"/>
    <w:rsid w:val="002544A5"/>
    <w:rsid w:val="0025528D"/>
    <w:rsid w:val="0025587A"/>
    <w:rsid w:val="00256680"/>
    <w:rsid w:val="00256708"/>
    <w:rsid w:val="0025691B"/>
    <w:rsid w:val="00256C25"/>
    <w:rsid w:val="00256EAE"/>
    <w:rsid w:val="0025708A"/>
    <w:rsid w:val="0026164A"/>
    <w:rsid w:val="00261659"/>
    <w:rsid w:val="002619D4"/>
    <w:rsid w:val="002619D9"/>
    <w:rsid w:val="00262193"/>
    <w:rsid w:val="00262354"/>
    <w:rsid w:val="002624CA"/>
    <w:rsid w:val="002624CE"/>
    <w:rsid w:val="00263E51"/>
    <w:rsid w:val="00264A32"/>
    <w:rsid w:val="00265ACB"/>
    <w:rsid w:val="0026640A"/>
    <w:rsid w:val="0026644B"/>
    <w:rsid w:val="00266D4B"/>
    <w:rsid w:val="00266E49"/>
    <w:rsid w:val="00266FBD"/>
    <w:rsid w:val="00267DF8"/>
    <w:rsid w:val="00267E00"/>
    <w:rsid w:val="00272075"/>
    <w:rsid w:val="002725BE"/>
    <w:rsid w:val="00272685"/>
    <w:rsid w:val="00272CD5"/>
    <w:rsid w:val="00275666"/>
    <w:rsid w:val="0027668A"/>
    <w:rsid w:val="00276693"/>
    <w:rsid w:val="00276992"/>
    <w:rsid w:val="002769F7"/>
    <w:rsid w:val="0027785A"/>
    <w:rsid w:val="00277B73"/>
    <w:rsid w:val="00277C2E"/>
    <w:rsid w:val="00280888"/>
    <w:rsid w:val="00280A33"/>
    <w:rsid w:val="00280C6A"/>
    <w:rsid w:val="00281AAF"/>
    <w:rsid w:val="00281CBD"/>
    <w:rsid w:val="00281D4B"/>
    <w:rsid w:val="002822EB"/>
    <w:rsid w:val="002824DD"/>
    <w:rsid w:val="00282AFC"/>
    <w:rsid w:val="00282B3A"/>
    <w:rsid w:val="00282F2A"/>
    <w:rsid w:val="0028354F"/>
    <w:rsid w:val="00283D2E"/>
    <w:rsid w:val="00284105"/>
    <w:rsid w:val="0028424B"/>
    <w:rsid w:val="0028496C"/>
    <w:rsid w:val="00284AB0"/>
    <w:rsid w:val="00284CA6"/>
    <w:rsid w:val="0028549F"/>
    <w:rsid w:val="00285510"/>
    <w:rsid w:val="00285AFE"/>
    <w:rsid w:val="00285E0C"/>
    <w:rsid w:val="00285E90"/>
    <w:rsid w:val="002862F8"/>
    <w:rsid w:val="0028651E"/>
    <w:rsid w:val="0028653F"/>
    <w:rsid w:val="00286730"/>
    <w:rsid w:val="0029046C"/>
    <w:rsid w:val="002907E9"/>
    <w:rsid w:val="00290CC0"/>
    <w:rsid w:val="00290E89"/>
    <w:rsid w:val="00291208"/>
    <w:rsid w:val="00291CD4"/>
    <w:rsid w:val="00292052"/>
    <w:rsid w:val="00292D44"/>
    <w:rsid w:val="00292ECD"/>
    <w:rsid w:val="00293041"/>
    <w:rsid w:val="00293DB1"/>
    <w:rsid w:val="00294015"/>
    <w:rsid w:val="00294E73"/>
    <w:rsid w:val="00295326"/>
    <w:rsid w:val="00295D19"/>
    <w:rsid w:val="00295FDA"/>
    <w:rsid w:val="002965AE"/>
    <w:rsid w:val="00296658"/>
    <w:rsid w:val="00297019"/>
    <w:rsid w:val="00297243"/>
    <w:rsid w:val="002A00F2"/>
    <w:rsid w:val="002A0139"/>
    <w:rsid w:val="002A0B64"/>
    <w:rsid w:val="002A1808"/>
    <w:rsid w:val="002A1A67"/>
    <w:rsid w:val="002A200F"/>
    <w:rsid w:val="002A21FF"/>
    <w:rsid w:val="002A33D9"/>
    <w:rsid w:val="002A3956"/>
    <w:rsid w:val="002A3BBA"/>
    <w:rsid w:val="002A3E09"/>
    <w:rsid w:val="002A3F2B"/>
    <w:rsid w:val="002A507D"/>
    <w:rsid w:val="002A562F"/>
    <w:rsid w:val="002A563F"/>
    <w:rsid w:val="002A5751"/>
    <w:rsid w:val="002A579B"/>
    <w:rsid w:val="002A58FC"/>
    <w:rsid w:val="002A679D"/>
    <w:rsid w:val="002A6FF3"/>
    <w:rsid w:val="002A73F9"/>
    <w:rsid w:val="002A7521"/>
    <w:rsid w:val="002A7DF3"/>
    <w:rsid w:val="002B00CC"/>
    <w:rsid w:val="002B0C0F"/>
    <w:rsid w:val="002B15A2"/>
    <w:rsid w:val="002B19CA"/>
    <w:rsid w:val="002B1EA5"/>
    <w:rsid w:val="002B20EE"/>
    <w:rsid w:val="002B38C5"/>
    <w:rsid w:val="002B3D19"/>
    <w:rsid w:val="002B465B"/>
    <w:rsid w:val="002B53C3"/>
    <w:rsid w:val="002B5753"/>
    <w:rsid w:val="002B5D1A"/>
    <w:rsid w:val="002B5F51"/>
    <w:rsid w:val="002B6484"/>
    <w:rsid w:val="002B69C1"/>
    <w:rsid w:val="002B6A34"/>
    <w:rsid w:val="002B6E38"/>
    <w:rsid w:val="002B7179"/>
    <w:rsid w:val="002B7561"/>
    <w:rsid w:val="002B75CD"/>
    <w:rsid w:val="002B76C3"/>
    <w:rsid w:val="002B7BAA"/>
    <w:rsid w:val="002C05A8"/>
    <w:rsid w:val="002C06FF"/>
    <w:rsid w:val="002C0774"/>
    <w:rsid w:val="002C092B"/>
    <w:rsid w:val="002C0933"/>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458B"/>
    <w:rsid w:val="002C55D4"/>
    <w:rsid w:val="002C570F"/>
    <w:rsid w:val="002C5966"/>
    <w:rsid w:val="002C5BA5"/>
    <w:rsid w:val="002C5F25"/>
    <w:rsid w:val="002C69BB"/>
    <w:rsid w:val="002C79C1"/>
    <w:rsid w:val="002C7E8F"/>
    <w:rsid w:val="002D0A49"/>
    <w:rsid w:val="002D1033"/>
    <w:rsid w:val="002D145B"/>
    <w:rsid w:val="002D1C38"/>
    <w:rsid w:val="002D2D84"/>
    <w:rsid w:val="002D3371"/>
    <w:rsid w:val="002D34FC"/>
    <w:rsid w:val="002D45A1"/>
    <w:rsid w:val="002D4770"/>
    <w:rsid w:val="002D4F6E"/>
    <w:rsid w:val="002D6222"/>
    <w:rsid w:val="002D6740"/>
    <w:rsid w:val="002D6DF5"/>
    <w:rsid w:val="002D715E"/>
    <w:rsid w:val="002D74A2"/>
    <w:rsid w:val="002D75FD"/>
    <w:rsid w:val="002D762A"/>
    <w:rsid w:val="002D76CA"/>
    <w:rsid w:val="002D790C"/>
    <w:rsid w:val="002D7DA0"/>
    <w:rsid w:val="002D7DDA"/>
    <w:rsid w:val="002E00FE"/>
    <w:rsid w:val="002E09C9"/>
    <w:rsid w:val="002E09D6"/>
    <w:rsid w:val="002E17F5"/>
    <w:rsid w:val="002E1DEC"/>
    <w:rsid w:val="002E326B"/>
    <w:rsid w:val="002E3993"/>
    <w:rsid w:val="002E3A0B"/>
    <w:rsid w:val="002E3B5E"/>
    <w:rsid w:val="002E448F"/>
    <w:rsid w:val="002E490D"/>
    <w:rsid w:val="002E4AAB"/>
    <w:rsid w:val="002E5195"/>
    <w:rsid w:val="002E57C5"/>
    <w:rsid w:val="002E58FB"/>
    <w:rsid w:val="002E5B2C"/>
    <w:rsid w:val="002E5FF5"/>
    <w:rsid w:val="002E6091"/>
    <w:rsid w:val="002E64D2"/>
    <w:rsid w:val="002E67DD"/>
    <w:rsid w:val="002E68B9"/>
    <w:rsid w:val="002E7953"/>
    <w:rsid w:val="002E7A52"/>
    <w:rsid w:val="002E7BC6"/>
    <w:rsid w:val="002E7CB8"/>
    <w:rsid w:val="002F0721"/>
    <w:rsid w:val="002F0847"/>
    <w:rsid w:val="002F084A"/>
    <w:rsid w:val="002F09D3"/>
    <w:rsid w:val="002F1174"/>
    <w:rsid w:val="002F190A"/>
    <w:rsid w:val="002F22AD"/>
    <w:rsid w:val="002F24C0"/>
    <w:rsid w:val="002F24CC"/>
    <w:rsid w:val="002F267B"/>
    <w:rsid w:val="002F354B"/>
    <w:rsid w:val="002F42BF"/>
    <w:rsid w:val="002F4C11"/>
    <w:rsid w:val="002F4DF3"/>
    <w:rsid w:val="002F5860"/>
    <w:rsid w:val="002F5875"/>
    <w:rsid w:val="002F683A"/>
    <w:rsid w:val="002F6A9B"/>
    <w:rsid w:val="002F6E56"/>
    <w:rsid w:val="002F741D"/>
    <w:rsid w:val="002F7DE0"/>
    <w:rsid w:val="00300427"/>
    <w:rsid w:val="003006D4"/>
    <w:rsid w:val="003015C6"/>
    <w:rsid w:val="003018D1"/>
    <w:rsid w:val="0030196B"/>
    <w:rsid w:val="003020BC"/>
    <w:rsid w:val="0030245B"/>
    <w:rsid w:val="00302E58"/>
    <w:rsid w:val="00303AC4"/>
    <w:rsid w:val="00303BBD"/>
    <w:rsid w:val="003041F5"/>
    <w:rsid w:val="003043EC"/>
    <w:rsid w:val="0030467B"/>
    <w:rsid w:val="00304917"/>
    <w:rsid w:val="00304E85"/>
    <w:rsid w:val="003052AB"/>
    <w:rsid w:val="00305D88"/>
    <w:rsid w:val="003061CC"/>
    <w:rsid w:val="00306917"/>
    <w:rsid w:val="003069C4"/>
    <w:rsid w:val="00306DFF"/>
    <w:rsid w:val="003106E3"/>
    <w:rsid w:val="00310830"/>
    <w:rsid w:val="00310B42"/>
    <w:rsid w:val="00310C5B"/>
    <w:rsid w:val="00310D89"/>
    <w:rsid w:val="00310E11"/>
    <w:rsid w:val="00311006"/>
    <w:rsid w:val="00311098"/>
    <w:rsid w:val="00311188"/>
    <w:rsid w:val="003116E4"/>
    <w:rsid w:val="00311855"/>
    <w:rsid w:val="00311EFE"/>
    <w:rsid w:val="0031225D"/>
    <w:rsid w:val="003125D0"/>
    <w:rsid w:val="003129A6"/>
    <w:rsid w:val="00312B29"/>
    <w:rsid w:val="00312C2B"/>
    <w:rsid w:val="00312DA1"/>
    <w:rsid w:val="0031305C"/>
    <w:rsid w:val="00313422"/>
    <w:rsid w:val="003139EB"/>
    <w:rsid w:val="00313A4B"/>
    <w:rsid w:val="00313E4F"/>
    <w:rsid w:val="003149E6"/>
    <w:rsid w:val="00315115"/>
    <w:rsid w:val="00315781"/>
    <w:rsid w:val="00315863"/>
    <w:rsid w:val="003158B6"/>
    <w:rsid w:val="00315C02"/>
    <w:rsid w:val="00315F55"/>
    <w:rsid w:val="00316234"/>
    <w:rsid w:val="00316429"/>
    <w:rsid w:val="00316EBA"/>
    <w:rsid w:val="00317990"/>
    <w:rsid w:val="00317CB8"/>
    <w:rsid w:val="00317E78"/>
    <w:rsid w:val="00317FC3"/>
    <w:rsid w:val="003208FE"/>
    <w:rsid w:val="00320A5D"/>
    <w:rsid w:val="003219BA"/>
    <w:rsid w:val="00321C04"/>
    <w:rsid w:val="003220D6"/>
    <w:rsid w:val="00322CF1"/>
    <w:rsid w:val="003237BB"/>
    <w:rsid w:val="00323966"/>
    <w:rsid w:val="00323CFA"/>
    <w:rsid w:val="00323DA1"/>
    <w:rsid w:val="00323EB9"/>
    <w:rsid w:val="00323FFF"/>
    <w:rsid w:val="003240A7"/>
    <w:rsid w:val="00324426"/>
    <w:rsid w:val="0032448C"/>
    <w:rsid w:val="00324722"/>
    <w:rsid w:val="0032495B"/>
    <w:rsid w:val="00324E59"/>
    <w:rsid w:val="00324F73"/>
    <w:rsid w:val="0032521D"/>
    <w:rsid w:val="00325850"/>
    <w:rsid w:val="00325F5D"/>
    <w:rsid w:val="00326300"/>
    <w:rsid w:val="00326741"/>
    <w:rsid w:val="00327347"/>
    <w:rsid w:val="003276F3"/>
    <w:rsid w:val="00327AFB"/>
    <w:rsid w:val="00327E2F"/>
    <w:rsid w:val="00330D47"/>
    <w:rsid w:val="00330E43"/>
    <w:rsid w:val="00331002"/>
    <w:rsid w:val="0033130A"/>
    <w:rsid w:val="00331BD7"/>
    <w:rsid w:val="00331EFA"/>
    <w:rsid w:val="003321FE"/>
    <w:rsid w:val="00332486"/>
    <w:rsid w:val="0033252B"/>
    <w:rsid w:val="00332597"/>
    <w:rsid w:val="00332883"/>
    <w:rsid w:val="00333978"/>
    <w:rsid w:val="003341A8"/>
    <w:rsid w:val="003347EE"/>
    <w:rsid w:val="00334926"/>
    <w:rsid w:val="00334BA5"/>
    <w:rsid w:val="00334C1D"/>
    <w:rsid w:val="00335F5F"/>
    <w:rsid w:val="00336CFB"/>
    <w:rsid w:val="00337486"/>
    <w:rsid w:val="00337D23"/>
    <w:rsid w:val="0034067E"/>
    <w:rsid w:val="00341635"/>
    <w:rsid w:val="00341B01"/>
    <w:rsid w:val="00342119"/>
    <w:rsid w:val="0034272B"/>
    <w:rsid w:val="00342967"/>
    <w:rsid w:val="003439B3"/>
    <w:rsid w:val="00343B9F"/>
    <w:rsid w:val="00343C66"/>
    <w:rsid w:val="003440CE"/>
    <w:rsid w:val="003440F5"/>
    <w:rsid w:val="003442BF"/>
    <w:rsid w:val="00344EB9"/>
    <w:rsid w:val="0034566D"/>
    <w:rsid w:val="00345819"/>
    <w:rsid w:val="00345CA7"/>
    <w:rsid w:val="00345E1A"/>
    <w:rsid w:val="00345F15"/>
    <w:rsid w:val="0034663A"/>
    <w:rsid w:val="00347425"/>
    <w:rsid w:val="003474F3"/>
    <w:rsid w:val="003475FB"/>
    <w:rsid w:val="00347B12"/>
    <w:rsid w:val="00347B48"/>
    <w:rsid w:val="0035045B"/>
    <w:rsid w:val="00350991"/>
    <w:rsid w:val="003509AB"/>
    <w:rsid w:val="0035134C"/>
    <w:rsid w:val="003513A8"/>
    <w:rsid w:val="00352699"/>
    <w:rsid w:val="00352F40"/>
    <w:rsid w:val="00353144"/>
    <w:rsid w:val="00353F7F"/>
    <w:rsid w:val="0035406C"/>
    <w:rsid w:val="00354DD0"/>
    <w:rsid w:val="00355707"/>
    <w:rsid w:val="00356658"/>
    <w:rsid w:val="00356944"/>
    <w:rsid w:val="00357694"/>
    <w:rsid w:val="00357942"/>
    <w:rsid w:val="00357DB8"/>
    <w:rsid w:val="00361081"/>
    <w:rsid w:val="003612E4"/>
    <w:rsid w:val="00361BAE"/>
    <w:rsid w:val="003625DB"/>
    <w:rsid w:val="00362C47"/>
    <w:rsid w:val="00362EC1"/>
    <w:rsid w:val="003633D6"/>
    <w:rsid w:val="0036391A"/>
    <w:rsid w:val="00364500"/>
    <w:rsid w:val="00364A70"/>
    <w:rsid w:val="00364DFA"/>
    <w:rsid w:val="003658E3"/>
    <w:rsid w:val="00365C79"/>
    <w:rsid w:val="00366089"/>
    <w:rsid w:val="00366136"/>
    <w:rsid w:val="00367034"/>
    <w:rsid w:val="0036770B"/>
    <w:rsid w:val="00367956"/>
    <w:rsid w:val="00367BF9"/>
    <w:rsid w:val="00367D97"/>
    <w:rsid w:val="00370178"/>
    <w:rsid w:val="003702D1"/>
    <w:rsid w:val="00371AE0"/>
    <w:rsid w:val="00371C9A"/>
    <w:rsid w:val="003722CB"/>
    <w:rsid w:val="003729B5"/>
    <w:rsid w:val="00372AF5"/>
    <w:rsid w:val="00372D2D"/>
    <w:rsid w:val="00372EB1"/>
    <w:rsid w:val="003730A5"/>
    <w:rsid w:val="003731C8"/>
    <w:rsid w:val="0037352C"/>
    <w:rsid w:val="00373D67"/>
    <w:rsid w:val="00374620"/>
    <w:rsid w:val="00374740"/>
    <w:rsid w:val="0037549E"/>
    <w:rsid w:val="00375884"/>
    <w:rsid w:val="00375A9B"/>
    <w:rsid w:val="00375CDD"/>
    <w:rsid w:val="0037644F"/>
    <w:rsid w:val="0037656A"/>
    <w:rsid w:val="00376A4E"/>
    <w:rsid w:val="003774C7"/>
    <w:rsid w:val="003776F5"/>
    <w:rsid w:val="00377812"/>
    <w:rsid w:val="00377832"/>
    <w:rsid w:val="00380C32"/>
    <w:rsid w:val="00380D50"/>
    <w:rsid w:val="0038138A"/>
    <w:rsid w:val="0038150F"/>
    <w:rsid w:val="00381FF2"/>
    <w:rsid w:val="00382252"/>
    <w:rsid w:val="00383177"/>
    <w:rsid w:val="00383596"/>
    <w:rsid w:val="0038385C"/>
    <w:rsid w:val="00383D00"/>
    <w:rsid w:val="00383F47"/>
    <w:rsid w:val="00384C98"/>
    <w:rsid w:val="0038687F"/>
    <w:rsid w:val="00386AEE"/>
    <w:rsid w:val="003870A5"/>
    <w:rsid w:val="00387229"/>
    <w:rsid w:val="00387F16"/>
    <w:rsid w:val="00390E2B"/>
    <w:rsid w:val="00390E38"/>
    <w:rsid w:val="00390E44"/>
    <w:rsid w:val="00390EAD"/>
    <w:rsid w:val="0039109F"/>
    <w:rsid w:val="0039169E"/>
    <w:rsid w:val="00391F07"/>
    <w:rsid w:val="0039244D"/>
    <w:rsid w:val="00392758"/>
    <w:rsid w:val="00392E5D"/>
    <w:rsid w:val="00392ECA"/>
    <w:rsid w:val="00392F9C"/>
    <w:rsid w:val="0039311E"/>
    <w:rsid w:val="0039344E"/>
    <w:rsid w:val="0039377F"/>
    <w:rsid w:val="00394E4D"/>
    <w:rsid w:val="003952B0"/>
    <w:rsid w:val="00395304"/>
    <w:rsid w:val="00397295"/>
    <w:rsid w:val="0039735D"/>
    <w:rsid w:val="00397AD2"/>
    <w:rsid w:val="003A0935"/>
    <w:rsid w:val="003A1839"/>
    <w:rsid w:val="003A1F29"/>
    <w:rsid w:val="003A1F34"/>
    <w:rsid w:val="003A2227"/>
    <w:rsid w:val="003A226A"/>
    <w:rsid w:val="003A2295"/>
    <w:rsid w:val="003A2301"/>
    <w:rsid w:val="003A24EE"/>
    <w:rsid w:val="003A3568"/>
    <w:rsid w:val="003A40AF"/>
    <w:rsid w:val="003A4263"/>
    <w:rsid w:val="003A4943"/>
    <w:rsid w:val="003A4DD8"/>
    <w:rsid w:val="003A5E48"/>
    <w:rsid w:val="003A70C8"/>
    <w:rsid w:val="003A7EB2"/>
    <w:rsid w:val="003A7EBE"/>
    <w:rsid w:val="003B0245"/>
    <w:rsid w:val="003B06A8"/>
    <w:rsid w:val="003B06B1"/>
    <w:rsid w:val="003B0B11"/>
    <w:rsid w:val="003B0B3C"/>
    <w:rsid w:val="003B19B2"/>
    <w:rsid w:val="003B30C5"/>
    <w:rsid w:val="003B370B"/>
    <w:rsid w:val="003B402F"/>
    <w:rsid w:val="003B4088"/>
    <w:rsid w:val="003B5A32"/>
    <w:rsid w:val="003B5B94"/>
    <w:rsid w:val="003B5DA7"/>
    <w:rsid w:val="003B623D"/>
    <w:rsid w:val="003B7639"/>
    <w:rsid w:val="003B7997"/>
    <w:rsid w:val="003B7B0E"/>
    <w:rsid w:val="003C03BA"/>
    <w:rsid w:val="003C0515"/>
    <w:rsid w:val="003C0B85"/>
    <w:rsid w:val="003C0FDC"/>
    <w:rsid w:val="003C1560"/>
    <w:rsid w:val="003C1A6C"/>
    <w:rsid w:val="003C1DA7"/>
    <w:rsid w:val="003C1DED"/>
    <w:rsid w:val="003C2104"/>
    <w:rsid w:val="003C3382"/>
    <w:rsid w:val="003C34FD"/>
    <w:rsid w:val="003C3852"/>
    <w:rsid w:val="003C3881"/>
    <w:rsid w:val="003C4058"/>
    <w:rsid w:val="003C428E"/>
    <w:rsid w:val="003C42DA"/>
    <w:rsid w:val="003C4637"/>
    <w:rsid w:val="003C4D89"/>
    <w:rsid w:val="003C5246"/>
    <w:rsid w:val="003C5513"/>
    <w:rsid w:val="003C5C48"/>
    <w:rsid w:val="003C5D6B"/>
    <w:rsid w:val="003C5F0F"/>
    <w:rsid w:val="003C5FBE"/>
    <w:rsid w:val="003C60DF"/>
    <w:rsid w:val="003C6330"/>
    <w:rsid w:val="003C66B4"/>
    <w:rsid w:val="003C6A86"/>
    <w:rsid w:val="003C6DDA"/>
    <w:rsid w:val="003C7277"/>
    <w:rsid w:val="003C7754"/>
    <w:rsid w:val="003C7DA8"/>
    <w:rsid w:val="003D1851"/>
    <w:rsid w:val="003D192E"/>
    <w:rsid w:val="003D1BFF"/>
    <w:rsid w:val="003D1C26"/>
    <w:rsid w:val="003D1E1C"/>
    <w:rsid w:val="003D1F5F"/>
    <w:rsid w:val="003D2254"/>
    <w:rsid w:val="003D24D0"/>
    <w:rsid w:val="003D30D4"/>
    <w:rsid w:val="003D3266"/>
    <w:rsid w:val="003D364B"/>
    <w:rsid w:val="003D410A"/>
    <w:rsid w:val="003D4C7B"/>
    <w:rsid w:val="003D5A93"/>
    <w:rsid w:val="003D62BC"/>
    <w:rsid w:val="003D63ED"/>
    <w:rsid w:val="003D6B4D"/>
    <w:rsid w:val="003D7A07"/>
    <w:rsid w:val="003D7AE2"/>
    <w:rsid w:val="003E04BA"/>
    <w:rsid w:val="003E0CD3"/>
    <w:rsid w:val="003E0E28"/>
    <w:rsid w:val="003E15B3"/>
    <w:rsid w:val="003E17B2"/>
    <w:rsid w:val="003E1A02"/>
    <w:rsid w:val="003E1AD1"/>
    <w:rsid w:val="003E2A87"/>
    <w:rsid w:val="003E2B71"/>
    <w:rsid w:val="003E38AD"/>
    <w:rsid w:val="003E3F7C"/>
    <w:rsid w:val="003E45A4"/>
    <w:rsid w:val="003E4801"/>
    <w:rsid w:val="003E498D"/>
    <w:rsid w:val="003E4BAF"/>
    <w:rsid w:val="003E59B6"/>
    <w:rsid w:val="003E5D37"/>
    <w:rsid w:val="003E6ADA"/>
    <w:rsid w:val="003E6C7A"/>
    <w:rsid w:val="003E6DAF"/>
    <w:rsid w:val="003E6FE9"/>
    <w:rsid w:val="003E7A38"/>
    <w:rsid w:val="003E7EEA"/>
    <w:rsid w:val="003E7F5F"/>
    <w:rsid w:val="003F01F0"/>
    <w:rsid w:val="003F0476"/>
    <w:rsid w:val="003F0746"/>
    <w:rsid w:val="003F0B9E"/>
    <w:rsid w:val="003F19CB"/>
    <w:rsid w:val="003F1AB0"/>
    <w:rsid w:val="003F243D"/>
    <w:rsid w:val="003F251D"/>
    <w:rsid w:val="003F2A3C"/>
    <w:rsid w:val="003F2B8D"/>
    <w:rsid w:val="003F2BBC"/>
    <w:rsid w:val="003F2F0F"/>
    <w:rsid w:val="003F3620"/>
    <w:rsid w:val="003F3757"/>
    <w:rsid w:val="003F415D"/>
    <w:rsid w:val="003F42D5"/>
    <w:rsid w:val="003F454D"/>
    <w:rsid w:val="003F45C8"/>
    <w:rsid w:val="003F49F9"/>
    <w:rsid w:val="003F4F12"/>
    <w:rsid w:val="003F515D"/>
    <w:rsid w:val="003F5568"/>
    <w:rsid w:val="003F58C3"/>
    <w:rsid w:val="003F5D86"/>
    <w:rsid w:val="003F5DC6"/>
    <w:rsid w:val="003F6A8A"/>
    <w:rsid w:val="003F6BD5"/>
    <w:rsid w:val="003F6E46"/>
    <w:rsid w:val="003F704C"/>
    <w:rsid w:val="003F7721"/>
    <w:rsid w:val="004008A1"/>
    <w:rsid w:val="00400DC8"/>
    <w:rsid w:val="00401108"/>
    <w:rsid w:val="00401B3D"/>
    <w:rsid w:val="00401C62"/>
    <w:rsid w:val="004020F2"/>
    <w:rsid w:val="004029CD"/>
    <w:rsid w:val="00402A95"/>
    <w:rsid w:val="00402FDA"/>
    <w:rsid w:val="00403AF7"/>
    <w:rsid w:val="004041FC"/>
    <w:rsid w:val="00404A14"/>
    <w:rsid w:val="00404C9A"/>
    <w:rsid w:val="00405133"/>
    <w:rsid w:val="00405286"/>
    <w:rsid w:val="004061B3"/>
    <w:rsid w:val="004061D0"/>
    <w:rsid w:val="0040625F"/>
    <w:rsid w:val="00406853"/>
    <w:rsid w:val="0040765C"/>
    <w:rsid w:val="004077DC"/>
    <w:rsid w:val="00407BA3"/>
    <w:rsid w:val="004101E8"/>
    <w:rsid w:val="004105B2"/>
    <w:rsid w:val="00410F73"/>
    <w:rsid w:val="00411C03"/>
    <w:rsid w:val="00411E72"/>
    <w:rsid w:val="004120E5"/>
    <w:rsid w:val="00412595"/>
    <w:rsid w:val="00412902"/>
    <w:rsid w:val="00413220"/>
    <w:rsid w:val="0041324C"/>
    <w:rsid w:val="004133B6"/>
    <w:rsid w:val="004137F4"/>
    <w:rsid w:val="00413B9C"/>
    <w:rsid w:val="00413D41"/>
    <w:rsid w:val="00414016"/>
    <w:rsid w:val="00414F50"/>
    <w:rsid w:val="00415085"/>
    <w:rsid w:val="00415A51"/>
    <w:rsid w:val="00415E80"/>
    <w:rsid w:val="00416BAC"/>
    <w:rsid w:val="00416CD9"/>
    <w:rsid w:val="004173E4"/>
    <w:rsid w:val="0041770B"/>
    <w:rsid w:val="00417CE9"/>
    <w:rsid w:val="00420A3F"/>
    <w:rsid w:val="00420B5D"/>
    <w:rsid w:val="00420D36"/>
    <w:rsid w:val="00421005"/>
    <w:rsid w:val="004214A7"/>
    <w:rsid w:val="004215B4"/>
    <w:rsid w:val="00421FEB"/>
    <w:rsid w:val="0042220A"/>
    <w:rsid w:val="004235FA"/>
    <w:rsid w:val="00423875"/>
    <w:rsid w:val="00423CA6"/>
    <w:rsid w:val="00424292"/>
    <w:rsid w:val="0042475D"/>
    <w:rsid w:val="004247EB"/>
    <w:rsid w:val="00424ADB"/>
    <w:rsid w:val="00424D35"/>
    <w:rsid w:val="004258DF"/>
    <w:rsid w:val="00425A01"/>
    <w:rsid w:val="00425D1A"/>
    <w:rsid w:val="0042611C"/>
    <w:rsid w:val="00426FB3"/>
    <w:rsid w:val="00427141"/>
    <w:rsid w:val="004302FA"/>
    <w:rsid w:val="00430FE6"/>
    <w:rsid w:val="00431EB3"/>
    <w:rsid w:val="0043254E"/>
    <w:rsid w:val="004325C2"/>
    <w:rsid w:val="004326B1"/>
    <w:rsid w:val="00432A03"/>
    <w:rsid w:val="00432BDA"/>
    <w:rsid w:val="00432C80"/>
    <w:rsid w:val="004331F6"/>
    <w:rsid w:val="0043378F"/>
    <w:rsid w:val="004338D3"/>
    <w:rsid w:val="004339EE"/>
    <w:rsid w:val="00433FEB"/>
    <w:rsid w:val="0043452E"/>
    <w:rsid w:val="00434924"/>
    <w:rsid w:val="0043517B"/>
    <w:rsid w:val="004352C7"/>
    <w:rsid w:val="00436C8B"/>
    <w:rsid w:val="00436DB1"/>
    <w:rsid w:val="00436E64"/>
    <w:rsid w:val="0043776D"/>
    <w:rsid w:val="00437B4E"/>
    <w:rsid w:val="00437DA2"/>
    <w:rsid w:val="00440874"/>
    <w:rsid w:val="00440AD0"/>
    <w:rsid w:val="0044126D"/>
    <w:rsid w:val="00441346"/>
    <w:rsid w:val="00441A41"/>
    <w:rsid w:val="004429AA"/>
    <w:rsid w:val="0044336B"/>
    <w:rsid w:val="004436AB"/>
    <w:rsid w:val="004437C5"/>
    <w:rsid w:val="0044391C"/>
    <w:rsid w:val="00444401"/>
    <w:rsid w:val="00444597"/>
    <w:rsid w:val="00444891"/>
    <w:rsid w:val="00444A96"/>
    <w:rsid w:val="00444FEF"/>
    <w:rsid w:val="00445005"/>
    <w:rsid w:val="00445814"/>
    <w:rsid w:val="00445A33"/>
    <w:rsid w:val="00445EFD"/>
    <w:rsid w:val="004464F7"/>
    <w:rsid w:val="004466DE"/>
    <w:rsid w:val="00446B71"/>
    <w:rsid w:val="00446CA0"/>
    <w:rsid w:val="00446CD4"/>
    <w:rsid w:val="00446E49"/>
    <w:rsid w:val="00447207"/>
    <w:rsid w:val="00447220"/>
    <w:rsid w:val="004475A6"/>
    <w:rsid w:val="00447772"/>
    <w:rsid w:val="00447840"/>
    <w:rsid w:val="00447CF3"/>
    <w:rsid w:val="00447D01"/>
    <w:rsid w:val="0045014D"/>
    <w:rsid w:val="004505B9"/>
    <w:rsid w:val="004507F2"/>
    <w:rsid w:val="0045085F"/>
    <w:rsid w:val="004509A1"/>
    <w:rsid w:val="00450AAA"/>
    <w:rsid w:val="00451E0F"/>
    <w:rsid w:val="00451ED6"/>
    <w:rsid w:val="00451F5D"/>
    <w:rsid w:val="004520B2"/>
    <w:rsid w:val="00452438"/>
    <w:rsid w:val="0045284A"/>
    <w:rsid w:val="00452B9B"/>
    <w:rsid w:val="00452BC1"/>
    <w:rsid w:val="00452EA5"/>
    <w:rsid w:val="00452ECB"/>
    <w:rsid w:val="00452EF3"/>
    <w:rsid w:val="00454151"/>
    <w:rsid w:val="00454339"/>
    <w:rsid w:val="004545E3"/>
    <w:rsid w:val="0045567F"/>
    <w:rsid w:val="00456959"/>
    <w:rsid w:val="00456BF5"/>
    <w:rsid w:val="00456FBE"/>
    <w:rsid w:val="004578BE"/>
    <w:rsid w:val="00457CC3"/>
    <w:rsid w:val="00457D5D"/>
    <w:rsid w:val="00460FC0"/>
    <w:rsid w:val="004610E7"/>
    <w:rsid w:val="00461212"/>
    <w:rsid w:val="00461653"/>
    <w:rsid w:val="00461861"/>
    <w:rsid w:val="00461A63"/>
    <w:rsid w:val="00461DA1"/>
    <w:rsid w:val="00461EDD"/>
    <w:rsid w:val="0046224C"/>
    <w:rsid w:val="004625CE"/>
    <w:rsid w:val="004637EC"/>
    <w:rsid w:val="00463DEE"/>
    <w:rsid w:val="004646AA"/>
    <w:rsid w:val="00464EF3"/>
    <w:rsid w:val="0046510E"/>
    <w:rsid w:val="00465E66"/>
    <w:rsid w:val="00465F20"/>
    <w:rsid w:val="00467300"/>
    <w:rsid w:val="004673AC"/>
    <w:rsid w:val="00467774"/>
    <w:rsid w:val="004677CC"/>
    <w:rsid w:val="00467846"/>
    <w:rsid w:val="00467E0B"/>
    <w:rsid w:val="00471763"/>
    <w:rsid w:val="00471B04"/>
    <w:rsid w:val="00471CC1"/>
    <w:rsid w:val="004726FF"/>
    <w:rsid w:val="004732E3"/>
    <w:rsid w:val="00473792"/>
    <w:rsid w:val="0047397D"/>
    <w:rsid w:val="00473983"/>
    <w:rsid w:val="00473EF7"/>
    <w:rsid w:val="00474287"/>
    <w:rsid w:val="00474616"/>
    <w:rsid w:val="00474784"/>
    <w:rsid w:val="004749E2"/>
    <w:rsid w:val="00474A16"/>
    <w:rsid w:val="00475215"/>
    <w:rsid w:val="00475732"/>
    <w:rsid w:val="00475C1C"/>
    <w:rsid w:val="00475C6D"/>
    <w:rsid w:val="004760D7"/>
    <w:rsid w:val="004768F3"/>
    <w:rsid w:val="00476915"/>
    <w:rsid w:val="00476FF7"/>
    <w:rsid w:val="00477981"/>
    <w:rsid w:val="00477F0E"/>
    <w:rsid w:val="00480352"/>
    <w:rsid w:val="004803EE"/>
    <w:rsid w:val="00480EBB"/>
    <w:rsid w:val="00480F32"/>
    <w:rsid w:val="004813AF"/>
    <w:rsid w:val="00481796"/>
    <w:rsid w:val="00481A31"/>
    <w:rsid w:val="00482C7F"/>
    <w:rsid w:val="004832FB"/>
    <w:rsid w:val="004834DD"/>
    <w:rsid w:val="004834F2"/>
    <w:rsid w:val="004837F0"/>
    <w:rsid w:val="004838C1"/>
    <w:rsid w:val="00483E77"/>
    <w:rsid w:val="004840F6"/>
    <w:rsid w:val="00485464"/>
    <w:rsid w:val="004854F7"/>
    <w:rsid w:val="00485ECF"/>
    <w:rsid w:val="0048665B"/>
    <w:rsid w:val="00486F32"/>
    <w:rsid w:val="004870A3"/>
    <w:rsid w:val="004870B7"/>
    <w:rsid w:val="0048713D"/>
    <w:rsid w:val="004875FD"/>
    <w:rsid w:val="004877F4"/>
    <w:rsid w:val="0049026F"/>
    <w:rsid w:val="00491341"/>
    <w:rsid w:val="0049140C"/>
    <w:rsid w:val="00491535"/>
    <w:rsid w:val="004920A4"/>
    <w:rsid w:val="00492587"/>
    <w:rsid w:val="00492A05"/>
    <w:rsid w:val="00492E05"/>
    <w:rsid w:val="0049324C"/>
    <w:rsid w:val="004933AA"/>
    <w:rsid w:val="00493643"/>
    <w:rsid w:val="0049390E"/>
    <w:rsid w:val="00493C9C"/>
    <w:rsid w:val="004940A6"/>
    <w:rsid w:val="00494B34"/>
    <w:rsid w:val="0049584B"/>
    <w:rsid w:val="00495A33"/>
    <w:rsid w:val="00495AA3"/>
    <w:rsid w:val="00496748"/>
    <w:rsid w:val="0049706E"/>
    <w:rsid w:val="0049738B"/>
    <w:rsid w:val="00497B2D"/>
    <w:rsid w:val="004A0A8F"/>
    <w:rsid w:val="004A0CC4"/>
    <w:rsid w:val="004A151C"/>
    <w:rsid w:val="004A16AE"/>
    <w:rsid w:val="004A17D5"/>
    <w:rsid w:val="004A196B"/>
    <w:rsid w:val="004A19F2"/>
    <w:rsid w:val="004A3085"/>
    <w:rsid w:val="004A3936"/>
    <w:rsid w:val="004A414F"/>
    <w:rsid w:val="004A47ED"/>
    <w:rsid w:val="004A48AF"/>
    <w:rsid w:val="004A4C48"/>
    <w:rsid w:val="004A4DE3"/>
    <w:rsid w:val="004A4E34"/>
    <w:rsid w:val="004A4E68"/>
    <w:rsid w:val="004A4F91"/>
    <w:rsid w:val="004A5739"/>
    <w:rsid w:val="004A5A75"/>
    <w:rsid w:val="004A5C30"/>
    <w:rsid w:val="004A7140"/>
    <w:rsid w:val="004A7862"/>
    <w:rsid w:val="004B011B"/>
    <w:rsid w:val="004B060A"/>
    <w:rsid w:val="004B09A4"/>
    <w:rsid w:val="004B0E13"/>
    <w:rsid w:val="004B1088"/>
    <w:rsid w:val="004B16F6"/>
    <w:rsid w:val="004B1F51"/>
    <w:rsid w:val="004B24F4"/>
    <w:rsid w:val="004B2817"/>
    <w:rsid w:val="004B3AA3"/>
    <w:rsid w:val="004B45A9"/>
    <w:rsid w:val="004B47F1"/>
    <w:rsid w:val="004B4AA0"/>
    <w:rsid w:val="004B4C9E"/>
    <w:rsid w:val="004B4F61"/>
    <w:rsid w:val="004B6593"/>
    <w:rsid w:val="004B66A2"/>
    <w:rsid w:val="004B6779"/>
    <w:rsid w:val="004B691A"/>
    <w:rsid w:val="004B6FE5"/>
    <w:rsid w:val="004C045E"/>
    <w:rsid w:val="004C04DD"/>
    <w:rsid w:val="004C0FED"/>
    <w:rsid w:val="004C16AC"/>
    <w:rsid w:val="004C1E70"/>
    <w:rsid w:val="004C27A7"/>
    <w:rsid w:val="004C27AD"/>
    <w:rsid w:val="004C29C6"/>
    <w:rsid w:val="004C3401"/>
    <w:rsid w:val="004C3421"/>
    <w:rsid w:val="004C3430"/>
    <w:rsid w:val="004C36CF"/>
    <w:rsid w:val="004C39D7"/>
    <w:rsid w:val="004C3BF3"/>
    <w:rsid w:val="004C4571"/>
    <w:rsid w:val="004C4735"/>
    <w:rsid w:val="004C4BC3"/>
    <w:rsid w:val="004C52CE"/>
    <w:rsid w:val="004C6335"/>
    <w:rsid w:val="004C68EE"/>
    <w:rsid w:val="004C6E6D"/>
    <w:rsid w:val="004C75DF"/>
    <w:rsid w:val="004D0535"/>
    <w:rsid w:val="004D0ACA"/>
    <w:rsid w:val="004D0F4A"/>
    <w:rsid w:val="004D19C4"/>
    <w:rsid w:val="004D2099"/>
    <w:rsid w:val="004D2579"/>
    <w:rsid w:val="004D2FB6"/>
    <w:rsid w:val="004D314A"/>
    <w:rsid w:val="004D3559"/>
    <w:rsid w:val="004D40F6"/>
    <w:rsid w:val="004D4ACC"/>
    <w:rsid w:val="004D4BDE"/>
    <w:rsid w:val="004D4CDE"/>
    <w:rsid w:val="004D4E99"/>
    <w:rsid w:val="004D56A4"/>
    <w:rsid w:val="004D5701"/>
    <w:rsid w:val="004D5BD4"/>
    <w:rsid w:val="004D5F4F"/>
    <w:rsid w:val="004D61E0"/>
    <w:rsid w:val="004D665D"/>
    <w:rsid w:val="004D772C"/>
    <w:rsid w:val="004E0571"/>
    <w:rsid w:val="004E0A9F"/>
    <w:rsid w:val="004E0C86"/>
    <w:rsid w:val="004E23A2"/>
    <w:rsid w:val="004E2547"/>
    <w:rsid w:val="004E25E5"/>
    <w:rsid w:val="004E2783"/>
    <w:rsid w:val="004E2EC8"/>
    <w:rsid w:val="004E3260"/>
    <w:rsid w:val="004E3805"/>
    <w:rsid w:val="004E3F7C"/>
    <w:rsid w:val="004E460A"/>
    <w:rsid w:val="004E5637"/>
    <w:rsid w:val="004E56C4"/>
    <w:rsid w:val="004E5ADF"/>
    <w:rsid w:val="004E5AEA"/>
    <w:rsid w:val="004E61CC"/>
    <w:rsid w:val="004E6235"/>
    <w:rsid w:val="004E63F2"/>
    <w:rsid w:val="004E6AA6"/>
    <w:rsid w:val="004E71E1"/>
    <w:rsid w:val="004E7466"/>
    <w:rsid w:val="004E75FF"/>
    <w:rsid w:val="004E761B"/>
    <w:rsid w:val="004E7C72"/>
    <w:rsid w:val="004F0039"/>
    <w:rsid w:val="004F04B9"/>
    <w:rsid w:val="004F06CB"/>
    <w:rsid w:val="004F099B"/>
    <w:rsid w:val="004F0D16"/>
    <w:rsid w:val="004F12B2"/>
    <w:rsid w:val="004F1674"/>
    <w:rsid w:val="004F1AAD"/>
    <w:rsid w:val="004F1B49"/>
    <w:rsid w:val="004F1FDB"/>
    <w:rsid w:val="004F242F"/>
    <w:rsid w:val="004F2A39"/>
    <w:rsid w:val="004F2CA2"/>
    <w:rsid w:val="004F4AF5"/>
    <w:rsid w:val="004F4C4A"/>
    <w:rsid w:val="004F5003"/>
    <w:rsid w:val="004F5602"/>
    <w:rsid w:val="004F5D54"/>
    <w:rsid w:val="004F5FC9"/>
    <w:rsid w:val="004F622F"/>
    <w:rsid w:val="004F62CB"/>
    <w:rsid w:val="004F692C"/>
    <w:rsid w:val="004F6E04"/>
    <w:rsid w:val="004F6E86"/>
    <w:rsid w:val="004F7159"/>
    <w:rsid w:val="004F7474"/>
    <w:rsid w:val="004F76CA"/>
    <w:rsid w:val="004F77F0"/>
    <w:rsid w:val="004F7A44"/>
    <w:rsid w:val="004F7C4E"/>
    <w:rsid w:val="005000EF"/>
    <w:rsid w:val="00500B71"/>
    <w:rsid w:val="00501013"/>
    <w:rsid w:val="00501471"/>
    <w:rsid w:val="00501B51"/>
    <w:rsid w:val="00501D55"/>
    <w:rsid w:val="005021B9"/>
    <w:rsid w:val="0050224C"/>
    <w:rsid w:val="0050287C"/>
    <w:rsid w:val="00502906"/>
    <w:rsid w:val="00502D72"/>
    <w:rsid w:val="0050318E"/>
    <w:rsid w:val="0050357D"/>
    <w:rsid w:val="00503BBD"/>
    <w:rsid w:val="005044D1"/>
    <w:rsid w:val="005045A9"/>
    <w:rsid w:val="005057B4"/>
    <w:rsid w:val="00505BDD"/>
    <w:rsid w:val="00506117"/>
    <w:rsid w:val="00506221"/>
    <w:rsid w:val="005103A8"/>
    <w:rsid w:val="00510658"/>
    <w:rsid w:val="005109A8"/>
    <w:rsid w:val="00510A28"/>
    <w:rsid w:val="00510D12"/>
    <w:rsid w:val="00511B25"/>
    <w:rsid w:val="00511B8F"/>
    <w:rsid w:val="00511FFD"/>
    <w:rsid w:val="00512310"/>
    <w:rsid w:val="00512411"/>
    <w:rsid w:val="005125B1"/>
    <w:rsid w:val="00512A22"/>
    <w:rsid w:val="00512DD9"/>
    <w:rsid w:val="00512FEB"/>
    <w:rsid w:val="00514042"/>
    <w:rsid w:val="00514935"/>
    <w:rsid w:val="0051539C"/>
    <w:rsid w:val="00515B3E"/>
    <w:rsid w:val="00515BFC"/>
    <w:rsid w:val="00515CCF"/>
    <w:rsid w:val="00515E27"/>
    <w:rsid w:val="00515F54"/>
    <w:rsid w:val="005161C6"/>
    <w:rsid w:val="00516D9C"/>
    <w:rsid w:val="00516F41"/>
    <w:rsid w:val="0051756C"/>
    <w:rsid w:val="00520E65"/>
    <w:rsid w:val="0052116C"/>
    <w:rsid w:val="005211D1"/>
    <w:rsid w:val="005211F0"/>
    <w:rsid w:val="00521BA2"/>
    <w:rsid w:val="00521CC5"/>
    <w:rsid w:val="00521D90"/>
    <w:rsid w:val="00522133"/>
    <w:rsid w:val="0052275F"/>
    <w:rsid w:val="00522A53"/>
    <w:rsid w:val="00522AE7"/>
    <w:rsid w:val="00522C1A"/>
    <w:rsid w:val="00522EF2"/>
    <w:rsid w:val="005235B6"/>
    <w:rsid w:val="005236B6"/>
    <w:rsid w:val="005239D1"/>
    <w:rsid w:val="00524635"/>
    <w:rsid w:val="005247FD"/>
    <w:rsid w:val="00524B3E"/>
    <w:rsid w:val="00524DDB"/>
    <w:rsid w:val="005255E7"/>
    <w:rsid w:val="00525E1E"/>
    <w:rsid w:val="005270F3"/>
    <w:rsid w:val="00527410"/>
    <w:rsid w:val="005279CB"/>
    <w:rsid w:val="00527B98"/>
    <w:rsid w:val="005303C8"/>
    <w:rsid w:val="00530D40"/>
    <w:rsid w:val="00531F4C"/>
    <w:rsid w:val="00531FAE"/>
    <w:rsid w:val="0053244B"/>
    <w:rsid w:val="005327D6"/>
    <w:rsid w:val="00532EE4"/>
    <w:rsid w:val="005335E8"/>
    <w:rsid w:val="00533FD6"/>
    <w:rsid w:val="00534865"/>
    <w:rsid w:val="00534B36"/>
    <w:rsid w:val="00534DB0"/>
    <w:rsid w:val="005354A5"/>
    <w:rsid w:val="005358B8"/>
    <w:rsid w:val="00536329"/>
    <w:rsid w:val="0053633C"/>
    <w:rsid w:val="005364A3"/>
    <w:rsid w:val="0053657B"/>
    <w:rsid w:val="0053675E"/>
    <w:rsid w:val="005376FD"/>
    <w:rsid w:val="00540019"/>
    <w:rsid w:val="00541309"/>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D50"/>
    <w:rsid w:val="00550615"/>
    <w:rsid w:val="00550F70"/>
    <w:rsid w:val="00550F78"/>
    <w:rsid w:val="005512B5"/>
    <w:rsid w:val="005513A8"/>
    <w:rsid w:val="005519FD"/>
    <w:rsid w:val="00551DFA"/>
    <w:rsid w:val="00552B99"/>
    <w:rsid w:val="0055312D"/>
    <w:rsid w:val="00553CD4"/>
    <w:rsid w:val="005540CE"/>
    <w:rsid w:val="00554303"/>
    <w:rsid w:val="00554438"/>
    <w:rsid w:val="00554AD3"/>
    <w:rsid w:val="005551CC"/>
    <w:rsid w:val="0055594D"/>
    <w:rsid w:val="00556011"/>
    <w:rsid w:val="00556420"/>
    <w:rsid w:val="005569CA"/>
    <w:rsid w:val="00556DB0"/>
    <w:rsid w:val="005571D0"/>
    <w:rsid w:val="00557478"/>
    <w:rsid w:val="005576FF"/>
    <w:rsid w:val="00557E9D"/>
    <w:rsid w:val="00560BE4"/>
    <w:rsid w:val="00560F20"/>
    <w:rsid w:val="005611AF"/>
    <w:rsid w:val="005612BB"/>
    <w:rsid w:val="00561A4A"/>
    <w:rsid w:val="00561EDD"/>
    <w:rsid w:val="00562241"/>
    <w:rsid w:val="00562BF8"/>
    <w:rsid w:val="00563003"/>
    <w:rsid w:val="00563449"/>
    <w:rsid w:val="00563934"/>
    <w:rsid w:val="00563E9D"/>
    <w:rsid w:val="00564AF7"/>
    <w:rsid w:val="00565406"/>
    <w:rsid w:val="0056547C"/>
    <w:rsid w:val="00565639"/>
    <w:rsid w:val="005659AE"/>
    <w:rsid w:val="005668A9"/>
    <w:rsid w:val="00567B39"/>
    <w:rsid w:val="0057015A"/>
    <w:rsid w:val="005702AC"/>
    <w:rsid w:val="00570D03"/>
    <w:rsid w:val="005712D2"/>
    <w:rsid w:val="00571329"/>
    <w:rsid w:val="00571473"/>
    <w:rsid w:val="005723F0"/>
    <w:rsid w:val="0057311C"/>
    <w:rsid w:val="00573602"/>
    <w:rsid w:val="00573C0E"/>
    <w:rsid w:val="00574371"/>
    <w:rsid w:val="00574C69"/>
    <w:rsid w:val="00575595"/>
    <w:rsid w:val="00576D3D"/>
    <w:rsid w:val="00576E71"/>
    <w:rsid w:val="005776AE"/>
    <w:rsid w:val="005779A0"/>
    <w:rsid w:val="00580693"/>
    <w:rsid w:val="00580EB0"/>
    <w:rsid w:val="00581339"/>
    <w:rsid w:val="00581F92"/>
    <w:rsid w:val="00581FE8"/>
    <w:rsid w:val="005824DB"/>
    <w:rsid w:val="00582536"/>
    <w:rsid w:val="0058312F"/>
    <w:rsid w:val="005831C4"/>
    <w:rsid w:val="0058322B"/>
    <w:rsid w:val="00583750"/>
    <w:rsid w:val="00583805"/>
    <w:rsid w:val="00583BE0"/>
    <w:rsid w:val="00583C2B"/>
    <w:rsid w:val="0058429D"/>
    <w:rsid w:val="00584571"/>
    <w:rsid w:val="005847A3"/>
    <w:rsid w:val="00584A87"/>
    <w:rsid w:val="00584BB2"/>
    <w:rsid w:val="00584DD7"/>
    <w:rsid w:val="005856C8"/>
    <w:rsid w:val="005859A1"/>
    <w:rsid w:val="005867C1"/>
    <w:rsid w:val="005870E1"/>
    <w:rsid w:val="005877B5"/>
    <w:rsid w:val="00587BEA"/>
    <w:rsid w:val="00587C13"/>
    <w:rsid w:val="00590131"/>
    <w:rsid w:val="0059058C"/>
    <w:rsid w:val="00591746"/>
    <w:rsid w:val="005918E1"/>
    <w:rsid w:val="00592442"/>
    <w:rsid w:val="0059257F"/>
    <w:rsid w:val="0059274C"/>
    <w:rsid w:val="00592920"/>
    <w:rsid w:val="00592F52"/>
    <w:rsid w:val="005931D0"/>
    <w:rsid w:val="00593652"/>
    <w:rsid w:val="00593BDF"/>
    <w:rsid w:val="005941B6"/>
    <w:rsid w:val="00594F61"/>
    <w:rsid w:val="005952B0"/>
    <w:rsid w:val="00595499"/>
    <w:rsid w:val="005955F4"/>
    <w:rsid w:val="00596363"/>
    <w:rsid w:val="00596A10"/>
    <w:rsid w:val="00596AB3"/>
    <w:rsid w:val="00596D15"/>
    <w:rsid w:val="00596F68"/>
    <w:rsid w:val="005A0938"/>
    <w:rsid w:val="005A14C9"/>
    <w:rsid w:val="005A182A"/>
    <w:rsid w:val="005A1A73"/>
    <w:rsid w:val="005A3ACD"/>
    <w:rsid w:val="005A4BB3"/>
    <w:rsid w:val="005A53A0"/>
    <w:rsid w:val="005A55AB"/>
    <w:rsid w:val="005A5972"/>
    <w:rsid w:val="005A6E5A"/>
    <w:rsid w:val="005A7537"/>
    <w:rsid w:val="005A7621"/>
    <w:rsid w:val="005A76C1"/>
    <w:rsid w:val="005A7DE4"/>
    <w:rsid w:val="005A7FFC"/>
    <w:rsid w:val="005B0251"/>
    <w:rsid w:val="005B02CC"/>
    <w:rsid w:val="005B0982"/>
    <w:rsid w:val="005B0F2D"/>
    <w:rsid w:val="005B1834"/>
    <w:rsid w:val="005B1849"/>
    <w:rsid w:val="005B1897"/>
    <w:rsid w:val="005B1A11"/>
    <w:rsid w:val="005B1D27"/>
    <w:rsid w:val="005B3037"/>
    <w:rsid w:val="005B40BE"/>
    <w:rsid w:val="005B40F4"/>
    <w:rsid w:val="005B47EB"/>
    <w:rsid w:val="005B4EDB"/>
    <w:rsid w:val="005B4FDA"/>
    <w:rsid w:val="005B57BC"/>
    <w:rsid w:val="005B6707"/>
    <w:rsid w:val="005B6AA3"/>
    <w:rsid w:val="005B6C90"/>
    <w:rsid w:val="005B74FD"/>
    <w:rsid w:val="005B7645"/>
    <w:rsid w:val="005B7907"/>
    <w:rsid w:val="005B7FCE"/>
    <w:rsid w:val="005C0908"/>
    <w:rsid w:val="005C19E7"/>
    <w:rsid w:val="005C2175"/>
    <w:rsid w:val="005C21F6"/>
    <w:rsid w:val="005C24AD"/>
    <w:rsid w:val="005C26ED"/>
    <w:rsid w:val="005C39B9"/>
    <w:rsid w:val="005C3ABD"/>
    <w:rsid w:val="005C54B7"/>
    <w:rsid w:val="005C56A6"/>
    <w:rsid w:val="005C580E"/>
    <w:rsid w:val="005C59E3"/>
    <w:rsid w:val="005C6BCA"/>
    <w:rsid w:val="005C6E02"/>
    <w:rsid w:val="005C76C7"/>
    <w:rsid w:val="005C7DE2"/>
    <w:rsid w:val="005D12EF"/>
    <w:rsid w:val="005D1503"/>
    <w:rsid w:val="005D198C"/>
    <w:rsid w:val="005D2810"/>
    <w:rsid w:val="005D31BD"/>
    <w:rsid w:val="005D47BE"/>
    <w:rsid w:val="005D4ECC"/>
    <w:rsid w:val="005D52B2"/>
    <w:rsid w:val="005D56BA"/>
    <w:rsid w:val="005D594E"/>
    <w:rsid w:val="005D5986"/>
    <w:rsid w:val="005D5A47"/>
    <w:rsid w:val="005D5DCE"/>
    <w:rsid w:val="005D5E84"/>
    <w:rsid w:val="005D6286"/>
    <w:rsid w:val="005D786A"/>
    <w:rsid w:val="005D7E72"/>
    <w:rsid w:val="005D7F54"/>
    <w:rsid w:val="005E034D"/>
    <w:rsid w:val="005E090E"/>
    <w:rsid w:val="005E0D16"/>
    <w:rsid w:val="005E1C41"/>
    <w:rsid w:val="005E1C69"/>
    <w:rsid w:val="005E2494"/>
    <w:rsid w:val="005E25E1"/>
    <w:rsid w:val="005E26E7"/>
    <w:rsid w:val="005E27F5"/>
    <w:rsid w:val="005E2AAC"/>
    <w:rsid w:val="005E310A"/>
    <w:rsid w:val="005E3318"/>
    <w:rsid w:val="005E3323"/>
    <w:rsid w:val="005E3430"/>
    <w:rsid w:val="005E37DA"/>
    <w:rsid w:val="005E38A2"/>
    <w:rsid w:val="005E3C59"/>
    <w:rsid w:val="005E429E"/>
    <w:rsid w:val="005E497D"/>
    <w:rsid w:val="005E4C62"/>
    <w:rsid w:val="005E523E"/>
    <w:rsid w:val="005E5C30"/>
    <w:rsid w:val="005E654D"/>
    <w:rsid w:val="005E6A9D"/>
    <w:rsid w:val="005E6D8A"/>
    <w:rsid w:val="005E6DE6"/>
    <w:rsid w:val="005E708D"/>
    <w:rsid w:val="005F05E8"/>
    <w:rsid w:val="005F0AA2"/>
    <w:rsid w:val="005F0C6B"/>
    <w:rsid w:val="005F10BF"/>
    <w:rsid w:val="005F13F0"/>
    <w:rsid w:val="005F1D4D"/>
    <w:rsid w:val="005F1D71"/>
    <w:rsid w:val="005F25F4"/>
    <w:rsid w:val="005F2855"/>
    <w:rsid w:val="005F3AA9"/>
    <w:rsid w:val="005F3C39"/>
    <w:rsid w:val="005F3F0C"/>
    <w:rsid w:val="005F42BF"/>
    <w:rsid w:val="005F4323"/>
    <w:rsid w:val="005F47B2"/>
    <w:rsid w:val="005F5387"/>
    <w:rsid w:val="005F5C81"/>
    <w:rsid w:val="005F5D2E"/>
    <w:rsid w:val="005F653A"/>
    <w:rsid w:val="005F6AB4"/>
    <w:rsid w:val="005F6C3B"/>
    <w:rsid w:val="005F6E01"/>
    <w:rsid w:val="005F701F"/>
    <w:rsid w:val="005F72EF"/>
    <w:rsid w:val="005F7F35"/>
    <w:rsid w:val="006004D6"/>
    <w:rsid w:val="0060096A"/>
    <w:rsid w:val="00600C9C"/>
    <w:rsid w:val="006010D3"/>
    <w:rsid w:val="0060165D"/>
    <w:rsid w:val="0060186C"/>
    <w:rsid w:val="006019F0"/>
    <w:rsid w:val="00601AF0"/>
    <w:rsid w:val="0060320C"/>
    <w:rsid w:val="006033C4"/>
    <w:rsid w:val="0060362E"/>
    <w:rsid w:val="00603E90"/>
    <w:rsid w:val="00604708"/>
    <w:rsid w:val="006053B0"/>
    <w:rsid w:val="00605631"/>
    <w:rsid w:val="00605709"/>
    <w:rsid w:val="0060591F"/>
    <w:rsid w:val="00606366"/>
    <w:rsid w:val="00606971"/>
    <w:rsid w:val="00607910"/>
    <w:rsid w:val="00607CC6"/>
    <w:rsid w:val="006102A9"/>
    <w:rsid w:val="00610B08"/>
    <w:rsid w:val="00610C2C"/>
    <w:rsid w:val="00610E3F"/>
    <w:rsid w:val="00611207"/>
    <w:rsid w:val="0061204B"/>
    <w:rsid w:val="0061208F"/>
    <w:rsid w:val="00612705"/>
    <w:rsid w:val="00612B45"/>
    <w:rsid w:val="0061315E"/>
    <w:rsid w:val="00613C90"/>
    <w:rsid w:val="0061420D"/>
    <w:rsid w:val="00614774"/>
    <w:rsid w:val="00614AC1"/>
    <w:rsid w:val="00614BE2"/>
    <w:rsid w:val="00614EC0"/>
    <w:rsid w:val="006154E8"/>
    <w:rsid w:val="0061582C"/>
    <w:rsid w:val="00615D36"/>
    <w:rsid w:val="00615FBF"/>
    <w:rsid w:val="006163CA"/>
    <w:rsid w:val="00616A71"/>
    <w:rsid w:val="00616BF0"/>
    <w:rsid w:val="00616E69"/>
    <w:rsid w:val="006174E9"/>
    <w:rsid w:val="00617B16"/>
    <w:rsid w:val="00617BC9"/>
    <w:rsid w:val="006200E6"/>
    <w:rsid w:val="0062068D"/>
    <w:rsid w:val="006209F3"/>
    <w:rsid w:val="00620BFA"/>
    <w:rsid w:val="00621D19"/>
    <w:rsid w:val="00621ED5"/>
    <w:rsid w:val="0062282E"/>
    <w:rsid w:val="00624BA3"/>
    <w:rsid w:val="006253F9"/>
    <w:rsid w:val="00625772"/>
    <w:rsid w:val="0062586C"/>
    <w:rsid w:val="006263F1"/>
    <w:rsid w:val="00626420"/>
    <w:rsid w:val="0062643A"/>
    <w:rsid w:val="00626C01"/>
    <w:rsid w:val="00627EC1"/>
    <w:rsid w:val="0063031B"/>
    <w:rsid w:val="00630E3A"/>
    <w:rsid w:val="0063131A"/>
    <w:rsid w:val="00632032"/>
    <w:rsid w:val="0063294C"/>
    <w:rsid w:val="00632C20"/>
    <w:rsid w:val="00633067"/>
    <w:rsid w:val="00633592"/>
    <w:rsid w:val="00633602"/>
    <w:rsid w:val="006340EC"/>
    <w:rsid w:val="0063477F"/>
    <w:rsid w:val="00635602"/>
    <w:rsid w:val="00635AD4"/>
    <w:rsid w:val="00635D36"/>
    <w:rsid w:val="006361AB"/>
    <w:rsid w:val="006361DE"/>
    <w:rsid w:val="006365B5"/>
    <w:rsid w:val="006367F7"/>
    <w:rsid w:val="00636ACA"/>
    <w:rsid w:val="00636E58"/>
    <w:rsid w:val="00636F4E"/>
    <w:rsid w:val="00637C91"/>
    <w:rsid w:val="00640350"/>
    <w:rsid w:val="00640E8B"/>
    <w:rsid w:val="00641788"/>
    <w:rsid w:val="0064200C"/>
    <w:rsid w:val="00642078"/>
    <w:rsid w:val="006422CC"/>
    <w:rsid w:val="00643C10"/>
    <w:rsid w:val="00643CCA"/>
    <w:rsid w:val="0064461F"/>
    <w:rsid w:val="006452EA"/>
    <w:rsid w:val="00645865"/>
    <w:rsid w:val="006461DE"/>
    <w:rsid w:val="00646349"/>
    <w:rsid w:val="00646771"/>
    <w:rsid w:val="0064681E"/>
    <w:rsid w:val="00646C48"/>
    <w:rsid w:val="006472A7"/>
    <w:rsid w:val="0064794D"/>
    <w:rsid w:val="00647DA3"/>
    <w:rsid w:val="00650A59"/>
    <w:rsid w:val="00650F9D"/>
    <w:rsid w:val="00651825"/>
    <w:rsid w:val="00651C7A"/>
    <w:rsid w:val="00652272"/>
    <w:rsid w:val="00652303"/>
    <w:rsid w:val="00652EA1"/>
    <w:rsid w:val="00653550"/>
    <w:rsid w:val="0065366E"/>
    <w:rsid w:val="006538D7"/>
    <w:rsid w:val="00654008"/>
    <w:rsid w:val="0065413E"/>
    <w:rsid w:val="006542B8"/>
    <w:rsid w:val="0065472E"/>
    <w:rsid w:val="006547B5"/>
    <w:rsid w:val="00654C22"/>
    <w:rsid w:val="00655299"/>
    <w:rsid w:val="00655596"/>
    <w:rsid w:val="006558AC"/>
    <w:rsid w:val="006558FE"/>
    <w:rsid w:val="00655A1D"/>
    <w:rsid w:val="00655A81"/>
    <w:rsid w:val="00655E53"/>
    <w:rsid w:val="00655F98"/>
    <w:rsid w:val="0065678B"/>
    <w:rsid w:val="006570F7"/>
    <w:rsid w:val="00657741"/>
    <w:rsid w:val="00657836"/>
    <w:rsid w:val="00660006"/>
    <w:rsid w:val="006600ED"/>
    <w:rsid w:val="00660D04"/>
    <w:rsid w:val="0066122C"/>
    <w:rsid w:val="006615E7"/>
    <w:rsid w:val="006618AA"/>
    <w:rsid w:val="006630EB"/>
    <w:rsid w:val="006634B3"/>
    <w:rsid w:val="006634CA"/>
    <w:rsid w:val="00663935"/>
    <w:rsid w:val="00664745"/>
    <w:rsid w:val="00664D3C"/>
    <w:rsid w:val="00664F6F"/>
    <w:rsid w:val="0066582E"/>
    <w:rsid w:val="00665BF8"/>
    <w:rsid w:val="0066618F"/>
    <w:rsid w:val="00666426"/>
    <w:rsid w:val="00666E6E"/>
    <w:rsid w:val="00666FDD"/>
    <w:rsid w:val="00667284"/>
    <w:rsid w:val="00667554"/>
    <w:rsid w:val="00667F5B"/>
    <w:rsid w:val="00670C9E"/>
    <w:rsid w:val="00670ED6"/>
    <w:rsid w:val="00671543"/>
    <w:rsid w:val="006716EF"/>
    <w:rsid w:val="006717D5"/>
    <w:rsid w:val="006724DD"/>
    <w:rsid w:val="0067274B"/>
    <w:rsid w:val="006727F8"/>
    <w:rsid w:val="00672D80"/>
    <w:rsid w:val="00672D85"/>
    <w:rsid w:val="00673324"/>
    <w:rsid w:val="006736A1"/>
    <w:rsid w:val="0067379C"/>
    <w:rsid w:val="0067387A"/>
    <w:rsid w:val="00673911"/>
    <w:rsid w:val="0067407E"/>
    <w:rsid w:val="00674389"/>
    <w:rsid w:val="00674CC7"/>
    <w:rsid w:val="00674D23"/>
    <w:rsid w:val="006759BD"/>
    <w:rsid w:val="00675E42"/>
    <w:rsid w:val="00676F30"/>
    <w:rsid w:val="006772C6"/>
    <w:rsid w:val="0067796F"/>
    <w:rsid w:val="00677E60"/>
    <w:rsid w:val="00680323"/>
    <w:rsid w:val="00680411"/>
    <w:rsid w:val="006811A6"/>
    <w:rsid w:val="0068129D"/>
    <w:rsid w:val="006813AE"/>
    <w:rsid w:val="00681E88"/>
    <w:rsid w:val="006826C3"/>
    <w:rsid w:val="00682AAA"/>
    <w:rsid w:val="00682EB9"/>
    <w:rsid w:val="00682F9B"/>
    <w:rsid w:val="0068344F"/>
    <w:rsid w:val="00683595"/>
    <w:rsid w:val="00683796"/>
    <w:rsid w:val="00684168"/>
    <w:rsid w:val="00684197"/>
    <w:rsid w:val="006841C6"/>
    <w:rsid w:val="00684544"/>
    <w:rsid w:val="00685150"/>
    <w:rsid w:val="0068523E"/>
    <w:rsid w:val="006852BF"/>
    <w:rsid w:val="00685620"/>
    <w:rsid w:val="00685AF1"/>
    <w:rsid w:val="00685D53"/>
    <w:rsid w:val="0068644F"/>
    <w:rsid w:val="006867CC"/>
    <w:rsid w:val="006872B2"/>
    <w:rsid w:val="00687B22"/>
    <w:rsid w:val="00690078"/>
    <w:rsid w:val="00690582"/>
    <w:rsid w:val="00691000"/>
    <w:rsid w:val="00691078"/>
    <w:rsid w:val="006910BB"/>
    <w:rsid w:val="006915AE"/>
    <w:rsid w:val="00691EC2"/>
    <w:rsid w:val="0069245E"/>
    <w:rsid w:val="00692F69"/>
    <w:rsid w:val="006933CB"/>
    <w:rsid w:val="00693619"/>
    <w:rsid w:val="006937FB"/>
    <w:rsid w:val="00693ADA"/>
    <w:rsid w:val="00693CE3"/>
    <w:rsid w:val="00693FF6"/>
    <w:rsid w:val="00694717"/>
    <w:rsid w:val="0069476C"/>
    <w:rsid w:val="006948F6"/>
    <w:rsid w:val="00695525"/>
    <w:rsid w:val="00696341"/>
    <w:rsid w:val="006965FB"/>
    <w:rsid w:val="00696744"/>
    <w:rsid w:val="00697497"/>
    <w:rsid w:val="006977E9"/>
    <w:rsid w:val="006A0B24"/>
    <w:rsid w:val="006A0C8F"/>
    <w:rsid w:val="006A1450"/>
    <w:rsid w:val="006A1AFB"/>
    <w:rsid w:val="006A22A0"/>
    <w:rsid w:val="006A281F"/>
    <w:rsid w:val="006A2A12"/>
    <w:rsid w:val="006A2D08"/>
    <w:rsid w:val="006A34B5"/>
    <w:rsid w:val="006A38DC"/>
    <w:rsid w:val="006A3AA9"/>
    <w:rsid w:val="006A3E33"/>
    <w:rsid w:val="006A45B9"/>
    <w:rsid w:val="006A4B00"/>
    <w:rsid w:val="006A535A"/>
    <w:rsid w:val="006A55D6"/>
    <w:rsid w:val="006A5686"/>
    <w:rsid w:val="006A5A8F"/>
    <w:rsid w:val="006A5C2E"/>
    <w:rsid w:val="006A62ED"/>
    <w:rsid w:val="006A6393"/>
    <w:rsid w:val="006A6613"/>
    <w:rsid w:val="006A66C0"/>
    <w:rsid w:val="006A67E1"/>
    <w:rsid w:val="006A696E"/>
    <w:rsid w:val="006A7268"/>
    <w:rsid w:val="006A7D46"/>
    <w:rsid w:val="006A7D55"/>
    <w:rsid w:val="006B01C4"/>
    <w:rsid w:val="006B0474"/>
    <w:rsid w:val="006B061B"/>
    <w:rsid w:val="006B0B63"/>
    <w:rsid w:val="006B1091"/>
    <w:rsid w:val="006B136D"/>
    <w:rsid w:val="006B145D"/>
    <w:rsid w:val="006B1E22"/>
    <w:rsid w:val="006B397F"/>
    <w:rsid w:val="006B3FF2"/>
    <w:rsid w:val="006B4154"/>
    <w:rsid w:val="006B4A23"/>
    <w:rsid w:val="006B4C00"/>
    <w:rsid w:val="006B4C23"/>
    <w:rsid w:val="006B4F18"/>
    <w:rsid w:val="006B50D5"/>
    <w:rsid w:val="006B5100"/>
    <w:rsid w:val="006B5597"/>
    <w:rsid w:val="006B55D5"/>
    <w:rsid w:val="006B5DFF"/>
    <w:rsid w:val="006B5FCD"/>
    <w:rsid w:val="006B6B84"/>
    <w:rsid w:val="006C0052"/>
    <w:rsid w:val="006C04C6"/>
    <w:rsid w:val="006C04C8"/>
    <w:rsid w:val="006C05C9"/>
    <w:rsid w:val="006C0772"/>
    <w:rsid w:val="006C0B84"/>
    <w:rsid w:val="006C0BE7"/>
    <w:rsid w:val="006C0C32"/>
    <w:rsid w:val="006C0EAC"/>
    <w:rsid w:val="006C14F7"/>
    <w:rsid w:val="006C1681"/>
    <w:rsid w:val="006C17FC"/>
    <w:rsid w:val="006C20BA"/>
    <w:rsid w:val="006C267F"/>
    <w:rsid w:val="006C2965"/>
    <w:rsid w:val="006C2A59"/>
    <w:rsid w:val="006C32D0"/>
    <w:rsid w:val="006C344E"/>
    <w:rsid w:val="006C40B2"/>
    <w:rsid w:val="006C42CC"/>
    <w:rsid w:val="006C4EF4"/>
    <w:rsid w:val="006C52FD"/>
    <w:rsid w:val="006C577A"/>
    <w:rsid w:val="006C5AA2"/>
    <w:rsid w:val="006C5CA8"/>
    <w:rsid w:val="006C645E"/>
    <w:rsid w:val="006C6660"/>
    <w:rsid w:val="006C6936"/>
    <w:rsid w:val="006C6B35"/>
    <w:rsid w:val="006C6B6E"/>
    <w:rsid w:val="006C6FB9"/>
    <w:rsid w:val="006C7411"/>
    <w:rsid w:val="006C7EDF"/>
    <w:rsid w:val="006D0315"/>
    <w:rsid w:val="006D0821"/>
    <w:rsid w:val="006D086F"/>
    <w:rsid w:val="006D0B20"/>
    <w:rsid w:val="006D0BC6"/>
    <w:rsid w:val="006D0EC4"/>
    <w:rsid w:val="006D2C78"/>
    <w:rsid w:val="006D2D12"/>
    <w:rsid w:val="006D31EF"/>
    <w:rsid w:val="006D3572"/>
    <w:rsid w:val="006D3F26"/>
    <w:rsid w:val="006D41B6"/>
    <w:rsid w:val="006D4596"/>
    <w:rsid w:val="006D4AA4"/>
    <w:rsid w:val="006D4B4D"/>
    <w:rsid w:val="006D50D5"/>
    <w:rsid w:val="006D550B"/>
    <w:rsid w:val="006D5DC0"/>
    <w:rsid w:val="006D5E6B"/>
    <w:rsid w:val="006D648D"/>
    <w:rsid w:val="006D65CD"/>
    <w:rsid w:val="006D672C"/>
    <w:rsid w:val="006D70AD"/>
    <w:rsid w:val="006D72FF"/>
    <w:rsid w:val="006D7FB0"/>
    <w:rsid w:val="006E02A4"/>
    <w:rsid w:val="006E0764"/>
    <w:rsid w:val="006E15D6"/>
    <w:rsid w:val="006E17C7"/>
    <w:rsid w:val="006E1AF3"/>
    <w:rsid w:val="006E218B"/>
    <w:rsid w:val="006E283F"/>
    <w:rsid w:val="006E2FF6"/>
    <w:rsid w:val="006E3398"/>
    <w:rsid w:val="006E3B7D"/>
    <w:rsid w:val="006E3C4B"/>
    <w:rsid w:val="006E3FA1"/>
    <w:rsid w:val="006E461A"/>
    <w:rsid w:val="006E51DB"/>
    <w:rsid w:val="006E5605"/>
    <w:rsid w:val="006E5C2A"/>
    <w:rsid w:val="006E5DFA"/>
    <w:rsid w:val="006E6569"/>
    <w:rsid w:val="006E6616"/>
    <w:rsid w:val="006E6BC8"/>
    <w:rsid w:val="006E6E2E"/>
    <w:rsid w:val="006E77BE"/>
    <w:rsid w:val="006F04EC"/>
    <w:rsid w:val="006F0540"/>
    <w:rsid w:val="006F0AFD"/>
    <w:rsid w:val="006F15B7"/>
    <w:rsid w:val="006F15F3"/>
    <w:rsid w:val="006F1B30"/>
    <w:rsid w:val="006F20DE"/>
    <w:rsid w:val="006F2E61"/>
    <w:rsid w:val="006F3130"/>
    <w:rsid w:val="006F3190"/>
    <w:rsid w:val="006F3561"/>
    <w:rsid w:val="006F3951"/>
    <w:rsid w:val="006F3D2F"/>
    <w:rsid w:val="006F408C"/>
    <w:rsid w:val="006F41D8"/>
    <w:rsid w:val="006F4F01"/>
    <w:rsid w:val="006F5736"/>
    <w:rsid w:val="006F5A0A"/>
    <w:rsid w:val="006F5CF1"/>
    <w:rsid w:val="006F68D5"/>
    <w:rsid w:val="006F6BA3"/>
    <w:rsid w:val="00700171"/>
    <w:rsid w:val="00700919"/>
    <w:rsid w:val="007009F7"/>
    <w:rsid w:val="007016E6"/>
    <w:rsid w:val="00701FA2"/>
    <w:rsid w:val="007024FE"/>
    <w:rsid w:val="00702695"/>
    <w:rsid w:val="0070437B"/>
    <w:rsid w:val="007047ED"/>
    <w:rsid w:val="007048A8"/>
    <w:rsid w:val="00705267"/>
    <w:rsid w:val="00706E62"/>
    <w:rsid w:val="00707137"/>
    <w:rsid w:val="00707B19"/>
    <w:rsid w:val="007105BF"/>
    <w:rsid w:val="0071118A"/>
    <w:rsid w:val="007111B2"/>
    <w:rsid w:val="00711529"/>
    <w:rsid w:val="007118C9"/>
    <w:rsid w:val="00711A22"/>
    <w:rsid w:val="007124D5"/>
    <w:rsid w:val="007125D4"/>
    <w:rsid w:val="0071279A"/>
    <w:rsid w:val="00713386"/>
    <w:rsid w:val="00713ADE"/>
    <w:rsid w:val="00713EDD"/>
    <w:rsid w:val="007140C7"/>
    <w:rsid w:val="00714BE8"/>
    <w:rsid w:val="0071510F"/>
    <w:rsid w:val="00715592"/>
    <w:rsid w:val="0071562A"/>
    <w:rsid w:val="0071571B"/>
    <w:rsid w:val="007167C0"/>
    <w:rsid w:val="0071698E"/>
    <w:rsid w:val="007169D5"/>
    <w:rsid w:val="00716BC8"/>
    <w:rsid w:val="00717085"/>
    <w:rsid w:val="007176A4"/>
    <w:rsid w:val="00717DB0"/>
    <w:rsid w:val="00717EE9"/>
    <w:rsid w:val="00720131"/>
    <w:rsid w:val="00720210"/>
    <w:rsid w:val="007205CE"/>
    <w:rsid w:val="007207B1"/>
    <w:rsid w:val="00720A61"/>
    <w:rsid w:val="00720CE3"/>
    <w:rsid w:val="00720DE2"/>
    <w:rsid w:val="00721144"/>
    <w:rsid w:val="00721201"/>
    <w:rsid w:val="0072176B"/>
    <w:rsid w:val="00721895"/>
    <w:rsid w:val="0072231F"/>
    <w:rsid w:val="007227D3"/>
    <w:rsid w:val="0072280F"/>
    <w:rsid w:val="0072292F"/>
    <w:rsid w:val="007237E8"/>
    <w:rsid w:val="0072422F"/>
    <w:rsid w:val="00724715"/>
    <w:rsid w:val="00724E5E"/>
    <w:rsid w:val="00725361"/>
    <w:rsid w:val="00725390"/>
    <w:rsid w:val="00725871"/>
    <w:rsid w:val="00725977"/>
    <w:rsid w:val="00725DB4"/>
    <w:rsid w:val="00725DE5"/>
    <w:rsid w:val="007262C3"/>
    <w:rsid w:val="00726411"/>
    <w:rsid w:val="00726780"/>
    <w:rsid w:val="0072699B"/>
    <w:rsid w:val="00726F23"/>
    <w:rsid w:val="00726FA4"/>
    <w:rsid w:val="0072712B"/>
    <w:rsid w:val="00727307"/>
    <w:rsid w:val="007274DF"/>
    <w:rsid w:val="0073164C"/>
    <w:rsid w:val="0073285C"/>
    <w:rsid w:val="00732D09"/>
    <w:rsid w:val="00733051"/>
    <w:rsid w:val="00733CCC"/>
    <w:rsid w:val="00733F76"/>
    <w:rsid w:val="007342BE"/>
    <w:rsid w:val="00734719"/>
    <w:rsid w:val="007348CA"/>
    <w:rsid w:val="007349A9"/>
    <w:rsid w:val="00734F2D"/>
    <w:rsid w:val="00735B6B"/>
    <w:rsid w:val="00736F9A"/>
    <w:rsid w:val="00736FFE"/>
    <w:rsid w:val="007373CC"/>
    <w:rsid w:val="0073797A"/>
    <w:rsid w:val="00737AB9"/>
    <w:rsid w:val="00740158"/>
    <w:rsid w:val="00740523"/>
    <w:rsid w:val="007407B3"/>
    <w:rsid w:val="00740C5E"/>
    <w:rsid w:val="007413BA"/>
    <w:rsid w:val="00741599"/>
    <w:rsid w:val="007415A9"/>
    <w:rsid w:val="00741A36"/>
    <w:rsid w:val="00741B46"/>
    <w:rsid w:val="00742C5E"/>
    <w:rsid w:val="00742EFE"/>
    <w:rsid w:val="00742FA5"/>
    <w:rsid w:val="00743404"/>
    <w:rsid w:val="0074356C"/>
    <w:rsid w:val="00743F50"/>
    <w:rsid w:val="00744D2F"/>
    <w:rsid w:val="00744D3C"/>
    <w:rsid w:val="007454F5"/>
    <w:rsid w:val="00745570"/>
    <w:rsid w:val="00746316"/>
    <w:rsid w:val="00746470"/>
    <w:rsid w:val="00746848"/>
    <w:rsid w:val="00746B09"/>
    <w:rsid w:val="00746E61"/>
    <w:rsid w:val="007478F9"/>
    <w:rsid w:val="007506EC"/>
    <w:rsid w:val="00750D6A"/>
    <w:rsid w:val="00751107"/>
    <w:rsid w:val="0075115D"/>
    <w:rsid w:val="0075152F"/>
    <w:rsid w:val="00751734"/>
    <w:rsid w:val="00751744"/>
    <w:rsid w:val="00753311"/>
    <w:rsid w:val="00753D7D"/>
    <w:rsid w:val="0075447C"/>
    <w:rsid w:val="0075479A"/>
    <w:rsid w:val="00754855"/>
    <w:rsid w:val="00754FEA"/>
    <w:rsid w:val="00755275"/>
    <w:rsid w:val="00755511"/>
    <w:rsid w:val="00755794"/>
    <w:rsid w:val="007557E8"/>
    <w:rsid w:val="00755F15"/>
    <w:rsid w:val="00756137"/>
    <w:rsid w:val="007563F3"/>
    <w:rsid w:val="00756A21"/>
    <w:rsid w:val="0075709B"/>
    <w:rsid w:val="00757478"/>
    <w:rsid w:val="007574DE"/>
    <w:rsid w:val="007577AA"/>
    <w:rsid w:val="007578BD"/>
    <w:rsid w:val="007608DE"/>
    <w:rsid w:val="00760AA9"/>
    <w:rsid w:val="00760CD9"/>
    <w:rsid w:val="00760D97"/>
    <w:rsid w:val="007615C7"/>
    <w:rsid w:val="00761F9C"/>
    <w:rsid w:val="00762353"/>
    <w:rsid w:val="00762470"/>
    <w:rsid w:val="00762C9C"/>
    <w:rsid w:val="00763C61"/>
    <w:rsid w:val="00763F4C"/>
    <w:rsid w:val="00764339"/>
    <w:rsid w:val="0076456B"/>
    <w:rsid w:val="00764CDA"/>
    <w:rsid w:val="0076559F"/>
    <w:rsid w:val="00765A39"/>
    <w:rsid w:val="00766364"/>
    <w:rsid w:val="0076640D"/>
    <w:rsid w:val="007665DD"/>
    <w:rsid w:val="00766839"/>
    <w:rsid w:val="00766B2B"/>
    <w:rsid w:val="00766D98"/>
    <w:rsid w:val="00766DDC"/>
    <w:rsid w:val="0077088B"/>
    <w:rsid w:val="00770D34"/>
    <w:rsid w:val="007713B7"/>
    <w:rsid w:val="007714DD"/>
    <w:rsid w:val="00771570"/>
    <w:rsid w:val="0077171C"/>
    <w:rsid w:val="007717C4"/>
    <w:rsid w:val="00771D83"/>
    <w:rsid w:val="007727AD"/>
    <w:rsid w:val="0077320C"/>
    <w:rsid w:val="007733DE"/>
    <w:rsid w:val="00773DBD"/>
    <w:rsid w:val="00773E35"/>
    <w:rsid w:val="00774036"/>
    <w:rsid w:val="0077461B"/>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81"/>
    <w:rsid w:val="00780EBC"/>
    <w:rsid w:val="00780FDE"/>
    <w:rsid w:val="00781111"/>
    <w:rsid w:val="0078171F"/>
    <w:rsid w:val="007818CC"/>
    <w:rsid w:val="00781977"/>
    <w:rsid w:val="00782167"/>
    <w:rsid w:val="007827A9"/>
    <w:rsid w:val="00783171"/>
    <w:rsid w:val="00783568"/>
    <w:rsid w:val="0078387A"/>
    <w:rsid w:val="00783A50"/>
    <w:rsid w:val="00783D43"/>
    <w:rsid w:val="00784160"/>
    <w:rsid w:val="00784516"/>
    <w:rsid w:val="00784D9E"/>
    <w:rsid w:val="00785642"/>
    <w:rsid w:val="0078596F"/>
    <w:rsid w:val="00785D8E"/>
    <w:rsid w:val="00786809"/>
    <w:rsid w:val="00786D56"/>
    <w:rsid w:val="00787258"/>
    <w:rsid w:val="00787380"/>
    <w:rsid w:val="007874D9"/>
    <w:rsid w:val="0078771E"/>
    <w:rsid w:val="00787A00"/>
    <w:rsid w:val="007908C8"/>
    <w:rsid w:val="00790D2B"/>
    <w:rsid w:val="00791A0E"/>
    <w:rsid w:val="00791E88"/>
    <w:rsid w:val="0079213B"/>
    <w:rsid w:val="00792375"/>
    <w:rsid w:val="0079271E"/>
    <w:rsid w:val="00792B9F"/>
    <w:rsid w:val="00793522"/>
    <w:rsid w:val="00793C20"/>
    <w:rsid w:val="00793D27"/>
    <w:rsid w:val="00793E0C"/>
    <w:rsid w:val="00793E97"/>
    <w:rsid w:val="00794229"/>
    <w:rsid w:val="00795495"/>
    <w:rsid w:val="00795C32"/>
    <w:rsid w:val="007968BF"/>
    <w:rsid w:val="00796938"/>
    <w:rsid w:val="00796E82"/>
    <w:rsid w:val="00796F71"/>
    <w:rsid w:val="00797360"/>
    <w:rsid w:val="007974E9"/>
    <w:rsid w:val="007975F3"/>
    <w:rsid w:val="00797771"/>
    <w:rsid w:val="00797B7F"/>
    <w:rsid w:val="007A0804"/>
    <w:rsid w:val="007A08B4"/>
    <w:rsid w:val="007A0F30"/>
    <w:rsid w:val="007A0FCC"/>
    <w:rsid w:val="007A161F"/>
    <w:rsid w:val="007A1F4D"/>
    <w:rsid w:val="007A1F7A"/>
    <w:rsid w:val="007A20AC"/>
    <w:rsid w:val="007A2248"/>
    <w:rsid w:val="007A2361"/>
    <w:rsid w:val="007A249E"/>
    <w:rsid w:val="007A2AED"/>
    <w:rsid w:val="007A2E33"/>
    <w:rsid w:val="007A3055"/>
    <w:rsid w:val="007A38EC"/>
    <w:rsid w:val="007A3B6E"/>
    <w:rsid w:val="007A3DDF"/>
    <w:rsid w:val="007A40BA"/>
    <w:rsid w:val="007A40EF"/>
    <w:rsid w:val="007A44A0"/>
    <w:rsid w:val="007A4748"/>
    <w:rsid w:val="007A4984"/>
    <w:rsid w:val="007A54AE"/>
    <w:rsid w:val="007A5A35"/>
    <w:rsid w:val="007A79A5"/>
    <w:rsid w:val="007A7FD2"/>
    <w:rsid w:val="007B0C61"/>
    <w:rsid w:val="007B1756"/>
    <w:rsid w:val="007B23BA"/>
    <w:rsid w:val="007B2FED"/>
    <w:rsid w:val="007B319D"/>
    <w:rsid w:val="007B3689"/>
    <w:rsid w:val="007B3800"/>
    <w:rsid w:val="007B438F"/>
    <w:rsid w:val="007B491E"/>
    <w:rsid w:val="007B5FF3"/>
    <w:rsid w:val="007B6293"/>
    <w:rsid w:val="007B65AC"/>
    <w:rsid w:val="007B6B2E"/>
    <w:rsid w:val="007B6BA4"/>
    <w:rsid w:val="007B6DEB"/>
    <w:rsid w:val="007B6F66"/>
    <w:rsid w:val="007B7BB4"/>
    <w:rsid w:val="007C06A4"/>
    <w:rsid w:val="007C09FF"/>
    <w:rsid w:val="007C1829"/>
    <w:rsid w:val="007C1ADE"/>
    <w:rsid w:val="007C3428"/>
    <w:rsid w:val="007C3767"/>
    <w:rsid w:val="007C3E4D"/>
    <w:rsid w:val="007C44B4"/>
    <w:rsid w:val="007C45D0"/>
    <w:rsid w:val="007C46C8"/>
    <w:rsid w:val="007C5334"/>
    <w:rsid w:val="007C5947"/>
    <w:rsid w:val="007C5C26"/>
    <w:rsid w:val="007C695C"/>
    <w:rsid w:val="007C71FD"/>
    <w:rsid w:val="007C7201"/>
    <w:rsid w:val="007C7B77"/>
    <w:rsid w:val="007C7CA6"/>
    <w:rsid w:val="007D0B64"/>
    <w:rsid w:val="007D1213"/>
    <w:rsid w:val="007D1245"/>
    <w:rsid w:val="007D164F"/>
    <w:rsid w:val="007D1C6E"/>
    <w:rsid w:val="007D2BE4"/>
    <w:rsid w:val="007D2D55"/>
    <w:rsid w:val="007D2FE6"/>
    <w:rsid w:val="007D3D24"/>
    <w:rsid w:val="007D3DA5"/>
    <w:rsid w:val="007D47A3"/>
    <w:rsid w:val="007D4ADC"/>
    <w:rsid w:val="007D4B4E"/>
    <w:rsid w:val="007D4BFF"/>
    <w:rsid w:val="007D4F7E"/>
    <w:rsid w:val="007D52B9"/>
    <w:rsid w:val="007D55EF"/>
    <w:rsid w:val="007D5BDE"/>
    <w:rsid w:val="007D66CA"/>
    <w:rsid w:val="007D6924"/>
    <w:rsid w:val="007D6B43"/>
    <w:rsid w:val="007D6C60"/>
    <w:rsid w:val="007D7007"/>
    <w:rsid w:val="007D7013"/>
    <w:rsid w:val="007D7070"/>
    <w:rsid w:val="007D716E"/>
    <w:rsid w:val="007D751C"/>
    <w:rsid w:val="007D7A6B"/>
    <w:rsid w:val="007E0FB6"/>
    <w:rsid w:val="007E14F7"/>
    <w:rsid w:val="007E19E6"/>
    <w:rsid w:val="007E1BA9"/>
    <w:rsid w:val="007E26ED"/>
    <w:rsid w:val="007E3B45"/>
    <w:rsid w:val="007E3C07"/>
    <w:rsid w:val="007E3F78"/>
    <w:rsid w:val="007E464A"/>
    <w:rsid w:val="007E49F3"/>
    <w:rsid w:val="007E5706"/>
    <w:rsid w:val="007E5756"/>
    <w:rsid w:val="007E5773"/>
    <w:rsid w:val="007E5CD0"/>
    <w:rsid w:val="007E6232"/>
    <w:rsid w:val="007E6310"/>
    <w:rsid w:val="007E63B1"/>
    <w:rsid w:val="007E65C1"/>
    <w:rsid w:val="007E6668"/>
    <w:rsid w:val="007E69E9"/>
    <w:rsid w:val="007E6E48"/>
    <w:rsid w:val="007E731F"/>
    <w:rsid w:val="007E73A9"/>
    <w:rsid w:val="007E79A0"/>
    <w:rsid w:val="007F036F"/>
    <w:rsid w:val="007F078F"/>
    <w:rsid w:val="007F19BC"/>
    <w:rsid w:val="007F22AA"/>
    <w:rsid w:val="007F2D2E"/>
    <w:rsid w:val="007F2FEE"/>
    <w:rsid w:val="007F3973"/>
    <w:rsid w:val="007F4338"/>
    <w:rsid w:val="007F4DA5"/>
    <w:rsid w:val="007F5EFE"/>
    <w:rsid w:val="007F6392"/>
    <w:rsid w:val="007F6D5C"/>
    <w:rsid w:val="007F793A"/>
    <w:rsid w:val="00800167"/>
    <w:rsid w:val="00800C55"/>
    <w:rsid w:val="0080147C"/>
    <w:rsid w:val="008016C2"/>
    <w:rsid w:val="00801899"/>
    <w:rsid w:val="00801C7C"/>
    <w:rsid w:val="008037B5"/>
    <w:rsid w:val="00803BEA"/>
    <w:rsid w:val="00803D74"/>
    <w:rsid w:val="00804247"/>
    <w:rsid w:val="008050BF"/>
    <w:rsid w:val="008050F5"/>
    <w:rsid w:val="00805713"/>
    <w:rsid w:val="00805A4B"/>
    <w:rsid w:val="0080673D"/>
    <w:rsid w:val="0080704D"/>
    <w:rsid w:val="008077A8"/>
    <w:rsid w:val="00807D6D"/>
    <w:rsid w:val="00807DE6"/>
    <w:rsid w:val="00810314"/>
    <w:rsid w:val="00810730"/>
    <w:rsid w:val="00810813"/>
    <w:rsid w:val="00810DD8"/>
    <w:rsid w:val="00810F49"/>
    <w:rsid w:val="00811693"/>
    <w:rsid w:val="00812297"/>
    <w:rsid w:val="00812EA6"/>
    <w:rsid w:val="00813146"/>
    <w:rsid w:val="008134C8"/>
    <w:rsid w:val="00813519"/>
    <w:rsid w:val="00813B8A"/>
    <w:rsid w:val="00813DA4"/>
    <w:rsid w:val="00814244"/>
    <w:rsid w:val="00815220"/>
    <w:rsid w:val="00815536"/>
    <w:rsid w:val="00815F4C"/>
    <w:rsid w:val="00816431"/>
    <w:rsid w:val="008168E2"/>
    <w:rsid w:val="00816B3B"/>
    <w:rsid w:val="008172C5"/>
    <w:rsid w:val="008175C3"/>
    <w:rsid w:val="008175CE"/>
    <w:rsid w:val="00817A23"/>
    <w:rsid w:val="00817AFC"/>
    <w:rsid w:val="008206EF"/>
    <w:rsid w:val="00820BA4"/>
    <w:rsid w:val="00820D6C"/>
    <w:rsid w:val="00820EC4"/>
    <w:rsid w:val="00820F25"/>
    <w:rsid w:val="00821315"/>
    <w:rsid w:val="008213D0"/>
    <w:rsid w:val="00821D41"/>
    <w:rsid w:val="00821FA4"/>
    <w:rsid w:val="0082255F"/>
    <w:rsid w:val="00822945"/>
    <w:rsid w:val="00822EB5"/>
    <w:rsid w:val="00823BAE"/>
    <w:rsid w:val="00823D50"/>
    <w:rsid w:val="008240F4"/>
    <w:rsid w:val="00825150"/>
    <w:rsid w:val="008268A4"/>
    <w:rsid w:val="008268EC"/>
    <w:rsid w:val="00826965"/>
    <w:rsid w:val="008270F1"/>
    <w:rsid w:val="008274B1"/>
    <w:rsid w:val="00827D41"/>
    <w:rsid w:val="00827F97"/>
    <w:rsid w:val="00827FA3"/>
    <w:rsid w:val="00827FC5"/>
    <w:rsid w:val="0083016B"/>
    <w:rsid w:val="00830510"/>
    <w:rsid w:val="00830E4B"/>
    <w:rsid w:val="0083161D"/>
    <w:rsid w:val="00831995"/>
    <w:rsid w:val="008319BD"/>
    <w:rsid w:val="00832291"/>
    <w:rsid w:val="00832B57"/>
    <w:rsid w:val="00832B6C"/>
    <w:rsid w:val="00832CFA"/>
    <w:rsid w:val="00833588"/>
    <w:rsid w:val="00833CB3"/>
    <w:rsid w:val="0083418D"/>
    <w:rsid w:val="0083438B"/>
    <w:rsid w:val="008345F4"/>
    <w:rsid w:val="0083488B"/>
    <w:rsid w:val="008348FD"/>
    <w:rsid w:val="00834BE2"/>
    <w:rsid w:val="008350C1"/>
    <w:rsid w:val="00835960"/>
    <w:rsid w:val="0083623C"/>
    <w:rsid w:val="0083722A"/>
    <w:rsid w:val="00837581"/>
    <w:rsid w:val="008376F6"/>
    <w:rsid w:val="00837B46"/>
    <w:rsid w:val="00837E08"/>
    <w:rsid w:val="00837FE9"/>
    <w:rsid w:val="008400C0"/>
    <w:rsid w:val="0084025B"/>
    <w:rsid w:val="00840ECA"/>
    <w:rsid w:val="00840FB7"/>
    <w:rsid w:val="00841840"/>
    <w:rsid w:val="008422A1"/>
    <w:rsid w:val="008427CA"/>
    <w:rsid w:val="008427FC"/>
    <w:rsid w:val="00842CF7"/>
    <w:rsid w:val="00842FF6"/>
    <w:rsid w:val="0084391E"/>
    <w:rsid w:val="00843D3E"/>
    <w:rsid w:val="00844021"/>
    <w:rsid w:val="00844425"/>
    <w:rsid w:val="00844AD8"/>
    <w:rsid w:val="00844BC6"/>
    <w:rsid w:val="008451E2"/>
    <w:rsid w:val="00845675"/>
    <w:rsid w:val="00845ECC"/>
    <w:rsid w:val="008463B1"/>
    <w:rsid w:val="00846C83"/>
    <w:rsid w:val="008470CC"/>
    <w:rsid w:val="0084776D"/>
    <w:rsid w:val="00847DB9"/>
    <w:rsid w:val="00850149"/>
    <w:rsid w:val="008501B6"/>
    <w:rsid w:val="00850787"/>
    <w:rsid w:val="00850A04"/>
    <w:rsid w:val="00850BCC"/>
    <w:rsid w:val="00850BF7"/>
    <w:rsid w:val="00850F01"/>
    <w:rsid w:val="008513B7"/>
    <w:rsid w:val="00851955"/>
    <w:rsid w:val="00851D26"/>
    <w:rsid w:val="00852575"/>
    <w:rsid w:val="00852E93"/>
    <w:rsid w:val="00852FEE"/>
    <w:rsid w:val="00853442"/>
    <w:rsid w:val="008534AA"/>
    <w:rsid w:val="008536D6"/>
    <w:rsid w:val="00853ACD"/>
    <w:rsid w:val="00854307"/>
    <w:rsid w:val="00855131"/>
    <w:rsid w:val="00855797"/>
    <w:rsid w:val="00855895"/>
    <w:rsid w:val="00855E69"/>
    <w:rsid w:val="00855F3E"/>
    <w:rsid w:val="0085683D"/>
    <w:rsid w:val="00856A41"/>
    <w:rsid w:val="008576C4"/>
    <w:rsid w:val="00857B72"/>
    <w:rsid w:val="008601C8"/>
    <w:rsid w:val="008601F9"/>
    <w:rsid w:val="0086031A"/>
    <w:rsid w:val="008606AF"/>
    <w:rsid w:val="00860963"/>
    <w:rsid w:val="00860A52"/>
    <w:rsid w:val="008613AC"/>
    <w:rsid w:val="008613E8"/>
    <w:rsid w:val="00861489"/>
    <w:rsid w:val="00861C53"/>
    <w:rsid w:val="008620F4"/>
    <w:rsid w:val="008625B2"/>
    <w:rsid w:val="008630DA"/>
    <w:rsid w:val="00863128"/>
    <w:rsid w:val="00863284"/>
    <w:rsid w:val="00863F02"/>
    <w:rsid w:val="00864036"/>
    <w:rsid w:val="008644E8"/>
    <w:rsid w:val="0086492E"/>
    <w:rsid w:val="0086587D"/>
    <w:rsid w:val="00865C10"/>
    <w:rsid w:val="008660E5"/>
    <w:rsid w:val="00866422"/>
    <w:rsid w:val="00866C3F"/>
    <w:rsid w:val="00866C8B"/>
    <w:rsid w:val="00867256"/>
    <w:rsid w:val="0086741A"/>
    <w:rsid w:val="008676B1"/>
    <w:rsid w:val="00867BF7"/>
    <w:rsid w:val="00867DD6"/>
    <w:rsid w:val="008706E5"/>
    <w:rsid w:val="00870C33"/>
    <w:rsid w:val="0087149F"/>
    <w:rsid w:val="00871ADD"/>
    <w:rsid w:val="00871CB7"/>
    <w:rsid w:val="008726B3"/>
    <w:rsid w:val="008729A8"/>
    <w:rsid w:val="00873609"/>
    <w:rsid w:val="0087380E"/>
    <w:rsid w:val="00873C13"/>
    <w:rsid w:val="008741E8"/>
    <w:rsid w:val="00874F66"/>
    <w:rsid w:val="00875AD2"/>
    <w:rsid w:val="00875C9B"/>
    <w:rsid w:val="00875CEA"/>
    <w:rsid w:val="008767DF"/>
    <w:rsid w:val="00876D15"/>
    <w:rsid w:val="00877CB7"/>
    <w:rsid w:val="008801DD"/>
    <w:rsid w:val="008805B2"/>
    <w:rsid w:val="0088150F"/>
    <w:rsid w:val="0088160C"/>
    <w:rsid w:val="0088238E"/>
    <w:rsid w:val="008829E4"/>
    <w:rsid w:val="00882D5A"/>
    <w:rsid w:val="00883054"/>
    <w:rsid w:val="008838BE"/>
    <w:rsid w:val="00883E54"/>
    <w:rsid w:val="00884515"/>
    <w:rsid w:val="008850C5"/>
    <w:rsid w:val="008855AB"/>
    <w:rsid w:val="008856DC"/>
    <w:rsid w:val="0088625B"/>
    <w:rsid w:val="00886BE5"/>
    <w:rsid w:val="00886E5C"/>
    <w:rsid w:val="0088723F"/>
    <w:rsid w:val="00887837"/>
    <w:rsid w:val="00887A29"/>
    <w:rsid w:val="00887FD0"/>
    <w:rsid w:val="00890160"/>
    <w:rsid w:val="00890173"/>
    <w:rsid w:val="00890BCE"/>
    <w:rsid w:val="00890DDD"/>
    <w:rsid w:val="00890FFB"/>
    <w:rsid w:val="00891264"/>
    <w:rsid w:val="00891AC4"/>
    <w:rsid w:val="00892032"/>
    <w:rsid w:val="008921CE"/>
    <w:rsid w:val="00893144"/>
    <w:rsid w:val="00893607"/>
    <w:rsid w:val="00893D6A"/>
    <w:rsid w:val="00894E48"/>
    <w:rsid w:val="008961A7"/>
    <w:rsid w:val="0089675F"/>
    <w:rsid w:val="00897520"/>
    <w:rsid w:val="00897618"/>
    <w:rsid w:val="008977CE"/>
    <w:rsid w:val="00897E73"/>
    <w:rsid w:val="00897EAD"/>
    <w:rsid w:val="008A05F3"/>
    <w:rsid w:val="008A0625"/>
    <w:rsid w:val="008A0B10"/>
    <w:rsid w:val="008A0FEF"/>
    <w:rsid w:val="008A1373"/>
    <w:rsid w:val="008A19AF"/>
    <w:rsid w:val="008A1CB0"/>
    <w:rsid w:val="008A2042"/>
    <w:rsid w:val="008A222C"/>
    <w:rsid w:val="008A25D8"/>
    <w:rsid w:val="008A28F0"/>
    <w:rsid w:val="008A2A6F"/>
    <w:rsid w:val="008A2E20"/>
    <w:rsid w:val="008A3383"/>
    <w:rsid w:val="008A36FF"/>
    <w:rsid w:val="008A44E0"/>
    <w:rsid w:val="008A4F88"/>
    <w:rsid w:val="008A5221"/>
    <w:rsid w:val="008A6327"/>
    <w:rsid w:val="008A63A4"/>
    <w:rsid w:val="008A65B3"/>
    <w:rsid w:val="008A69AB"/>
    <w:rsid w:val="008A6FC5"/>
    <w:rsid w:val="008A73FC"/>
    <w:rsid w:val="008A77AA"/>
    <w:rsid w:val="008B00DD"/>
    <w:rsid w:val="008B030D"/>
    <w:rsid w:val="008B1AA2"/>
    <w:rsid w:val="008B1D77"/>
    <w:rsid w:val="008B27D6"/>
    <w:rsid w:val="008B410B"/>
    <w:rsid w:val="008B462C"/>
    <w:rsid w:val="008B46E5"/>
    <w:rsid w:val="008B52D7"/>
    <w:rsid w:val="008B5809"/>
    <w:rsid w:val="008B5A5F"/>
    <w:rsid w:val="008B5CA9"/>
    <w:rsid w:val="008B6112"/>
    <w:rsid w:val="008B6257"/>
    <w:rsid w:val="008B64A8"/>
    <w:rsid w:val="008B65D2"/>
    <w:rsid w:val="008B6B53"/>
    <w:rsid w:val="008B6CCE"/>
    <w:rsid w:val="008B6FF8"/>
    <w:rsid w:val="008B769C"/>
    <w:rsid w:val="008B78F7"/>
    <w:rsid w:val="008B7B20"/>
    <w:rsid w:val="008C03F4"/>
    <w:rsid w:val="008C11FD"/>
    <w:rsid w:val="008C14D6"/>
    <w:rsid w:val="008C1BAC"/>
    <w:rsid w:val="008C2287"/>
    <w:rsid w:val="008C2D44"/>
    <w:rsid w:val="008C2EC6"/>
    <w:rsid w:val="008C3263"/>
    <w:rsid w:val="008C4818"/>
    <w:rsid w:val="008C4B2F"/>
    <w:rsid w:val="008C516C"/>
    <w:rsid w:val="008C53D7"/>
    <w:rsid w:val="008C5715"/>
    <w:rsid w:val="008C5755"/>
    <w:rsid w:val="008C6762"/>
    <w:rsid w:val="008C7191"/>
    <w:rsid w:val="008C763F"/>
    <w:rsid w:val="008C7B7B"/>
    <w:rsid w:val="008C7FCB"/>
    <w:rsid w:val="008D0235"/>
    <w:rsid w:val="008D0494"/>
    <w:rsid w:val="008D0839"/>
    <w:rsid w:val="008D0A42"/>
    <w:rsid w:val="008D0ED9"/>
    <w:rsid w:val="008D1137"/>
    <w:rsid w:val="008D1999"/>
    <w:rsid w:val="008D2000"/>
    <w:rsid w:val="008D2855"/>
    <w:rsid w:val="008D2B15"/>
    <w:rsid w:val="008D3202"/>
    <w:rsid w:val="008D3B1D"/>
    <w:rsid w:val="008D3CD8"/>
    <w:rsid w:val="008D3E3F"/>
    <w:rsid w:val="008D41A9"/>
    <w:rsid w:val="008D4DFB"/>
    <w:rsid w:val="008D4E37"/>
    <w:rsid w:val="008D605F"/>
    <w:rsid w:val="008D7BA0"/>
    <w:rsid w:val="008D7CED"/>
    <w:rsid w:val="008E0B72"/>
    <w:rsid w:val="008E12A6"/>
    <w:rsid w:val="008E14FD"/>
    <w:rsid w:val="008E19FB"/>
    <w:rsid w:val="008E1A63"/>
    <w:rsid w:val="008E1AAB"/>
    <w:rsid w:val="008E1C61"/>
    <w:rsid w:val="008E1D14"/>
    <w:rsid w:val="008E2560"/>
    <w:rsid w:val="008E2589"/>
    <w:rsid w:val="008E25D6"/>
    <w:rsid w:val="008E261F"/>
    <w:rsid w:val="008E2D48"/>
    <w:rsid w:val="008E2FD7"/>
    <w:rsid w:val="008E30C3"/>
    <w:rsid w:val="008E36B3"/>
    <w:rsid w:val="008E428A"/>
    <w:rsid w:val="008E450F"/>
    <w:rsid w:val="008E4FD5"/>
    <w:rsid w:val="008E5332"/>
    <w:rsid w:val="008E5616"/>
    <w:rsid w:val="008E58E7"/>
    <w:rsid w:val="008E64F0"/>
    <w:rsid w:val="008E73BF"/>
    <w:rsid w:val="008E7C0A"/>
    <w:rsid w:val="008E7D3E"/>
    <w:rsid w:val="008F0028"/>
    <w:rsid w:val="008F067B"/>
    <w:rsid w:val="008F095E"/>
    <w:rsid w:val="008F0E6D"/>
    <w:rsid w:val="008F1A82"/>
    <w:rsid w:val="008F2026"/>
    <w:rsid w:val="008F2137"/>
    <w:rsid w:val="008F2217"/>
    <w:rsid w:val="008F27D9"/>
    <w:rsid w:val="008F332D"/>
    <w:rsid w:val="008F33B2"/>
    <w:rsid w:val="008F3A3F"/>
    <w:rsid w:val="008F3B4C"/>
    <w:rsid w:val="008F3D14"/>
    <w:rsid w:val="008F45EC"/>
    <w:rsid w:val="008F4CD3"/>
    <w:rsid w:val="008F54F2"/>
    <w:rsid w:val="008F55A6"/>
    <w:rsid w:val="008F5F22"/>
    <w:rsid w:val="008F6507"/>
    <w:rsid w:val="008F710A"/>
    <w:rsid w:val="008F7112"/>
    <w:rsid w:val="008F76D5"/>
    <w:rsid w:val="008F7A4B"/>
    <w:rsid w:val="00900428"/>
    <w:rsid w:val="00900650"/>
    <w:rsid w:val="0090068C"/>
    <w:rsid w:val="009007E4"/>
    <w:rsid w:val="00900905"/>
    <w:rsid w:val="00901061"/>
    <w:rsid w:val="009016D4"/>
    <w:rsid w:val="0090177C"/>
    <w:rsid w:val="00901ACD"/>
    <w:rsid w:val="00901C1B"/>
    <w:rsid w:val="00902329"/>
    <w:rsid w:val="009029ED"/>
    <w:rsid w:val="00903121"/>
    <w:rsid w:val="00903397"/>
    <w:rsid w:val="009034EE"/>
    <w:rsid w:val="009036B3"/>
    <w:rsid w:val="009039D7"/>
    <w:rsid w:val="009042B3"/>
    <w:rsid w:val="00904AA4"/>
    <w:rsid w:val="00904B8E"/>
    <w:rsid w:val="00905580"/>
    <w:rsid w:val="00905983"/>
    <w:rsid w:val="009062E6"/>
    <w:rsid w:val="00906F9E"/>
    <w:rsid w:val="009074C2"/>
    <w:rsid w:val="00910757"/>
    <w:rsid w:val="00910F77"/>
    <w:rsid w:val="00911106"/>
    <w:rsid w:val="00911A78"/>
    <w:rsid w:val="00911BA9"/>
    <w:rsid w:val="00911FC5"/>
    <w:rsid w:val="0091227B"/>
    <w:rsid w:val="00912371"/>
    <w:rsid w:val="00912687"/>
    <w:rsid w:val="009131FC"/>
    <w:rsid w:val="00913965"/>
    <w:rsid w:val="00913E66"/>
    <w:rsid w:val="00914077"/>
    <w:rsid w:val="0091493B"/>
    <w:rsid w:val="00914940"/>
    <w:rsid w:val="00914C20"/>
    <w:rsid w:val="00914CF0"/>
    <w:rsid w:val="00915EB2"/>
    <w:rsid w:val="00917FF2"/>
    <w:rsid w:val="00920A02"/>
    <w:rsid w:val="00920B91"/>
    <w:rsid w:val="00920CA7"/>
    <w:rsid w:val="00921362"/>
    <w:rsid w:val="009213BB"/>
    <w:rsid w:val="00921483"/>
    <w:rsid w:val="00921911"/>
    <w:rsid w:val="00921974"/>
    <w:rsid w:val="009224C2"/>
    <w:rsid w:val="00922B9F"/>
    <w:rsid w:val="00923407"/>
    <w:rsid w:val="009239A6"/>
    <w:rsid w:val="00923C94"/>
    <w:rsid w:val="00924314"/>
    <w:rsid w:val="00924BD4"/>
    <w:rsid w:val="00924C8F"/>
    <w:rsid w:val="00925165"/>
    <w:rsid w:val="009254B4"/>
    <w:rsid w:val="009254FE"/>
    <w:rsid w:val="00926142"/>
    <w:rsid w:val="0092694E"/>
    <w:rsid w:val="00927F16"/>
    <w:rsid w:val="00930551"/>
    <w:rsid w:val="009308E3"/>
    <w:rsid w:val="0093098B"/>
    <w:rsid w:val="00930C1F"/>
    <w:rsid w:val="00930CBE"/>
    <w:rsid w:val="0093115B"/>
    <w:rsid w:val="009311BC"/>
    <w:rsid w:val="00931781"/>
    <w:rsid w:val="00931EC0"/>
    <w:rsid w:val="0093237B"/>
    <w:rsid w:val="0093295F"/>
    <w:rsid w:val="009329C8"/>
    <w:rsid w:val="00933DFD"/>
    <w:rsid w:val="00934AF5"/>
    <w:rsid w:val="00934D26"/>
    <w:rsid w:val="009357B0"/>
    <w:rsid w:val="009358EB"/>
    <w:rsid w:val="009369D9"/>
    <w:rsid w:val="009369EE"/>
    <w:rsid w:val="00936A6C"/>
    <w:rsid w:val="00936DB2"/>
    <w:rsid w:val="00936E0C"/>
    <w:rsid w:val="0093770B"/>
    <w:rsid w:val="00940194"/>
    <w:rsid w:val="0094019A"/>
    <w:rsid w:val="00940C56"/>
    <w:rsid w:val="0094200B"/>
    <w:rsid w:val="0094202E"/>
    <w:rsid w:val="009431B1"/>
    <w:rsid w:val="009437D8"/>
    <w:rsid w:val="00943991"/>
    <w:rsid w:val="00944169"/>
    <w:rsid w:val="009444CC"/>
    <w:rsid w:val="00945539"/>
    <w:rsid w:val="009459B3"/>
    <w:rsid w:val="009460FE"/>
    <w:rsid w:val="00946177"/>
    <w:rsid w:val="009462F2"/>
    <w:rsid w:val="009466CD"/>
    <w:rsid w:val="009468CE"/>
    <w:rsid w:val="00946DE1"/>
    <w:rsid w:val="00947175"/>
    <w:rsid w:val="0094776B"/>
    <w:rsid w:val="00950472"/>
    <w:rsid w:val="00951315"/>
    <w:rsid w:val="009514FD"/>
    <w:rsid w:val="0095197D"/>
    <w:rsid w:val="00951E9A"/>
    <w:rsid w:val="009521DF"/>
    <w:rsid w:val="00952F03"/>
    <w:rsid w:val="009532F3"/>
    <w:rsid w:val="0095331D"/>
    <w:rsid w:val="00954353"/>
    <w:rsid w:val="00954505"/>
    <w:rsid w:val="0095480F"/>
    <w:rsid w:val="009555F6"/>
    <w:rsid w:val="009560E7"/>
    <w:rsid w:val="00956485"/>
    <w:rsid w:val="009564E8"/>
    <w:rsid w:val="00956598"/>
    <w:rsid w:val="00956869"/>
    <w:rsid w:val="009568D2"/>
    <w:rsid w:val="00956BE1"/>
    <w:rsid w:val="00956BFC"/>
    <w:rsid w:val="00956D59"/>
    <w:rsid w:val="00957110"/>
    <w:rsid w:val="00957224"/>
    <w:rsid w:val="00957309"/>
    <w:rsid w:val="009577E7"/>
    <w:rsid w:val="009577FC"/>
    <w:rsid w:val="009600D3"/>
    <w:rsid w:val="00961737"/>
    <w:rsid w:val="00961AF5"/>
    <w:rsid w:val="00961BD3"/>
    <w:rsid w:val="00961F70"/>
    <w:rsid w:val="00962AE5"/>
    <w:rsid w:val="00962FE4"/>
    <w:rsid w:val="009634E8"/>
    <w:rsid w:val="0096355A"/>
    <w:rsid w:val="00963A23"/>
    <w:rsid w:val="00963DD9"/>
    <w:rsid w:val="00964002"/>
    <w:rsid w:val="00964405"/>
    <w:rsid w:val="0096480E"/>
    <w:rsid w:val="0096485B"/>
    <w:rsid w:val="00964E10"/>
    <w:rsid w:val="00964E8D"/>
    <w:rsid w:val="0096509A"/>
    <w:rsid w:val="00965EE4"/>
    <w:rsid w:val="00966568"/>
    <w:rsid w:val="009668D7"/>
    <w:rsid w:val="00967D9C"/>
    <w:rsid w:val="00967DAC"/>
    <w:rsid w:val="0097057A"/>
    <w:rsid w:val="009716F9"/>
    <w:rsid w:val="00971D8D"/>
    <w:rsid w:val="00973062"/>
    <w:rsid w:val="00973094"/>
    <w:rsid w:val="00973B86"/>
    <w:rsid w:val="00973D2B"/>
    <w:rsid w:val="00974011"/>
    <w:rsid w:val="009749D2"/>
    <w:rsid w:val="00974E5E"/>
    <w:rsid w:val="00975437"/>
    <w:rsid w:val="00975E0A"/>
    <w:rsid w:val="0097614C"/>
    <w:rsid w:val="00976EF7"/>
    <w:rsid w:val="00976F3D"/>
    <w:rsid w:val="00976FD1"/>
    <w:rsid w:val="00977057"/>
    <w:rsid w:val="0097735A"/>
    <w:rsid w:val="009777D0"/>
    <w:rsid w:val="009777F0"/>
    <w:rsid w:val="00977CD7"/>
    <w:rsid w:val="009805A4"/>
    <w:rsid w:val="009809FF"/>
    <w:rsid w:val="00980A39"/>
    <w:rsid w:val="00980C6D"/>
    <w:rsid w:val="00980D16"/>
    <w:rsid w:val="0098177A"/>
    <w:rsid w:val="009833B6"/>
    <w:rsid w:val="0098344C"/>
    <w:rsid w:val="0098419B"/>
    <w:rsid w:val="009844AD"/>
    <w:rsid w:val="00984779"/>
    <w:rsid w:val="009848FB"/>
    <w:rsid w:val="00984C7E"/>
    <w:rsid w:val="00984E9A"/>
    <w:rsid w:val="009857AA"/>
    <w:rsid w:val="00985C91"/>
    <w:rsid w:val="00985D9A"/>
    <w:rsid w:val="00986307"/>
    <w:rsid w:val="0098715D"/>
    <w:rsid w:val="009872D7"/>
    <w:rsid w:val="00987437"/>
    <w:rsid w:val="00987611"/>
    <w:rsid w:val="00987897"/>
    <w:rsid w:val="00991A96"/>
    <w:rsid w:val="00991AF9"/>
    <w:rsid w:val="00994235"/>
    <w:rsid w:val="00994334"/>
    <w:rsid w:val="00994419"/>
    <w:rsid w:val="00994BBB"/>
    <w:rsid w:val="00994BDB"/>
    <w:rsid w:val="00995B7E"/>
    <w:rsid w:val="00995B98"/>
    <w:rsid w:val="00996F20"/>
    <w:rsid w:val="009971AE"/>
    <w:rsid w:val="009A00C7"/>
    <w:rsid w:val="009A037C"/>
    <w:rsid w:val="009A058E"/>
    <w:rsid w:val="009A0B29"/>
    <w:rsid w:val="009A0F4D"/>
    <w:rsid w:val="009A0FC3"/>
    <w:rsid w:val="009A179C"/>
    <w:rsid w:val="009A1950"/>
    <w:rsid w:val="009A1C56"/>
    <w:rsid w:val="009A21D9"/>
    <w:rsid w:val="009A27BE"/>
    <w:rsid w:val="009A2976"/>
    <w:rsid w:val="009A3248"/>
    <w:rsid w:val="009A3600"/>
    <w:rsid w:val="009A3785"/>
    <w:rsid w:val="009A3A5A"/>
    <w:rsid w:val="009A3DC4"/>
    <w:rsid w:val="009A4474"/>
    <w:rsid w:val="009A4AEC"/>
    <w:rsid w:val="009A4D5E"/>
    <w:rsid w:val="009A589A"/>
    <w:rsid w:val="009A5C44"/>
    <w:rsid w:val="009A5FE4"/>
    <w:rsid w:val="009A6526"/>
    <w:rsid w:val="009A6947"/>
    <w:rsid w:val="009A6B3F"/>
    <w:rsid w:val="009A6EF3"/>
    <w:rsid w:val="009A6F8D"/>
    <w:rsid w:val="009B02EC"/>
    <w:rsid w:val="009B07D4"/>
    <w:rsid w:val="009B1832"/>
    <w:rsid w:val="009B1AC9"/>
    <w:rsid w:val="009B2574"/>
    <w:rsid w:val="009B28C5"/>
    <w:rsid w:val="009B2B9A"/>
    <w:rsid w:val="009B357E"/>
    <w:rsid w:val="009B35F7"/>
    <w:rsid w:val="009B3F76"/>
    <w:rsid w:val="009B40D3"/>
    <w:rsid w:val="009B4C4D"/>
    <w:rsid w:val="009B4EDE"/>
    <w:rsid w:val="009B511E"/>
    <w:rsid w:val="009B5156"/>
    <w:rsid w:val="009B5885"/>
    <w:rsid w:val="009B5C34"/>
    <w:rsid w:val="009B5FFC"/>
    <w:rsid w:val="009B6A38"/>
    <w:rsid w:val="009B7BA5"/>
    <w:rsid w:val="009C023F"/>
    <w:rsid w:val="009C04D9"/>
    <w:rsid w:val="009C0DBE"/>
    <w:rsid w:val="009C1B3C"/>
    <w:rsid w:val="009C1F75"/>
    <w:rsid w:val="009C20CF"/>
    <w:rsid w:val="009C2C62"/>
    <w:rsid w:val="009C2C63"/>
    <w:rsid w:val="009C2E40"/>
    <w:rsid w:val="009C30DC"/>
    <w:rsid w:val="009C3A45"/>
    <w:rsid w:val="009C3E63"/>
    <w:rsid w:val="009C41D7"/>
    <w:rsid w:val="009C44E4"/>
    <w:rsid w:val="009C450B"/>
    <w:rsid w:val="009C452A"/>
    <w:rsid w:val="009C4733"/>
    <w:rsid w:val="009C4C01"/>
    <w:rsid w:val="009C4C71"/>
    <w:rsid w:val="009C4EA0"/>
    <w:rsid w:val="009C5104"/>
    <w:rsid w:val="009C51A5"/>
    <w:rsid w:val="009C5650"/>
    <w:rsid w:val="009C5C7B"/>
    <w:rsid w:val="009C5F13"/>
    <w:rsid w:val="009C67B3"/>
    <w:rsid w:val="009C6895"/>
    <w:rsid w:val="009C7502"/>
    <w:rsid w:val="009D0F8A"/>
    <w:rsid w:val="009D12BB"/>
    <w:rsid w:val="009D188C"/>
    <w:rsid w:val="009D1BA0"/>
    <w:rsid w:val="009D1E3B"/>
    <w:rsid w:val="009D1EAE"/>
    <w:rsid w:val="009D2063"/>
    <w:rsid w:val="009D206F"/>
    <w:rsid w:val="009D2245"/>
    <w:rsid w:val="009D3D15"/>
    <w:rsid w:val="009D42A9"/>
    <w:rsid w:val="009D431E"/>
    <w:rsid w:val="009D4355"/>
    <w:rsid w:val="009D43AD"/>
    <w:rsid w:val="009D4A37"/>
    <w:rsid w:val="009D5125"/>
    <w:rsid w:val="009D525C"/>
    <w:rsid w:val="009D5354"/>
    <w:rsid w:val="009D5355"/>
    <w:rsid w:val="009D586B"/>
    <w:rsid w:val="009D58D5"/>
    <w:rsid w:val="009D5CF0"/>
    <w:rsid w:val="009D5D47"/>
    <w:rsid w:val="009D6C5D"/>
    <w:rsid w:val="009D6CB1"/>
    <w:rsid w:val="009D7063"/>
    <w:rsid w:val="009D7261"/>
    <w:rsid w:val="009D7C30"/>
    <w:rsid w:val="009E0215"/>
    <w:rsid w:val="009E04A0"/>
    <w:rsid w:val="009E0FC1"/>
    <w:rsid w:val="009E1351"/>
    <w:rsid w:val="009E17F1"/>
    <w:rsid w:val="009E1F3B"/>
    <w:rsid w:val="009E23D4"/>
    <w:rsid w:val="009E2532"/>
    <w:rsid w:val="009E29C9"/>
    <w:rsid w:val="009E2B69"/>
    <w:rsid w:val="009E31C5"/>
    <w:rsid w:val="009E3325"/>
    <w:rsid w:val="009E35F9"/>
    <w:rsid w:val="009E3B2D"/>
    <w:rsid w:val="009E3B72"/>
    <w:rsid w:val="009E413C"/>
    <w:rsid w:val="009E44E9"/>
    <w:rsid w:val="009E4878"/>
    <w:rsid w:val="009E5385"/>
    <w:rsid w:val="009E5C21"/>
    <w:rsid w:val="009E6176"/>
    <w:rsid w:val="009E635E"/>
    <w:rsid w:val="009E680D"/>
    <w:rsid w:val="009E6A5E"/>
    <w:rsid w:val="009E6C94"/>
    <w:rsid w:val="009E6D0F"/>
    <w:rsid w:val="009E6D72"/>
    <w:rsid w:val="009E6EAD"/>
    <w:rsid w:val="009E7484"/>
    <w:rsid w:val="009E7998"/>
    <w:rsid w:val="009E7A30"/>
    <w:rsid w:val="009F03A8"/>
    <w:rsid w:val="009F05E6"/>
    <w:rsid w:val="009F0DC1"/>
    <w:rsid w:val="009F0E4C"/>
    <w:rsid w:val="009F0E70"/>
    <w:rsid w:val="009F10F8"/>
    <w:rsid w:val="009F237D"/>
    <w:rsid w:val="009F28D4"/>
    <w:rsid w:val="009F2C9D"/>
    <w:rsid w:val="009F377B"/>
    <w:rsid w:val="009F3DF4"/>
    <w:rsid w:val="009F4066"/>
    <w:rsid w:val="009F42F6"/>
    <w:rsid w:val="009F4799"/>
    <w:rsid w:val="009F4897"/>
    <w:rsid w:val="009F5A33"/>
    <w:rsid w:val="009F5BDD"/>
    <w:rsid w:val="009F6B0A"/>
    <w:rsid w:val="009F7022"/>
    <w:rsid w:val="009F77A4"/>
    <w:rsid w:val="00A0019B"/>
    <w:rsid w:val="00A00F93"/>
    <w:rsid w:val="00A00FBF"/>
    <w:rsid w:val="00A011FB"/>
    <w:rsid w:val="00A01895"/>
    <w:rsid w:val="00A01933"/>
    <w:rsid w:val="00A01C16"/>
    <w:rsid w:val="00A01D9C"/>
    <w:rsid w:val="00A0219B"/>
    <w:rsid w:val="00A02709"/>
    <w:rsid w:val="00A029BF"/>
    <w:rsid w:val="00A034AE"/>
    <w:rsid w:val="00A043AB"/>
    <w:rsid w:val="00A046A4"/>
    <w:rsid w:val="00A0471A"/>
    <w:rsid w:val="00A04FD2"/>
    <w:rsid w:val="00A05E13"/>
    <w:rsid w:val="00A06224"/>
    <w:rsid w:val="00A06EDC"/>
    <w:rsid w:val="00A0700D"/>
    <w:rsid w:val="00A07365"/>
    <w:rsid w:val="00A078A7"/>
    <w:rsid w:val="00A102E1"/>
    <w:rsid w:val="00A10436"/>
    <w:rsid w:val="00A10EF4"/>
    <w:rsid w:val="00A114F0"/>
    <w:rsid w:val="00A1157D"/>
    <w:rsid w:val="00A1172E"/>
    <w:rsid w:val="00A117C0"/>
    <w:rsid w:val="00A11A99"/>
    <w:rsid w:val="00A11EFF"/>
    <w:rsid w:val="00A1217B"/>
    <w:rsid w:val="00A12197"/>
    <w:rsid w:val="00A123B6"/>
    <w:rsid w:val="00A12752"/>
    <w:rsid w:val="00A12A17"/>
    <w:rsid w:val="00A12AD5"/>
    <w:rsid w:val="00A12DB6"/>
    <w:rsid w:val="00A131E7"/>
    <w:rsid w:val="00A13BDA"/>
    <w:rsid w:val="00A13D00"/>
    <w:rsid w:val="00A13D76"/>
    <w:rsid w:val="00A14CD5"/>
    <w:rsid w:val="00A15587"/>
    <w:rsid w:val="00A157F0"/>
    <w:rsid w:val="00A15B56"/>
    <w:rsid w:val="00A16239"/>
    <w:rsid w:val="00A16510"/>
    <w:rsid w:val="00A16725"/>
    <w:rsid w:val="00A1732A"/>
    <w:rsid w:val="00A17712"/>
    <w:rsid w:val="00A17AEC"/>
    <w:rsid w:val="00A17E67"/>
    <w:rsid w:val="00A20280"/>
    <w:rsid w:val="00A206B4"/>
    <w:rsid w:val="00A20939"/>
    <w:rsid w:val="00A21107"/>
    <w:rsid w:val="00A2259D"/>
    <w:rsid w:val="00A22732"/>
    <w:rsid w:val="00A22C7B"/>
    <w:rsid w:val="00A22FB0"/>
    <w:rsid w:val="00A237FC"/>
    <w:rsid w:val="00A24452"/>
    <w:rsid w:val="00A244F3"/>
    <w:rsid w:val="00A24E2E"/>
    <w:rsid w:val="00A2571A"/>
    <w:rsid w:val="00A25EC6"/>
    <w:rsid w:val="00A25EDE"/>
    <w:rsid w:val="00A26023"/>
    <w:rsid w:val="00A2651F"/>
    <w:rsid w:val="00A26728"/>
    <w:rsid w:val="00A270C9"/>
    <w:rsid w:val="00A27137"/>
    <w:rsid w:val="00A273F7"/>
    <w:rsid w:val="00A27B12"/>
    <w:rsid w:val="00A27CD1"/>
    <w:rsid w:val="00A27FF2"/>
    <w:rsid w:val="00A301A9"/>
    <w:rsid w:val="00A3098A"/>
    <w:rsid w:val="00A30AC0"/>
    <w:rsid w:val="00A312B0"/>
    <w:rsid w:val="00A312CA"/>
    <w:rsid w:val="00A31431"/>
    <w:rsid w:val="00A3256B"/>
    <w:rsid w:val="00A33324"/>
    <w:rsid w:val="00A33CCB"/>
    <w:rsid w:val="00A33D69"/>
    <w:rsid w:val="00A33E83"/>
    <w:rsid w:val="00A33FC9"/>
    <w:rsid w:val="00A342A1"/>
    <w:rsid w:val="00A34857"/>
    <w:rsid w:val="00A35172"/>
    <w:rsid w:val="00A367A7"/>
    <w:rsid w:val="00A37274"/>
    <w:rsid w:val="00A37504"/>
    <w:rsid w:val="00A37843"/>
    <w:rsid w:val="00A37B34"/>
    <w:rsid w:val="00A37DE9"/>
    <w:rsid w:val="00A403C5"/>
    <w:rsid w:val="00A40623"/>
    <w:rsid w:val="00A409C4"/>
    <w:rsid w:val="00A40E1E"/>
    <w:rsid w:val="00A4101D"/>
    <w:rsid w:val="00A4125E"/>
    <w:rsid w:val="00A41356"/>
    <w:rsid w:val="00A4139D"/>
    <w:rsid w:val="00A41616"/>
    <w:rsid w:val="00A41E96"/>
    <w:rsid w:val="00A421AA"/>
    <w:rsid w:val="00A42354"/>
    <w:rsid w:val="00A42365"/>
    <w:rsid w:val="00A42F2D"/>
    <w:rsid w:val="00A43A56"/>
    <w:rsid w:val="00A43D22"/>
    <w:rsid w:val="00A4423D"/>
    <w:rsid w:val="00A448F6"/>
    <w:rsid w:val="00A44C62"/>
    <w:rsid w:val="00A45198"/>
    <w:rsid w:val="00A4528D"/>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4A33"/>
    <w:rsid w:val="00A54B03"/>
    <w:rsid w:val="00A559CC"/>
    <w:rsid w:val="00A56766"/>
    <w:rsid w:val="00A5682A"/>
    <w:rsid w:val="00A56D95"/>
    <w:rsid w:val="00A5785D"/>
    <w:rsid w:val="00A57D55"/>
    <w:rsid w:val="00A57E9C"/>
    <w:rsid w:val="00A6014C"/>
    <w:rsid w:val="00A60151"/>
    <w:rsid w:val="00A601D0"/>
    <w:rsid w:val="00A6055C"/>
    <w:rsid w:val="00A609BD"/>
    <w:rsid w:val="00A60B7D"/>
    <w:rsid w:val="00A60FC8"/>
    <w:rsid w:val="00A616FA"/>
    <w:rsid w:val="00A624EC"/>
    <w:rsid w:val="00A62600"/>
    <w:rsid w:val="00A637BE"/>
    <w:rsid w:val="00A639D9"/>
    <w:rsid w:val="00A63AA9"/>
    <w:rsid w:val="00A646E4"/>
    <w:rsid w:val="00A64723"/>
    <w:rsid w:val="00A65590"/>
    <w:rsid w:val="00A65725"/>
    <w:rsid w:val="00A66144"/>
    <w:rsid w:val="00A66170"/>
    <w:rsid w:val="00A67330"/>
    <w:rsid w:val="00A67724"/>
    <w:rsid w:val="00A702DC"/>
    <w:rsid w:val="00A7058B"/>
    <w:rsid w:val="00A7060D"/>
    <w:rsid w:val="00A70C11"/>
    <w:rsid w:val="00A710F1"/>
    <w:rsid w:val="00A71888"/>
    <w:rsid w:val="00A7195D"/>
    <w:rsid w:val="00A71A51"/>
    <w:rsid w:val="00A71FDE"/>
    <w:rsid w:val="00A7219B"/>
    <w:rsid w:val="00A72666"/>
    <w:rsid w:val="00A72EEA"/>
    <w:rsid w:val="00A732C8"/>
    <w:rsid w:val="00A73934"/>
    <w:rsid w:val="00A73B48"/>
    <w:rsid w:val="00A73DDC"/>
    <w:rsid w:val="00A742FD"/>
    <w:rsid w:val="00A74369"/>
    <w:rsid w:val="00A751EA"/>
    <w:rsid w:val="00A765E7"/>
    <w:rsid w:val="00A769FF"/>
    <w:rsid w:val="00A77D34"/>
    <w:rsid w:val="00A8028D"/>
    <w:rsid w:val="00A803AF"/>
    <w:rsid w:val="00A80603"/>
    <w:rsid w:val="00A80825"/>
    <w:rsid w:val="00A80BB8"/>
    <w:rsid w:val="00A8142A"/>
    <w:rsid w:val="00A818E7"/>
    <w:rsid w:val="00A81AEA"/>
    <w:rsid w:val="00A81B08"/>
    <w:rsid w:val="00A83450"/>
    <w:rsid w:val="00A83BDC"/>
    <w:rsid w:val="00A8409B"/>
    <w:rsid w:val="00A84A52"/>
    <w:rsid w:val="00A84BA1"/>
    <w:rsid w:val="00A84F12"/>
    <w:rsid w:val="00A855F1"/>
    <w:rsid w:val="00A85F6D"/>
    <w:rsid w:val="00A86501"/>
    <w:rsid w:val="00A86CF7"/>
    <w:rsid w:val="00A8716A"/>
    <w:rsid w:val="00A87212"/>
    <w:rsid w:val="00A87366"/>
    <w:rsid w:val="00A873CA"/>
    <w:rsid w:val="00A87A73"/>
    <w:rsid w:val="00A87C0D"/>
    <w:rsid w:val="00A90AAD"/>
    <w:rsid w:val="00A91BDA"/>
    <w:rsid w:val="00A91CEA"/>
    <w:rsid w:val="00A91D02"/>
    <w:rsid w:val="00A921C9"/>
    <w:rsid w:val="00A92534"/>
    <w:rsid w:val="00A92865"/>
    <w:rsid w:val="00A92F74"/>
    <w:rsid w:val="00A93281"/>
    <w:rsid w:val="00A93353"/>
    <w:rsid w:val="00A940AA"/>
    <w:rsid w:val="00A942A3"/>
    <w:rsid w:val="00A946DA"/>
    <w:rsid w:val="00A94959"/>
    <w:rsid w:val="00A952C3"/>
    <w:rsid w:val="00A957CB"/>
    <w:rsid w:val="00A95D2A"/>
    <w:rsid w:val="00A95ED6"/>
    <w:rsid w:val="00A95F64"/>
    <w:rsid w:val="00A96B01"/>
    <w:rsid w:val="00A96BDC"/>
    <w:rsid w:val="00A96C75"/>
    <w:rsid w:val="00A96F4A"/>
    <w:rsid w:val="00A97945"/>
    <w:rsid w:val="00A97AFF"/>
    <w:rsid w:val="00AA02F9"/>
    <w:rsid w:val="00AA036C"/>
    <w:rsid w:val="00AA1308"/>
    <w:rsid w:val="00AA17AC"/>
    <w:rsid w:val="00AA1D98"/>
    <w:rsid w:val="00AA22AD"/>
    <w:rsid w:val="00AA2CCD"/>
    <w:rsid w:val="00AA3D6D"/>
    <w:rsid w:val="00AA4044"/>
    <w:rsid w:val="00AA4B9A"/>
    <w:rsid w:val="00AA5AC3"/>
    <w:rsid w:val="00AA5E6F"/>
    <w:rsid w:val="00AA66F1"/>
    <w:rsid w:val="00AA68E5"/>
    <w:rsid w:val="00AA6AD5"/>
    <w:rsid w:val="00AA6E81"/>
    <w:rsid w:val="00AA7482"/>
    <w:rsid w:val="00AB0371"/>
    <w:rsid w:val="00AB076F"/>
    <w:rsid w:val="00AB0C32"/>
    <w:rsid w:val="00AB1B87"/>
    <w:rsid w:val="00AB2B5A"/>
    <w:rsid w:val="00AB2FE9"/>
    <w:rsid w:val="00AB32FA"/>
    <w:rsid w:val="00AB336B"/>
    <w:rsid w:val="00AB36EF"/>
    <w:rsid w:val="00AB4018"/>
    <w:rsid w:val="00AB4057"/>
    <w:rsid w:val="00AB4472"/>
    <w:rsid w:val="00AB58A3"/>
    <w:rsid w:val="00AB5AFA"/>
    <w:rsid w:val="00AB6E0F"/>
    <w:rsid w:val="00AB72D8"/>
    <w:rsid w:val="00AB7737"/>
    <w:rsid w:val="00AB7E7A"/>
    <w:rsid w:val="00AC0516"/>
    <w:rsid w:val="00AC0BBB"/>
    <w:rsid w:val="00AC0CE9"/>
    <w:rsid w:val="00AC0DC4"/>
    <w:rsid w:val="00AC104E"/>
    <w:rsid w:val="00AC1399"/>
    <w:rsid w:val="00AC148D"/>
    <w:rsid w:val="00AC1803"/>
    <w:rsid w:val="00AC19E8"/>
    <w:rsid w:val="00AC19F5"/>
    <w:rsid w:val="00AC1C75"/>
    <w:rsid w:val="00AC1C7F"/>
    <w:rsid w:val="00AC201E"/>
    <w:rsid w:val="00AC2423"/>
    <w:rsid w:val="00AC2E68"/>
    <w:rsid w:val="00AC3503"/>
    <w:rsid w:val="00AC432B"/>
    <w:rsid w:val="00AC4809"/>
    <w:rsid w:val="00AC4A8B"/>
    <w:rsid w:val="00AC5F2F"/>
    <w:rsid w:val="00AC6185"/>
    <w:rsid w:val="00AC6921"/>
    <w:rsid w:val="00AC6F07"/>
    <w:rsid w:val="00AC6FF3"/>
    <w:rsid w:val="00AC7025"/>
    <w:rsid w:val="00AC78C2"/>
    <w:rsid w:val="00AD0671"/>
    <w:rsid w:val="00AD078C"/>
    <w:rsid w:val="00AD0E43"/>
    <w:rsid w:val="00AD0F53"/>
    <w:rsid w:val="00AD106D"/>
    <w:rsid w:val="00AD13CD"/>
    <w:rsid w:val="00AD143F"/>
    <w:rsid w:val="00AD167C"/>
    <w:rsid w:val="00AD181B"/>
    <w:rsid w:val="00AD187A"/>
    <w:rsid w:val="00AD19AC"/>
    <w:rsid w:val="00AD1E82"/>
    <w:rsid w:val="00AD254A"/>
    <w:rsid w:val="00AD2E2C"/>
    <w:rsid w:val="00AD2EE3"/>
    <w:rsid w:val="00AD3AB7"/>
    <w:rsid w:val="00AD3C3D"/>
    <w:rsid w:val="00AD4A6A"/>
    <w:rsid w:val="00AD50E0"/>
    <w:rsid w:val="00AD5896"/>
    <w:rsid w:val="00AD5A0B"/>
    <w:rsid w:val="00AD5F2F"/>
    <w:rsid w:val="00AD612D"/>
    <w:rsid w:val="00AD66E9"/>
    <w:rsid w:val="00AD6FF8"/>
    <w:rsid w:val="00AD70B8"/>
    <w:rsid w:val="00AE00E7"/>
    <w:rsid w:val="00AE034C"/>
    <w:rsid w:val="00AE0C4D"/>
    <w:rsid w:val="00AE0F56"/>
    <w:rsid w:val="00AE1374"/>
    <w:rsid w:val="00AE140B"/>
    <w:rsid w:val="00AE21AC"/>
    <w:rsid w:val="00AE2264"/>
    <w:rsid w:val="00AE26C7"/>
    <w:rsid w:val="00AE27E5"/>
    <w:rsid w:val="00AE2C19"/>
    <w:rsid w:val="00AE2FCA"/>
    <w:rsid w:val="00AE30F2"/>
    <w:rsid w:val="00AE340E"/>
    <w:rsid w:val="00AE354D"/>
    <w:rsid w:val="00AE447B"/>
    <w:rsid w:val="00AE507D"/>
    <w:rsid w:val="00AE5566"/>
    <w:rsid w:val="00AE5CCF"/>
    <w:rsid w:val="00AE60A3"/>
    <w:rsid w:val="00AE69B9"/>
    <w:rsid w:val="00AE7E35"/>
    <w:rsid w:val="00AF121B"/>
    <w:rsid w:val="00AF26D9"/>
    <w:rsid w:val="00AF2B7D"/>
    <w:rsid w:val="00AF2C4A"/>
    <w:rsid w:val="00AF36DC"/>
    <w:rsid w:val="00AF37FD"/>
    <w:rsid w:val="00AF3917"/>
    <w:rsid w:val="00AF409D"/>
    <w:rsid w:val="00AF4883"/>
    <w:rsid w:val="00AF51A6"/>
    <w:rsid w:val="00AF53EC"/>
    <w:rsid w:val="00AF5751"/>
    <w:rsid w:val="00AF6190"/>
    <w:rsid w:val="00AF66DC"/>
    <w:rsid w:val="00AF71B2"/>
    <w:rsid w:val="00AF7452"/>
    <w:rsid w:val="00AF7625"/>
    <w:rsid w:val="00AF7BF3"/>
    <w:rsid w:val="00AF7DB2"/>
    <w:rsid w:val="00B0039A"/>
    <w:rsid w:val="00B0083F"/>
    <w:rsid w:val="00B00DEF"/>
    <w:rsid w:val="00B01000"/>
    <w:rsid w:val="00B01243"/>
    <w:rsid w:val="00B01F37"/>
    <w:rsid w:val="00B02235"/>
    <w:rsid w:val="00B02EF2"/>
    <w:rsid w:val="00B03E14"/>
    <w:rsid w:val="00B0451D"/>
    <w:rsid w:val="00B0530D"/>
    <w:rsid w:val="00B05344"/>
    <w:rsid w:val="00B059A0"/>
    <w:rsid w:val="00B0631E"/>
    <w:rsid w:val="00B06804"/>
    <w:rsid w:val="00B06E46"/>
    <w:rsid w:val="00B06E5F"/>
    <w:rsid w:val="00B07396"/>
    <w:rsid w:val="00B10118"/>
    <w:rsid w:val="00B10290"/>
    <w:rsid w:val="00B10362"/>
    <w:rsid w:val="00B10444"/>
    <w:rsid w:val="00B1087E"/>
    <w:rsid w:val="00B10D23"/>
    <w:rsid w:val="00B11439"/>
    <w:rsid w:val="00B11BCD"/>
    <w:rsid w:val="00B11C6D"/>
    <w:rsid w:val="00B12345"/>
    <w:rsid w:val="00B12500"/>
    <w:rsid w:val="00B130FB"/>
    <w:rsid w:val="00B13337"/>
    <w:rsid w:val="00B1342D"/>
    <w:rsid w:val="00B13556"/>
    <w:rsid w:val="00B1377B"/>
    <w:rsid w:val="00B137CA"/>
    <w:rsid w:val="00B13832"/>
    <w:rsid w:val="00B13B9F"/>
    <w:rsid w:val="00B1492D"/>
    <w:rsid w:val="00B14BCF"/>
    <w:rsid w:val="00B15970"/>
    <w:rsid w:val="00B15DDB"/>
    <w:rsid w:val="00B16153"/>
    <w:rsid w:val="00B16203"/>
    <w:rsid w:val="00B165AE"/>
    <w:rsid w:val="00B1772D"/>
    <w:rsid w:val="00B17F98"/>
    <w:rsid w:val="00B205B1"/>
    <w:rsid w:val="00B205FA"/>
    <w:rsid w:val="00B208AA"/>
    <w:rsid w:val="00B213B8"/>
    <w:rsid w:val="00B216DB"/>
    <w:rsid w:val="00B217E6"/>
    <w:rsid w:val="00B21FB2"/>
    <w:rsid w:val="00B22005"/>
    <w:rsid w:val="00B225A5"/>
    <w:rsid w:val="00B22F50"/>
    <w:rsid w:val="00B230C6"/>
    <w:rsid w:val="00B23503"/>
    <w:rsid w:val="00B2509A"/>
    <w:rsid w:val="00B25859"/>
    <w:rsid w:val="00B25B2A"/>
    <w:rsid w:val="00B25E4F"/>
    <w:rsid w:val="00B2673D"/>
    <w:rsid w:val="00B27A1D"/>
    <w:rsid w:val="00B301D9"/>
    <w:rsid w:val="00B303A9"/>
    <w:rsid w:val="00B30FB0"/>
    <w:rsid w:val="00B31119"/>
    <w:rsid w:val="00B32099"/>
    <w:rsid w:val="00B323D8"/>
    <w:rsid w:val="00B3254C"/>
    <w:rsid w:val="00B32823"/>
    <w:rsid w:val="00B333C3"/>
    <w:rsid w:val="00B333FF"/>
    <w:rsid w:val="00B33404"/>
    <w:rsid w:val="00B3363B"/>
    <w:rsid w:val="00B336E0"/>
    <w:rsid w:val="00B33DDB"/>
    <w:rsid w:val="00B33EAD"/>
    <w:rsid w:val="00B34116"/>
    <w:rsid w:val="00B3448D"/>
    <w:rsid w:val="00B346A6"/>
    <w:rsid w:val="00B35001"/>
    <w:rsid w:val="00B35385"/>
    <w:rsid w:val="00B353F3"/>
    <w:rsid w:val="00B35AB2"/>
    <w:rsid w:val="00B35CF5"/>
    <w:rsid w:val="00B36680"/>
    <w:rsid w:val="00B371BC"/>
    <w:rsid w:val="00B37498"/>
    <w:rsid w:val="00B378A6"/>
    <w:rsid w:val="00B3791F"/>
    <w:rsid w:val="00B37C6D"/>
    <w:rsid w:val="00B4044E"/>
    <w:rsid w:val="00B407DD"/>
    <w:rsid w:val="00B40A4B"/>
    <w:rsid w:val="00B41068"/>
    <w:rsid w:val="00B4184F"/>
    <w:rsid w:val="00B41C21"/>
    <w:rsid w:val="00B41E05"/>
    <w:rsid w:val="00B42479"/>
    <w:rsid w:val="00B42C78"/>
    <w:rsid w:val="00B42EE8"/>
    <w:rsid w:val="00B43115"/>
    <w:rsid w:val="00B44486"/>
    <w:rsid w:val="00B44637"/>
    <w:rsid w:val="00B4475A"/>
    <w:rsid w:val="00B44CB6"/>
    <w:rsid w:val="00B4520D"/>
    <w:rsid w:val="00B45B56"/>
    <w:rsid w:val="00B46349"/>
    <w:rsid w:val="00B4668E"/>
    <w:rsid w:val="00B46A46"/>
    <w:rsid w:val="00B46DBF"/>
    <w:rsid w:val="00B47178"/>
    <w:rsid w:val="00B47603"/>
    <w:rsid w:val="00B47A25"/>
    <w:rsid w:val="00B47CEA"/>
    <w:rsid w:val="00B5068D"/>
    <w:rsid w:val="00B507FB"/>
    <w:rsid w:val="00B50C09"/>
    <w:rsid w:val="00B5119F"/>
    <w:rsid w:val="00B51339"/>
    <w:rsid w:val="00B51AE0"/>
    <w:rsid w:val="00B51D77"/>
    <w:rsid w:val="00B525DE"/>
    <w:rsid w:val="00B53475"/>
    <w:rsid w:val="00B534A7"/>
    <w:rsid w:val="00B5376C"/>
    <w:rsid w:val="00B5436F"/>
    <w:rsid w:val="00B54618"/>
    <w:rsid w:val="00B54D54"/>
    <w:rsid w:val="00B54E82"/>
    <w:rsid w:val="00B55B09"/>
    <w:rsid w:val="00B55CE8"/>
    <w:rsid w:val="00B5706C"/>
    <w:rsid w:val="00B57465"/>
    <w:rsid w:val="00B575C4"/>
    <w:rsid w:val="00B6023E"/>
    <w:rsid w:val="00B603E9"/>
    <w:rsid w:val="00B605AF"/>
    <w:rsid w:val="00B608EB"/>
    <w:rsid w:val="00B60E10"/>
    <w:rsid w:val="00B61398"/>
    <w:rsid w:val="00B61968"/>
    <w:rsid w:val="00B62032"/>
    <w:rsid w:val="00B62145"/>
    <w:rsid w:val="00B62452"/>
    <w:rsid w:val="00B62B21"/>
    <w:rsid w:val="00B62DFC"/>
    <w:rsid w:val="00B63815"/>
    <w:rsid w:val="00B63EDE"/>
    <w:rsid w:val="00B64B31"/>
    <w:rsid w:val="00B65034"/>
    <w:rsid w:val="00B6516E"/>
    <w:rsid w:val="00B652E1"/>
    <w:rsid w:val="00B65399"/>
    <w:rsid w:val="00B6562D"/>
    <w:rsid w:val="00B6579D"/>
    <w:rsid w:val="00B65836"/>
    <w:rsid w:val="00B658E0"/>
    <w:rsid w:val="00B66056"/>
    <w:rsid w:val="00B664C6"/>
    <w:rsid w:val="00B67963"/>
    <w:rsid w:val="00B67F27"/>
    <w:rsid w:val="00B70B59"/>
    <w:rsid w:val="00B716FB"/>
    <w:rsid w:val="00B71862"/>
    <w:rsid w:val="00B7196C"/>
    <w:rsid w:val="00B7210A"/>
    <w:rsid w:val="00B72240"/>
    <w:rsid w:val="00B722DF"/>
    <w:rsid w:val="00B723F4"/>
    <w:rsid w:val="00B72A45"/>
    <w:rsid w:val="00B7346A"/>
    <w:rsid w:val="00B736E1"/>
    <w:rsid w:val="00B7378F"/>
    <w:rsid w:val="00B74461"/>
    <w:rsid w:val="00B74C35"/>
    <w:rsid w:val="00B74D16"/>
    <w:rsid w:val="00B75517"/>
    <w:rsid w:val="00B75587"/>
    <w:rsid w:val="00B7582F"/>
    <w:rsid w:val="00B75A7F"/>
    <w:rsid w:val="00B7616C"/>
    <w:rsid w:val="00B76329"/>
    <w:rsid w:val="00B76490"/>
    <w:rsid w:val="00B76501"/>
    <w:rsid w:val="00B771BA"/>
    <w:rsid w:val="00B779D0"/>
    <w:rsid w:val="00B77F70"/>
    <w:rsid w:val="00B77FB1"/>
    <w:rsid w:val="00B807A0"/>
    <w:rsid w:val="00B80D81"/>
    <w:rsid w:val="00B8138C"/>
    <w:rsid w:val="00B814B3"/>
    <w:rsid w:val="00B814D7"/>
    <w:rsid w:val="00B8183B"/>
    <w:rsid w:val="00B8184F"/>
    <w:rsid w:val="00B81A70"/>
    <w:rsid w:val="00B81DC8"/>
    <w:rsid w:val="00B81E38"/>
    <w:rsid w:val="00B82021"/>
    <w:rsid w:val="00B822AD"/>
    <w:rsid w:val="00B822CF"/>
    <w:rsid w:val="00B83524"/>
    <w:rsid w:val="00B83992"/>
    <w:rsid w:val="00B83C51"/>
    <w:rsid w:val="00B842B6"/>
    <w:rsid w:val="00B845E2"/>
    <w:rsid w:val="00B84AA0"/>
    <w:rsid w:val="00B84D4C"/>
    <w:rsid w:val="00B84D7A"/>
    <w:rsid w:val="00B8540C"/>
    <w:rsid w:val="00B8559C"/>
    <w:rsid w:val="00B856CE"/>
    <w:rsid w:val="00B85830"/>
    <w:rsid w:val="00B85A04"/>
    <w:rsid w:val="00B85E3A"/>
    <w:rsid w:val="00B8641A"/>
    <w:rsid w:val="00B864BE"/>
    <w:rsid w:val="00B86830"/>
    <w:rsid w:val="00B87573"/>
    <w:rsid w:val="00B9022D"/>
    <w:rsid w:val="00B902EE"/>
    <w:rsid w:val="00B90918"/>
    <w:rsid w:val="00B90B4A"/>
    <w:rsid w:val="00B90FAC"/>
    <w:rsid w:val="00B91D65"/>
    <w:rsid w:val="00B91E5F"/>
    <w:rsid w:val="00B9210F"/>
    <w:rsid w:val="00B92156"/>
    <w:rsid w:val="00B926E6"/>
    <w:rsid w:val="00B92AC9"/>
    <w:rsid w:val="00B92AE8"/>
    <w:rsid w:val="00B934FA"/>
    <w:rsid w:val="00B9357B"/>
    <w:rsid w:val="00B938FC"/>
    <w:rsid w:val="00B93B10"/>
    <w:rsid w:val="00B9404B"/>
    <w:rsid w:val="00B94507"/>
    <w:rsid w:val="00B9584E"/>
    <w:rsid w:val="00B95BF6"/>
    <w:rsid w:val="00B963B5"/>
    <w:rsid w:val="00B96AE5"/>
    <w:rsid w:val="00B97201"/>
    <w:rsid w:val="00B97596"/>
    <w:rsid w:val="00B97670"/>
    <w:rsid w:val="00B97940"/>
    <w:rsid w:val="00BA016A"/>
    <w:rsid w:val="00BA01F5"/>
    <w:rsid w:val="00BA070A"/>
    <w:rsid w:val="00BA11DC"/>
    <w:rsid w:val="00BA2554"/>
    <w:rsid w:val="00BA3293"/>
    <w:rsid w:val="00BA36DF"/>
    <w:rsid w:val="00BA3CD8"/>
    <w:rsid w:val="00BA452B"/>
    <w:rsid w:val="00BA5ACD"/>
    <w:rsid w:val="00BA5CD8"/>
    <w:rsid w:val="00BA5D61"/>
    <w:rsid w:val="00BA5E1A"/>
    <w:rsid w:val="00BA661B"/>
    <w:rsid w:val="00BA6A1D"/>
    <w:rsid w:val="00BA6E18"/>
    <w:rsid w:val="00BA703F"/>
    <w:rsid w:val="00BA70D7"/>
    <w:rsid w:val="00BA70E4"/>
    <w:rsid w:val="00BA752A"/>
    <w:rsid w:val="00BB0042"/>
    <w:rsid w:val="00BB007F"/>
    <w:rsid w:val="00BB0177"/>
    <w:rsid w:val="00BB071D"/>
    <w:rsid w:val="00BB0E2D"/>
    <w:rsid w:val="00BB1B78"/>
    <w:rsid w:val="00BB2682"/>
    <w:rsid w:val="00BB279B"/>
    <w:rsid w:val="00BB2C72"/>
    <w:rsid w:val="00BB398B"/>
    <w:rsid w:val="00BB3ABD"/>
    <w:rsid w:val="00BB3CE6"/>
    <w:rsid w:val="00BB47A8"/>
    <w:rsid w:val="00BB4C68"/>
    <w:rsid w:val="00BB4FB3"/>
    <w:rsid w:val="00BB54BC"/>
    <w:rsid w:val="00BB553A"/>
    <w:rsid w:val="00BB5ECE"/>
    <w:rsid w:val="00BB6E3D"/>
    <w:rsid w:val="00BB7C2E"/>
    <w:rsid w:val="00BC012C"/>
    <w:rsid w:val="00BC044D"/>
    <w:rsid w:val="00BC073B"/>
    <w:rsid w:val="00BC1620"/>
    <w:rsid w:val="00BC28E0"/>
    <w:rsid w:val="00BC290D"/>
    <w:rsid w:val="00BC29B5"/>
    <w:rsid w:val="00BC3165"/>
    <w:rsid w:val="00BC32DF"/>
    <w:rsid w:val="00BC3AF6"/>
    <w:rsid w:val="00BC3B04"/>
    <w:rsid w:val="00BC3C1F"/>
    <w:rsid w:val="00BC4C06"/>
    <w:rsid w:val="00BC4CB0"/>
    <w:rsid w:val="00BC4DCF"/>
    <w:rsid w:val="00BC50CB"/>
    <w:rsid w:val="00BC53AA"/>
    <w:rsid w:val="00BC589C"/>
    <w:rsid w:val="00BC5AE8"/>
    <w:rsid w:val="00BC5BF8"/>
    <w:rsid w:val="00BC5DC3"/>
    <w:rsid w:val="00BC673B"/>
    <w:rsid w:val="00BC6BCC"/>
    <w:rsid w:val="00BC6CE0"/>
    <w:rsid w:val="00BC6DD8"/>
    <w:rsid w:val="00BC76EE"/>
    <w:rsid w:val="00BC7EAB"/>
    <w:rsid w:val="00BD0B88"/>
    <w:rsid w:val="00BD0EEA"/>
    <w:rsid w:val="00BD1663"/>
    <w:rsid w:val="00BD2125"/>
    <w:rsid w:val="00BD2C6F"/>
    <w:rsid w:val="00BD2DB3"/>
    <w:rsid w:val="00BD2FED"/>
    <w:rsid w:val="00BD3083"/>
    <w:rsid w:val="00BD377E"/>
    <w:rsid w:val="00BD4369"/>
    <w:rsid w:val="00BD4519"/>
    <w:rsid w:val="00BD499C"/>
    <w:rsid w:val="00BD4A69"/>
    <w:rsid w:val="00BD4E26"/>
    <w:rsid w:val="00BD5139"/>
    <w:rsid w:val="00BD584A"/>
    <w:rsid w:val="00BD61A6"/>
    <w:rsid w:val="00BD6259"/>
    <w:rsid w:val="00BD664A"/>
    <w:rsid w:val="00BD6CA6"/>
    <w:rsid w:val="00BD6ED8"/>
    <w:rsid w:val="00BD7421"/>
    <w:rsid w:val="00BD778D"/>
    <w:rsid w:val="00BD7837"/>
    <w:rsid w:val="00BE02E8"/>
    <w:rsid w:val="00BE02F9"/>
    <w:rsid w:val="00BE038C"/>
    <w:rsid w:val="00BE1072"/>
    <w:rsid w:val="00BE12D6"/>
    <w:rsid w:val="00BE1FEC"/>
    <w:rsid w:val="00BE249B"/>
    <w:rsid w:val="00BE24B2"/>
    <w:rsid w:val="00BE26C9"/>
    <w:rsid w:val="00BE389D"/>
    <w:rsid w:val="00BE3D7D"/>
    <w:rsid w:val="00BE4739"/>
    <w:rsid w:val="00BE4DFE"/>
    <w:rsid w:val="00BE5C12"/>
    <w:rsid w:val="00BE5C86"/>
    <w:rsid w:val="00BE5F6F"/>
    <w:rsid w:val="00BE5F75"/>
    <w:rsid w:val="00BE654B"/>
    <w:rsid w:val="00BE67EB"/>
    <w:rsid w:val="00BE74B3"/>
    <w:rsid w:val="00BE78F4"/>
    <w:rsid w:val="00BE7BEA"/>
    <w:rsid w:val="00BF06EE"/>
    <w:rsid w:val="00BF0DF4"/>
    <w:rsid w:val="00BF1670"/>
    <w:rsid w:val="00BF174A"/>
    <w:rsid w:val="00BF194B"/>
    <w:rsid w:val="00BF1AD2"/>
    <w:rsid w:val="00BF2125"/>
    <w:rsid w:val="00BF2977"/>
    <w:rsid w:val="00BF2B07"/>
    <w:rsid w:val="00BF2B9C"/>
    <w:rsid w:val="00BF3667"/>
    <w:rsid w:val="00BF36F7"/>
    <w:rsid w:val="00BF374E"/>
    <w:rsid w:val="00BF39D7"/>
    <w:rsid w:val="00BF3FD7"/>
    <w:rsid w:val="00BF43A9"/>
    <w:rsid w:val="00BF445D"/>
    <w:rsid w:val="00BF4EB0"/>
    <w:rsid w:val="00BF5531"/>
    <w:rsid w:val="00BF58D2"/>
    <w:rsid w:val="00BF5AB4"/>
    <w:rsid w:val="00BF5AFE"/>
    <w:rsid w:val="00BF6F7C"/>
    <w:rsid w:val="00BF77DC"/>
    <w:rsid w:val="00BF78CB"/>
    <w:rsid w:val="00C00B39"/>
    <w:rsid w:val="00C00D51"/>
    <w:rsid w:val="00C0102F"/>
    <w:rsid w:val="00C013F4"/>
    <w:rsid w:val="00C0251A"/>
    <w:rsid w:val="00C02575"/>
    <w:rsid w:val="00C02A89"/>
    <w:rsid w:val="00C036C0"/>
    <w:rsid w:val="00C03B44"/>
    <w:rsid w:val="00C03D96"/>
    <w:rsid w:val="00C03F8B"/>
    <w:rsid w:val="00C047B7"/>
    <w:rsid w:val="00C04AE7"/>
    <w:rsid w:val="00C04B68"/>
    <w:rsid w:val="00C04D3C"/>
    <w:rsid w:val="00C05F85"/>
    <w:rsid w:val="00C066D0"/>
    <w:rsid w:val="00C100BD"/>
    <w:rsid w:val="00C10325"/>
    <w:rsid w:val="00C106B1"/>
    <w:rsid w:val="00C10A28"/>
    <w:rsid w:val="00C11446"/>
    <w:rsid w:val="00C119A4"/>
    <w:rsid w:val="00C11BB1"/>
    <w:rsid w:val="00C11F13"/>
    <w:rsid w:val="00C11FCF"/>
    <w:rsid w:val="00C11FDE"/>
    <w:rsid w:val="00C12117"/>
    <w:rsid w:val="00C1272B"/>
    <w:rsid w:val="00C12EF7"/>
    <w:rsid w:val="00C13122"/>
    <w:rsid w:val="00C13838"/>
    <w:rsid w:val="00C1389A"/>
    <w:rsid w:val="00C13A1F"/>
    <w:rsid w:val="00C13A25"/>
    <w:rsid w:val="00C141FD"/>
    <w:rsid w:val="00C150CA"/>
    <w:rsid w:val="00C155C7"/>
    <w:rsid w:val="00C159E1"/>
    <w:rsid w:val="00C15B40"/>
    <w:rsid w:val="00C15E34"/>
    <w:rsid w:val="00C1681F"/>
    <w:rsid w:val="00C16ED4"/>
    <w:rsid w:val="00C16F41"/>
    <w:rsid w:val="00C1730E"/>
    <w:rsid w:val="00C200D2"/>
    <w:rsid w:val="00C20465"/>
    <w:rsid w:val="00C20CA5"/>
    <w:rsid w:val="00C21421"/>
    <w:rsid w:val="00C21C3F"/>
    <w:rsid w:val="00C22CA0"/>
    <w:rsid w:val="00C22CB9"/>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30FE"/>
    <w:rsid w:val="00C33656"/>
    <w:rsid w:val="00C33932"/>
    <w:rsid w:val="00C34232"/>
    <w:rsid w:val="00C342B7"/>
    <w:rsid w:val="00C343DD"/>
    <w:rsid w:val="00C34A8F"/>
    <w:rsid w:val="00C34AE3"/>
    <w:rsid w:val="00C35152"/>
    <w:rsid w:val="00C35FF6"/>
    <w:rsid w:val="00C36172"/>
    <w:rsid w:val="00C36536"/>
    <w:rsid w:val="00C366A5"/>
    <w:rsid w:val="00C375EB"/>
    <w:rsid w:val="00C37CF0"/>
    <w:rsid w:val="00C37ED2"/>
    <w:rsid w:val="00C4045E"/>
    <w:rsid w:val="00C404D3"/>
    <w:rsid w:val="00C4066C"/>
    <w:rsid w:val="00C40863"/>
    <w:rsid w:val="00C40A10"/>
    <w:rsid w:val="00C41D70"/>
    <w:rsid w:val="00C41F92"/>
    <w:rsid w:val="00C42138"/>
    <w:rsid w:val="00C426E9"/>
    <w:rsid w:val="00C42B01"/>
    <w:rsid w:val="00C43574"/>
    <w:rsid w:val="00C43D49"/>
    <w:rsid w:val="00C43D5E"/>
    <w:rsid w:val="00C43F57"/>
    <w:rsid w:val="00C4449D"/>
    <w:rsid w:val="00C4489F"/>
    <w:rsid w:val="00C44E56"/>
    <w:rsid w:val="00C46126"/>
    <w:rsid w:val="00C4674D"/>
    <w:rsid w:val="00C46D68"/>
    <w:rsid w:val="00C46F46"/>
    <w:rsid w:val="00C4717C"/>
    <w:rsid w:val="00C471F2"/>
    <w:rsid w:val="00C47756"/>
    <w:rsid w:val="00C47E81"/>
    <w:rsid w:val="00C5047C"/>
    <w:rsid w:val="00C506C3"/>
    <w:rsid w:val="00C506FD"/>
    <w:rsid w:val="00C50D38"/>
    <w:rsid w:val="00C516EC"/>
    <w:rsid w:val="00C51F1E"/>
    <w:rsid w:val="00C521C6"/>
    <w:rsid w:val="00C52729"/>
    <w:rsid w:val="00C52CAA"/>
    <w:rsid w:val="00C5327E"/>
    <w:rsid w:val="00C5375A"/>
    <w:rsid w:val="00C53B99"/>
    <w:rsid w:val="00C53C5A"/>
    <w:rsid w:val="00C540B9"/>
    <w:rsid w:val="00C54295"/>
    <w:rsid w:val="00C5512E"/>
    <w:rsid w:val="00C555B0"/>
    <w:rsid w:val="00C55AE9"/>
    <w:rsid w:val="00C55F20"/>
    <w:rsid w:val="00C561DF"/>
    <w:rsid w:val="00C56293"/>
    <w:rsid w:val="00C562ED"/>
    <w:rsid w:val="00C564AA"/>
    <w:rsid w:val="00C57109"/>
    <w:rsid w:val="00C5719E"/>
    <w:rsid w:val="00C57363"/>
    <w:rsid w:val="00C573AA"/>
    <w:rsid w:val="00C574E2"/>
    <w:rsid w:val="00C57930"/>
    <w:rsid w:val="00C57E0C"/>
    <w:rsid w:val="00C6015E"/>
    <w:rsid w:val="00C6044B"/>
    <w:rsid w:val="00C614B5"/>
    <w:rsid w:val="00C61604"/>
    <w:rsid w:val="00C61628"/>
    <w:rsid w:val="00C61A07"/>
    <w:rsid w:val="00C61C19"/>
    <w:rsid w:val="00C62A25"/>
    <w:rsid w:val="00C62D7F"/>
    <w:rsid w:val="00C62E49"/>
    <w:rsid w:val="00C6314C"/>
    <w:rsid w:val="00C63850"/>
    <w:rsid w:val="00C6415E"/>
    <w:rsid w:val="00C642AF"/>
    <w:rsid w:val="00C644BA"/>
    <w:rsid w:val="00C64E42"/>
    <w:rsid w:val="00C6511E"/>
    <w:rsid w:val="00C652DD"/>
    <w:rsid w:val="00C65496"/>
    <w:rsid w:val="00C65872"/>
    <w:rsid w:val="00C65DD8"/>
    <w:rsid w:val="00C65F54"/>
    <w:rsid w:val="00C66618"/>
    <w:rsid w:val="00C66C4D"/>
    <w:rsid w:val="00C67E3B"/>
    <w:rsid w:val="00C70653"/>
    <w:rsid w:val="00C707A2"/>
    <w:rsid w:val="00C7087C"/>
    <w:rsid w:val="00C70FC7"/>
    <w:rsid w:val="00C71276"/>
    <w:rsid w:val="00C72101"/>
    <w:rsid w:val="00C721CB"/>
    <w:rsid w:val="00C7265F"/>
    <w:rsid w:val="00C73C4E"/>
    <w:rsid w:val="00C74A40"/>
    <w:rsid w:val="00C75C15"/>
    <w:rsid w:val="00C76355"/>
    <w:rsid w:val="00C76AAC"/>
    <w:rsid w:val="00C76BEC"/>
    <w:rsid w:val="00C77135"/>
    <w:rsid w:val="00C77364"/>
    <w:rsid w:val="00C77A70"/>
    <w:rsid w:val="00C77B0C"/>
    <w:rsid w:val="00C77B39"/>
    <w:rsid w:val="00C8036E"/>
    <w:rsid w:val="00C80604"/>
    <w:rsid w:val="00C80F0D"/>
    <w:rsid w:val="00C813E6"/>
    <w:rsid w:val="00C81661"/>
    <w:rsid w:val="00C81681"/>
    <w:rsid w:val="00C818D1"/>
    <w:rsid w:val="00C8224D"/>
    <w:rsid w:val="00C8244A"/>
    <w:rsid w:val="00C8258F"/>
    <w:rsid w:val="00C82AAC"/>
    <w:rsid w:val="00C832BD"/>
    <w:rsid w:val="00C8331F"/>
    <w:rsid w:val="00C842C9"/>
    <w:rsid w:val="00C84421"/>
    <w:rsid w:val="00C85407"/>
    <w:rsid w:val="00C858F9"/>
    <w:rsid w:val="00C85BBC"/>
    <w:rsid w:val="00C85F25"/>
    <w:rsid w:val="00C8633D"/>
    <w:rsid w:val="00C86DB1"/>
    <w:rsid w:val="00C86E0F"/>
    <w:rsid w:val="00C86ED4"/>
    <w:rsid w:val="00C86FF1"/>
    <w:rsid w:val="00C870D4"/>
    <w:rsid w:val="00C873B6"/>
    <w:rsid w:val="00C876EF"/>
    <w:rsid w:val="00C9034D"/>
    <w:rsid w:val="00C905E7"/>
    <w:rsid w:val="00C90EE2"/>
    <w:rsid w:val="00C914FD"/>
    <w:rsid w:val="00C91954"/>
    <w:rsid w:val="00C92934"/>
    <w:rsid w:val="00C9326A"/>
    <w:rsid w:val="00C9357E"/>
    <w:rsid w:val="00C93F05"/>
    <w:rsid w:val="00C94285"/>
    <w:rsid w:val="00C944EE"/>
    <w:rsid w:val="00C95009"/>
    <w:rsid w:val="00C95012"/>
    <w:rsid w:val="00C951C9"/>
    <w:rsid w:val="00C951E0"/>
    <w:rsid w:val="00C960FB"/>
    <w:rsid w:val="00C96482"/>
    <w:rsid w:val="00C968E5"/>
    <w:rsid w:val="00C96F9B"/>
    <w:rsid w:val="00C9706F"/>
    <w:rsid w:val="00C978B9"/>
    <w:rsid w:val="00C97F04"/>
    <w:rsid w:val="00CA03B1"/>
    <w:rsid w:val="00CA1BA3"/>
    <w:rsid w:val="00CA3146"/>
    <w:rsid w:val="00CA4087"/>
    <w:rsid w:val="00CA5AD1"/>
    <w:rsid w:val="00CA632D"/>
    <w:rsid w:val="00CA69A2"/>
    <w:rsid w:val="00CA6B18"/>
    <w:rsid w:val="00CA6D53"/>
    <w:rsid w:val="00CA7669"/>
    <w:rsid w:val="00CA78E7"/>
    <w:rsid w:val="00CB00F5"/>
    <w:rsid w:val="00CB036E"/>
    <w:rsid w:val="00CB0AE8"/>
    <w:rsid w:val="00CB1254"/>
    <w:rsid w:val="00CB160E"/>
    <w:rsid w:val="00CB167A"/>
    <w:rsid w:val="00CB16A8"/>
    <w:rsid w:val="00CB28E0"/>
    <w:rsid w:val="00CB2DA0"/>
    <w:rsid w:val="00CB3891"/>
    <w:rsid w:val="00CB40BB"/>
    <w:rsid w:val="00CB5601"/>
    <w:rsid w:val="00CB5A38"/>
    <w:rsid w:val="00CB6352"/>
    <w:rsid w:val="00CB6438"/>
    <w:rsid w:val="00CB7005"/>
    <w:rsid w:val="00CB78F1"/>
    <w:rsid w:val="00CB7C9B"/>
    <w:rsid w:val="00CC0164"/>
    <w:rsid w:val="00CC0B10"/>
    <w:rsid w:val="00CC1A49"/>
    <w:rsid w:val="00CC25B1"/>
    <w:rsid w:val="00CC2B5D"/>
    <w:rsid w:val="00CC3ED9"/>
    <w:rsid w:val="00CC3F06"/>
    <w:rsid w:val="00CC3FCA"/>
    <w:rsid w:val="00CC42E4"/>
    <w:rsid w:val="00CC5407"/>
    <w:rsid w:val="00CC55F1"/>
    <w:rsid w:val="00CC6348"/>
    <w:rsid w:val="00CC63E4"/>
    <w:rsid w:val="00CC655E"/>
    <w:rsid w:val="00CC680D"/>
    <w:rsid w:val="00CC6969"/>
    <w:rsid w:val="00CC6BDA"/>
    <w:rsid w:val="00CC6C97"/>
    <w:rsid w:val="00CC6DF8"/>
    <w:rsid w:val="00CC76CC"/>
    <w:rsid w:val="00CC7864"/>
    <w:rsid w:val="00CC7F18"/>
    <w:rsid w:val="00CD01FB"/>
    <w:rsid w:val="00CD08B6"/>
    <w:rsid w:val="00CD1037"/>
    <w:rsid w:val="00CD1CA1"/>
    <w:rsid w:val="00CD1F82"/>
    <w:rsid w:val="00CD2497"/>
    <w:rsid w:val="00CD314A"/>
    <w:rsid w:val="00CD31C8"/>
    <w:rsid w:val="00CD3DAB"/>
    <w:rsid w:val="00CD3E8A"/>
    <w:rsid w:val="00CD4377"/>
    <w:rsid w:val="00CD4C54"/>
    <w:rsid w:val="00CD4C9A"/>
    <w:rsid w:val="00CD51C0"/>
    <w:rsid w:val="00CD5867"/>
    <w:rsid w:val="00CD65F5"/>
    <w:rsid w:val="00CD695A"/>
    <w:rsid w:val="00CD6D78"/>
    <w:rsid w:val="00CD6DF1"/>
    <w:rsid w:val="00CD7770"/>
    <w:rsid w:val="00CD79D4"/>
    <w:rsid w:val="00CD7A25"/>
    <w:rsid w:val="00CD7E0E"/>
    <w:rsid w:val="00CE02EF"/>
    <w:rsid w:val="00CE05A5"/>
    <w:rsid w:val="00CE0B08"/>
    <w:rsid w:val="00CE0CCE"/>
    <w:rsid w:val="00CE0D36"/>
    <w:rsid w:val="00CE0EDC"/>
    <w:rsid w:val="00CE1615"/>
    <w:rsid w:val="00CE1963"/>
    <w:rsid w:val="00CE1DBA"/>
    <w:rsid w:val="00CE1DBC"/>
    <w:rsid w:val="00CE1EB1"/>
    <w:rsid w:val="00CE24DF"/>
    <w:rsid w:val="00CE2648"/>
    <w:rsid w:val="00CE3242"/>
    <w:rsid w:val="00CE37ED"/>
    <w:rsid w:val="00CE3E95"/>
    <w:rsid w:val="00CE4944"/>
    <w:rsid w:val="00CE4B33"/>
    <w:rsid w:val="00CE4D08"/>
    <w:rsid w:val="00CE5207"/>
    <w:rsid w:val="00CE52C8"/>
    <w:rsid w:val="00CE589D"/>
    <w:rsid w:val="00CE58E3"/>
    <w:rsid w:val="00CE596D"/>
    <w:rsid w:val="00CE5996"/>
    <w:rsid w:val="00CE5AC9"/>
    <w:rsid w:val="00CE62F7"/>
    <w:rsid w:val="00CE6603"/>
    <w:rsid w:val="00CE6E89"/>
    <w:rsid w:val="00CE76C1"/>
    <w:rsid w:val="00CF05DF"/>
    <w:rsid w:val="00CF0A0C"/>
    <w:rsid w:val="00CF0A84"/>
    <w:rsid w:val="00CF0E88"/>
    <w:rsid w:val="00CF14EC"/>
    <w:rsid w:val="00CF179A"/>
    <w:rsid w:val="00CF20F7"/>
    <w:rsid w:val="00CF3CE2"/>
    <w:rsid w:val="00CF441B"/>
    <w:rsid w:val="00CF44A5"/>
    <w:rsid w:val="00CF5126"/>
    <w:rsid w:val="00CF72F6"/>
    <w:rsid w:val="00CF7655"/>
    <w:rsid w:val="00CF79E0"/>
    <w:rsid w:val="00CF7B64"/>
    <w:rsid w:val="00D007BA"/>
    <w:rsid w:val="00D00C2D"/>
    <w:rsid w:val="00D01259"/>
    <w:rsid w:val="00D016EB"/>
    <w:rsid w:val="00D01AD7"/>
    <w:rsid w:val="00D01E2A"/>
    <w:rsid w:val="00D01F2C"/>
    <w:rsid w:val="00D02E42"/>
    <w:rsid w:val="00D04063"/>
    <w:rsid w:val="00D043E2"/>
    <w:rsid w:val="00D043EB"/>
    <w:rsid w:val="00D04776"/>
    <w:rsid w:val="00D05293"/>
    <w:rsid w:val="00D05E7E"/>
    <w:rsid w:val="00D077F7"/>
    <w:rsid w:val="00D078A7"/>
    <w:rsid w:val="00D07CAC"/>
    <w:rsid w:val="00D10000"/>
    <w:rsid w:val="00D107ED"/>
    <w:rsid w:val="00D114FF"/>
    <w:rsid w:val="00D11CD0"/>
    <w:rsid w:val="00D1209E"/>
    <w:rsid w:val="00D12119"/>
    <w:rsid w:val="00D123D2"/>
    <w:rsid w:val="00D12A98"/>
    <w:rsid w:val="00D12B9A"/>
    <w:rsid w:val="00D12C9E"/>
    <w:rsid w:val="00D12F5C"/>
    <w:rsid w:val="00D134FE"/>
    <w:rsid w:val="00D13CF5"/>
    <w:rsid w:val="00D13F28"/>
    <w:rsid w:val="00D1488C"/>
    <w:rsid w:val="00D14AAE"/>
    <w:rsid w:val="00D1523E"/>
    <w:rsid w:val="00D152DA"/>
    <w:rsid w:val="00D15AB7"/>
    <w:rsid w:val="00D16746"/>
    <w:rsid w:val="00D16985"/>
    <w:rsid w:val="00D17687"/>
    <w:rsid w:val="00D177BC"/>
    <w:rsid w:val="00D204FB"/>
    <w:rsid w:val="00D207A2"/>
    <w:rsid w:val="00D20862"/>
    <w:rsid w:val="00D21ADA"/>
    <w:rsid w:val="00D21AEE"/>
    <w:rsid w:val="00D21B35"/>
    <w:rsid w:val="00D21FA0"/>
    <w:rsid w:val="00D221D8"/>
    <w:rsid w:val="00D22949"/>
    <w:rsid w:val="00D22D5D"/>
    <w:rsid w:val="00D22D84"/>
    <w:rsid w:val="00D233F3"/>
    <w:rsid w:val="00D237B7"/>
    <w:rsid w:val="00D2404D"/>
    <w:rsid w:val="00D244AF"/>
    <w:rsid w:val="00D2472A"/>
    <w:rsid w:val="00D24AFD"/>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1473"/>
    <w:rsid w:val="00D32054"/>
    <w:rsid w:val="00D3205D"/>
    <w:rsid w:val="00D32073"/>
    <w:rsid w:val="00D32D85"/>
    <w:rsid w:val="00D32FFA"/>
    <w:rsid w:val="00D33604"/>
    <w:rsid w:val="00D33AA1"/>
    <w:rsid w:val="00D3483E"/>
    <w:rsid w:val="00D34BB3"/>
    <w:rsid w:val="00D34DC2"/>
    <w:rsid w:val="00D356AB"/>
    <w:rsid w:val="00D362A7"/>
    <w:rsid w:val="00D364F9"/>
    <w:rsid w:val="00D36661"/>
    <w:rsid w:val="00D36A29"/>
    <w:rsid w:val="00D36F1B"/>
    <w:rsid w:val="00D3763F"/>
    <w:rsid w:val="00D37923"/>
    <w:rsid w:val="00D37A10"/>
    <w:rsid w:val="00D37A74"/>
    <w:rsid w:val="00D401AA"/>
    <w:rsid w:val="00D40CDA"/>
    <w:rsid w:val="00D415D0"/>
    <w:rsid w:val="00D41A23"/>
    <w:rsid w:val="00D41B02"/>
    <w:rsid w:val="00D4228A"/>
    <w:rsid w:val="00D42496"/>
    <w:rsid w:val="00D427DA"/>
    <w:rsid w:val="00D42B1E"/>
    <w:rsid w:val="00D42B88"/>
    <w:rsid w:val="00D42C43"/>
    <w:rsid w:val="00D4400C"/>
    <w:rsid w:val="00D44D88"/>
    <w:rsid w:val="00D451E1"/>
    <w:rsid w:val="00D45AD5"/>
    <w:rsid w:val="00D45B43"/>
    <w:rsid w:val="00D45D4B"/>
    <w:rsid w:val="00D4728C"/>
    <w:rsid w:val="00D477DD"/>
    <w:rsid w:val="00D47FC9"/>
    <w:rsid w:val="00D50466"/>
    <w:rsid w:val="00D50C3E"/>
    <w:rsid w:val="00D50EA1"/>
    <w:rsid w:val="00D514AD"/>
    <w:rsid w:val="00D519CE"/>
    <w:rsid w:val="00D51A88"/>
    <w:rsid w:val="00D51F50"/>
    <w:rsid w:val="00D52BD2"/>
    <w:rsid w:val="00D535A0"/>
    <w:rsid w:val="00D53743"/>
    <w:rsid w:val="00D53D34"/>
    <w:rsid w:val="00D545C2"/>
    <w:rsid w:val="00D54740"/>
    <w:rsid w:val="00D55049"/>
    <w:rsid w:val="00D55BD7"/>
    <w:rsid w:val="00D55C29"/>
    <w:rsid w:val="00D56020"/>
    <w:rsid w:val="00D56176"/>
    <w:rsid w:val="00D564E5"/>
    <w:rsid w:val="00D564EC"/>
    <w:rsid w:val="00D566DE"/>
    <w:rsid w:val="00D568CF"/>
    <w:rsid w:val="00D5743E"/>
    <w:rsid w:val="00D574EE"/>
    <w:rsid w:val="00D60B89"/>
    <w:rsid w:val="00D60EAE"/>
    <w:rsid w:val="00D61190"/>
    <w:rsid w:val="00D61E57"/>
    <w:rsid w:val="00D62247"/>
    <w:rsid w:val="00D625D4"/>
    <w:rsid w:val="00D62746"/>
    <w:rsid w:val="00D62EE6"/>
    <w:rsid w:val="00D63B93"/>
    <w:rsid w:val="00D6484B"/>
    <w:rsid w:val="00D64D32"/>
    <w:rsid w:val="00D64DD1"/>
    <w:rsid w:val="00D65962"/>
    <w:rsid w:val="00D65A2F"/>
    <w:rsid w:val="00D65FD5"/>
    <w:rsid w:val="00D66029"/>
    <w:rsid w:val="00D6616F"/>
    <w:rsid w:val="00D66211"/>
    <w:rsid w:val="00D6624C"/>
    <w:rsid w:val="00D666E1"/>
    <w:rsid w:val="00D66D67"/>
    <w:rsid w:val="00D67224"/>
    <w:rsid w:val="00D67753"/>
    <w:rsid w:val="00D67990"/>
    <w:rsid w:val="00D70836"/>
    <w:rsid w:val="00D70A3E"/>
    <w:rsid w:val="00D71541"/>
    <w:rsid w:val="00D7169B"/>
    <w:rsid w:val="00D721B7"/>
    <w:rsid w:val="00D72210"/>
    <w:rsid w:val="00D728EA"/>
    <w:rsid w:val="00D74046"/>
    <w:rsid w:val="00D75BDC"/>
    <w:rsid w:val="00D762CA"/>
    <w:rsid w:val="00D7630A"/>
    <w:rsid w:val="00D766DE"/>
    <w:rsid w:val="00D76B4F"/>
    <w:rsid w:val="00D76EB7"/>
    <w:rsid w:val="00D77AF0"/>
    <w:rsid w:val="00D77B26"/>
    <w:rsid w:val="00D77F91"/>
    <w:rsid w:val="00D8092D"/>
    <w:rsid w:val="00D80C39"/>
    <w:rsid w:val="00D81244"/>
    <w:rsid w:val="00D815E4"/>
    <w:rsid w:val="00D819C4"/>
    <w:rsid w:val="00D81CF3"/>
    <w:rsid w:val="00D81D0C"/>
    <w:rsid w:val="00D81E34"/>
    <w:rsid w:val="00D826EE"/>
    <w:rsid w:val="00D827C5"/>
    <w:rsid w:val="00D82BD9"/>
    <w:rsid w:val="00D82DB2"/>
    <w:rsid w:val="00D831FF"/>
    <w:rsid w:val="00D83847"/>
    <w:rsid w:val="00D838E5"/>
    <w:rsid w:val="00D83978"/>
    <w:rsid w:val="00D8412F"/>
    <w:rsid w:val="00D84155"/>
    <w:rsid w:val="00D84B10"/>
    <w:rsid w:val="00D84CE3"/>
    <w:rsid w:val="00D851C7"/>
    <w:rsid w:val="00D85E18"/>
    <w:rsid w:val="00D8601D"/>
    <w:rsid w:val="00D8614E"/>
    <w:rsid w:val="00D86A47"/>
    <w:rsid w:val="00D873D7"/>
    <w:rsid w:val="00D8767B"/>
    <w:rsid w:val="00D87866"/>
    <w:rsid w:val="00D879E6"/>
    <w:rsid w:val="00D87D71"/>
    <w:rsid w:val="00D90A7A"/>
    <w:rsid w:val="00D90D4B"/>
    <w:rsid w:val="00D929C4"/>
    <w:rsid w:val="00D930FA"/>
    <w:rsid w:val="00D93BA0"/>
    <w:rsid w:val="00D93C96"/>
    <w:rsid w:val="00D93D6B"/>
    <w:rsid w:val="00D93F23"/>
    <w:rsid w:val="00D94D07"/>
    <w:rsid w:val="00D94D57"/>
    <w:rsid w:val="00D96193"/>
    <w:rsid w:val="00D97042"/>
    <w:rsid w:val="00D974DE"/>
    <w:rsid w:val="00D97A17"/>
    <w:rsid w:val="00DA0C29"/>
    <w:rsid w:val="00DA1F5C"/>
    <w:rsid w:val="00DA1F8D"/>
    <w:rsid w:val="00DA276E"/>
    <w:rsid w:val="00DA2776"/>
    <w:rsid w:val="00DA3DC1"/>
    <w:rsid w:val="00DA4A29"/>
    <w:rsid w:val="00DA599F"/>
    <w:rsid w:val="00DA6182"/>
    <w:rsid w:val="00DA6675"/>
    <w:rsid w:val="00DA6DBB"/>
    <w:rsid w:val="00DA70F3"/>
    <w:rsid w:val="00DA787B"/>
    <w:rsid w:val="00DA7ADA"/>
    <w:rsid w:val="00DA7C17"/>
    <w:rsid w:val="00DB0605"/>
    <w:rsid w:val="00DB0F9F"/>
    <w:rsid w:val="00DB23D2"/>
    <w:rsid w:val="00DB2512"/>
    <w:rsid w:val="00DB28E4"/>
    <w:rsid w:val="00DB2AF0"/>
    <w:rsid w:val="00DB2C3F"/>
    <w:rsid w:val="00DB33A0"/>
    <w:rsid w:val="00DB3418"/>
    <w:rsid w:val="00DB36FE"/>
    <w:rsid w:val="00DB3999"/>
    <w:rsid w:val="00DB3EF2"/>
    <w:rsid w:val="00DB461D"/>
    <w:rsid w:val="00DB4954"/>
    <w:rsid w:val="00DB4FF6"/>
    <w:rsid w:val="00DB6A4A"/>
    <w:rsid w:val="00DB705D"/>
    <w:rsid w:val="00DB7834"/>
    <w:rsid w:val="00DC015A"/>
    <w:rsid w:val="00DC0AF4"/>
    <w:rsid w:val="00DC0CAE"/>
    <w:rsid w:val="00DC1033"/>
    <w:rsid w:val="00DC12EE"/>
    <w:rsid w:val="00DC159D"/>
    <w:rsid w:val="00DC207E"/>
    <w:rsid w:val="00DC2651"/>
    <w:rsid w:val="00DC322C"/>
    <w:rsid w:val="00DC392F"/>
    <w:rsid w:val="00DC3B1E"/>
    <w:rsid w:val="00DC3F54"/>
    <w:rsid w:val="00DC41CB"/>
    <w:rsid w:val="00DC49EA"/>
    <w:rsid w:val="00DC4A5E"/>
    <w:rsid w:val="00DC541A"/>
    <w:rsid w:val="00DC55BB"/>
    <w:rsid w:val="00DC5EE5"/>
    <w:rsid w:val="00DC72B0"/>
    <w:rsid w:val="00DC7B82"/>
    <w:rsid w:val="00DC7D46"/>
    <w:rsid w:val="00DD0B82"/>
    <w:rsid w:val="00DD16F8"/>
    <w:rsid w:val="00DD177D"/>
    <w:rsid w:val="00DD17E9"/>
    <w:rsid w:val="00DD19FE"/>
    <w:rsid w:val="00DD2AC8"/>
    <w:rsid w:val="00DD331B"/>
    <w:rsid w:val="00DD39A3"/>
    <w:rsid w:val="00DD3A05"/>
    <w:rsid w:val="00DD3B25"/>
    <w:rsid w:val="00DD3F85"/>
    <w:rsid w:val="00DD4008"/>
    <w:rsid w:val="00DD40AD"/>
    <w:rsid w:val="00DD4394"/>
    <w:rsid w:val="00DD4E19"/>
    <w:rsid w:val="00DD510E"/>
    <w:rsid w:val="00DD5198"/>
    <w:rsid w:val="00DD5F7F"/>
    <w:rsid w:val="00DD61A9"/>
    <w:rsid w:val="00DD6888"/>
    <w:rsid w:val="00DD6CBB"/>
    <w:rsid w:val="00DD6EDF"/>
    <w:rsid w:val="00DD7049"/>
    <w:rsid w:val="00DD770C"/>
    <w:rsid w:val="00DE0D15"/>
    <w:rsid w:val="00DE16CE"/>
    <w:rsid w:val="00DE1998"/>
    <w:rsid w:val="00DE1F90"/>
    <w:rsid w:val="00DE20EB"/>
    <w:rsid w:val="00DE2147"/>
    <w:rsid w:val="00DE2350"/>
    <w:rsid w:val="00DE27BB"/>
    <w:rsid w:val="00DE371D"/>
    <w:rsid w:val="00DE3DCF"/>
    <w:rsid w:val="00DE3F8C"/>
    <w:rsid w:val="00DE45D3"/>
    <w:rsid w:val="00DE522C"/>
    <w:rsid w:val="00DE541F"/>
    <w:rsid w:val="00DE5524"/>
    <w:rsid w:val="00DE55F9"/>
    <w:rsid w:val="00DE5783"/>
    <w:rsid w:val="00DE59CE"/>
    <w:rsid w:val="00DE5A1E"/>
    <w:rsid w:val="00DE5D5B"/>
    <w:rsid w:val="00DE5D8C"/>
    <w:rsid w:val="00DE65C9"/>
    <w:rsid w:val="00DE65E3"/>
    <w:rsid w:val="00DE68B3"/>
    <w:rsid w:val="00DE69E6"/>
    <w:rsid w:val="00DE6B1E"/>
    <w:rsid w:val="00DE6C83"/>
    <w:rsid w:val="00DE6D4A"/>
    <w:rsid w:val="00DE7B27"/>
    <w:rsid w:val="00DE7B6D"/>
    <w:rsid w:val="00DE7BAF"/>
    <w:rsid w:val="00DF01F7"/>
    <w:rsid w:val="00DF0272"/>
    <w:rsid w:val="00DF0D25"/>
    <w:rsid w:val="00DF0DE0"/>
    <w:rsid w:val="00DF1EEF"/>
    <w:rsid w:val="00DF2055"/>
    <w:rsid w:val="00DF2828"/>
    <w:rsid w:val="00DF299E"/>
    <w:rsid w:val="00DF3468"/>
    <w:rsid w:val="00DF409F"/>
    <w:rsid w:val="00DF40B6"/>
    <w:rsid w:val="00DF40FB"/>
    <w:rsid w:val="00DF46C4"/>
    <w:rsid w:val="00DF47C0"/>
    <w:rsid w:val="00DF4BE9"/>
    <w:rsid w:val="00DF4E49"/>
    <w:rsid w:val="00DF4EB1"/>
    <w:rsid w:val="00DF4FAD"/>
    <w:rsid w:val="00DF5311"/>
    <w:rsid w:val="00DF54C9"/>
    <w:rsid w:val="00DF591C"/>
    <w:rsid w:val="00DF5C15"/>
    <w:rsid w:val="00DF67F4"/>
    <w:rsid w:val="00DF6846"/>
    <w:rsid w:val="00DF6992"/>
    <w:rsid w:val="00DF72ED"/>
    <w:rsid w:val="00DF76D7"/>
    <w:rsid w:val="00DF7B96"/>
    <w:rsid w:val="00E0049C"/>
    <w:rsid w:val="00E00B4F"/>
    <w:rsid w:val="00E00C76"/>
    <w:rsid w:val="00E00DBF"/>
    <w:rsid w:val="00E00E48"/>
    <w:rsid w:val="00E00FE7"/>
    <w:rsid w:val="00E0100C"/>
    <w:rsid w:val="00E01367"/>
    <w:rsid w:val="00E01415"/>
    <w:rsid w:val="00E01971"/>
    <w:rsid w:val="00E01FD6"/>
    <w:rsid w:val="00E0255C"/>
    <w:rsid w:val="00E02678"/>
    <w:rsid w:val="00E02BB1"/>
    <w:rsid w:val="00E034ED"/>
    <w:rsid w:val="00E04662"/>
    <w:rsid w:val="00E05671"/>
    <w:rsid w:val="00E057B1"/>
    <w:rsid w:val="00E05849"/>
    <w:rsid w:val="00E05A06"/>
    <w:rsid w:val="00E05AA4"/>
    <w:rsid w:val="00E05CC1"/>
    <w:rsid w:val="00E0603A"/>
    <w:rsid w:val="00E06275"/>
    <w:rsid w:val="00E066CA"/>
    <w:rsid w:val="00E104FF"/>
    <w:rsid w:val="00E108EE"/>
    <w:rsid w:val="00E10D5F"/>
    <w:rsid w:val="00E113A2"/>
    <w:rsid w:val="00E116AD"/>
    <w:rsid w:val="00E11710"/>
    <w:rsid w:val="00E1190D"/>
    <w:rsid w:val="00E122B5"/>
    <w:rsid w:val="00E12F68"/>
    <w:rsid w:val="00E12FF5"/>
    <w:rsid w:val="00E1332E"/>
    <w:rsid w:val="00E13D04"/>
    <w:rsid w:val="00E143C6"/>
    <w:rsid w:val="00E14C4D"/>
    <w:rsid w:val="00E153B1"/>
    <w:rsid w:val="00E15916"/>
    <w:rsid w:val="00E163F2"/>
    <w:rsid w:val="00E16A27"/>
    <w:rsid w:val="00E16CD4"/>
    <w:rsid w:val="00E1751B"/>
    <w:rsid w:val="00E176EF"/>
    <w:rsid w:val="00E17DBD"/>
    <w:rsid w:val="00E208F2"/>
    <w:rsid w:val="00E21244"/>
    <w:rsid w:val="00E2200B"/>
    <w:rsid w:val="00E22756"/>
    <w:rsid w:val="00E22A3E"/>
    <w:rsid w:val="00E22C12"/>
    <w:rsid w:val="00E22C72"/>
    <w:rsid w:val="00E2308C"/>
    <w:rsid w:val="00E232FC"/>
    <w:rsid w:val="00E23482"/>
    <w:rsid w:val="00E236ED"/>
    <w:rsid w:val="00E23900"/>
    <w:rsid w:val="00E24C1C"/>
    <w:rsid w:val="00E24F95"/>
    <w:rsid w:val="00E2617F"/>
    <w:rsid w:val="00E26831"/>
    <w:rsid w:val="00E271C8"/>
    <w:rsid w:val="00E27A1E"/>
    <w:rsid w:val="00E27B9B"/>
    <w:rsid w:val="00E3077D"/>
    <w:rsid w:val="00E30C87"/>
    <w:rsid w:val="00E31046"/>
    <w:rsid w:val="00E317BE"/>
    <w:rsid w:val="00E318EF"/>
    <w:rsid w:val="00E3191A"/>
    <w:rsid w:val="00E32D0E"/>
    <w:rsid w:val="00E32FC5"/>
    <w:rsid w:val="00E332C3"/>
    <w:rsid w:val="00E3380A"/>
    <w:rsid w:val="00E33B9B"/>
    <w:rsid w:val="00E33C89"/>
    <w:rsid w:val="00E34371"/>
    <w:rsid w:val="00E34560"/>
    <w:rsid w:val="00E35129"/>
    <w:rsid w:val="00E35EEB"/>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DFC"/>
    <w:rsid w:val="00E41FE1"/>
    <w:rsid w:val="00E4240E"/>
    <w:rsid w:val="00E42812"/>
    <w:rsid w:val="00E43204"/>
    <w:rsid w:val="00E43361"/>
    <w:rsid w:val="00E433CC"/>
    <w:rsid w:val="00E4360C"/>
    <w:rsid w:val="00E43AB2"/>
    <w:rsid w:val="00E44738"/>
    <w:rsid w:val="00E44763"/>
    <w:rsid w:val="00E44D32"/>
    <w:rsid w:val="00E45102"/>
    <w:rsid w:val="00E4523B"/>
    <w:rsid w:val="00E454D6"/>
    <w:rsid w:val="00E4594C"/>
    <w:rsid w:val="00E45B67"/>
    <w:rsid w:val="00E46CEA"/>
    <w:rsid w:val="00E471A1"/>
    <w:rsid w:val="00E47888"/>
    <w:rsid w:val="00E47F42"/>
    <w:rsid w:val="00E50003"/>
    <w:rsid w:val="00E5213E"/>
    <w:rsid w:val="00E52F1B"/>
    <w:rsid w:val="00E531BD"/>
    <w:rsid w:val="00E53225"/>
    <w:rsid w:val="00E53609"/>
    <w:rsid w:val="00E53B84"/>
    <w:rsid w:val="00E542ED"/>
    <w:rsid w:val="00E542F6"/>
    <w:rsid w:val="00E548E7"/>
    <w:rsid w:val="00E54B98"/>
    <w:rsid w:val="00E54C73"/>
    <w:rsid w:val="00E56218"/>
    <w:rsid w:val="00E567AF"/>
    <w:rsid w:val="00E56904"/>
    <w:rsid w:val="00E56A86"/>
    <w:rsid w:val="00E56C64"/>
    <w:rsid w:val="00E5782C"/>
    <w:rsid w:val="00E57891"/>
    <w:rsid w:val="00E57C5A"/>
    <w:rsid w:val="00E57DF4"/>
    <w:rsid w:val="00E60671"/>
    <w:rsid w:val="00E60973"/>
    <w:rsid w:val="00E60A01"/>
    <w:rsid w:val="00E61879"/>
    <w:rsid w:val="00E61A32"/>
    <w:rsid w:val="00E61E91"/>
    <w:rsid w:val="00E632D2"/>
    <w:rsid w:val="00E63B62"/>
    <w:rsid w:val="00E63E37"/>
    <w:rsid w:val="00E63F04"/>
    <w:rsid w:val="00E64628"/>
    <w:rsid w:val="00E64932"/>
    <w:rsid w:val="00E64B14"/>
    <w:rsid w:val="00E65048"/>
    <w:rsid w:val="00E650E9"/>
    <w:rsid w:val="00E65507"/>
    <w:rsid w:val="00E657F0"/>
    <w:rsid w:val="00E6598E"/>
    <w:rsid w:val="00E66023"/>
    <w:rsid w:val="00E663CF"/>
    <w:rsid w:val="00E66745"/>
    <w:rsid w:val="00E66816"/>
    <w:rsid w:val="00E66AA8"/>
    <w:rsid w:val="00E66D3D"/>
    <w:rsid w:val="00E671AC"/>
    <w:rsid w:val="00E70C63"/>
    <w:rsid w:val="00E7110F"/>
    <w:rsid w:val="00E71412"/>
    <w:rsid w:val="00E71E38"/>
    <w:rsid w:val="00E71F56"/>
    <w:rsid w:val="00E72A1A"/>
    <w:rsid w:val="00E72F0C"/>
    <w:rsid w:val="00E73212"/>
    <w:rsid w:val="00E7328D"/>
    <w:rsid w:val="00E742AE"/>
    <w:rsid w:val="00E746A4"/>
    <w:rsid w:val="00E7501F"/>
    <w:rsid w:val="00E7505C"/>
    <w:rsid w:val="00E75184"/>
    <w:rsid w:val="00E75CEA"/>
    <w:rsid w:val="00E76A2F"/>
    <w:rsid w:val="00E77060"/>
    <w:rsid w:val="00E771D2"/>
    <w:rsid w:val="00E772B2"/>
    <w:rsid w:val="00E77852"/>
    <w:rsid w:val="00E80885"/>
    <w:rsid w:val="00E808EA"/>
    <w:rsid w:val="00E80F13"/>
    <w:rsid w:val="00E81183"/>
    <w:rsid w:val="00E8133B"/>
    <w:rsid w:val="00E81364"/>
    <w:rsid w:val="00E81AFC"/>
    <w:rsid w:val="00E822A3"/>
    <w:rsid w:val="00E823D2"/>
    <w:rsid w:val="00E82B3F"/>
    <w:rsid w:val="00E82C11"/>
    <w:rsid w:val="00E831FC"/>
    <w:rsid w:val="00E838EC"/>
    <w:rsid w:val="00E8407A"/>
    <w:rsid w:val="00E8413A"/>
    <w:rsid w:val="00E84454"/>
    <w:rsid w:val="00E8543B"/>
    <w:rsid w:val="00E85802"/>
    <w:rsid w:val="00E85AC4"/>
    <w:rsid w:val="00E85C43"/>
    <w:rsid w:val="00E85C48"/>
    <w:rsid w:val="00E876C1"/>
    <w:rsid w:val="00E879B0"/>
    <w:rsid w:val="00E87A9C"/>
    <w:rsid w:val="00E909EB"/>
    <w:rsid w:val="00E90BA1"/>
    <w:rsid w:val="00E90DFC"/>
    <w:rsid w:val="00E90E1C"/>
    <w:rsid w:val="00E91062"/>
    <w:rsid w:val="00E910BD"/>
    <w:rsid w:val="00E914E1"/>
    <w:rsid w:val="00E9276D"/>
    <w:rsid w:val="00E9355B"/>
    <w:rsid w:val="00E9383F"/>
    <w:rsid w:val="00E938B3"/>
    <w:rsid w:val="00E938F8"/>
    <w:rsid w:val="00E941F4"/>
    <w:rsid w:val="00E94388"/>
    <w:rsid w:val="00E94398"/>
    <w:rsid w:val="00E94BB4"/>
    <w:rsid w:val="00E94EB0"/>
    <w:rsid w:val="00E95300"/>
    <w:rsid w:val="00E9555C"/>
    <w:rsid w:val="00E955F4"/>
    <w:rsid w:val="00E958B3"/>
    <w:rsid w:val="00E96172"/>
    <w:rsid w:val="00E968CF"/>
    <w:rsid w:val="00E96F0A"/>
    <w:rsid w:val="00E96F9B"/>
    <w:rsid w:val="00E972E3"/>
    <w:rsid w:val="00EA25B8"/>
    <w:rsid w:val="00EA2829"/>
    <w:rsid w:val="00EA2C85"/>
    <w:rsid w:val="00EA2E7B"/>
    <w:rsid w:val="00EA34A1"/>
    <w:rsid w:val="00EA37AC"/>
    <w:rsid w:val="00EA389C"/>
    <w:rsid w:val="00EA3A45"/>
    <w:rsid w:val="00EA4399"/>
    <w:rsid w:val="00EA4801"/>
    <w:rsid w:val="00EA4B3A"/>
    <w:rsid w:val="00EA4BB3"/>
    <w:rsid w:val="00EA4BCA"/>
    <w:rsid w:val="00EA595E"/>
    <w:rsid w:val="00EA6729"/>
    <w:rsid w:val="00EA6C8A"/>
    <w:rsid w:val="00EA6E79"/>
    <w:rsid w:val="00EA77A0"/>
    <w:rsid w:val="00EA792C"/>
    <w:rsid w:val="00EB0526"/>
    <w:rsid w:val="00EB0952"/>
    <w:rsid w:val="00EB0E5B"/>
    <w:rsid w:val="00EB13D3"/>
    <w:rsid w:val="00EB1C05"/>
    <w:rsid w:val="00EB1E39"/>
    <w:rsid w:val="00EB1EF0"/>
    <w:rsid w:val="00EB2F98"/>
    <w:rsid w:val="00EB300C"/>
    <w:rsid w:val="00EB3601"/>
    <w:rsid w:val="00EB3BDC"/>
    <w:rsid w:val="00EB4BA1"/>
    <w:rsid w:val="00EB4DB5"/>
    <w:rsid w:val="00EB5AF6"/>
    <w:rsid w:val="00EB60E0"/>
    <w:rsid w:val="00EB6324"/>
    <w:rsid w:val="00EB68C1"/>
    <w:rsid w:val="00EB6A9D"/>
    <w:rsid w:val="00EB73A2"/>
    <w:rsid w:val="00EB76D5"/>
    <w:rsid w:val="00EB78DD"/>
    <w:rsid w:val="00EB7E0F"/>
    <w:rsid w:val="00EB7EFA"/>
    <w:rsid w:val="00EC0094"/>
    <w:rsid w:val="00EC060C"/>
    <w:rsid w:val="00EC0A20"/>
    <w:rsid w:val="00EC0EF3"/>
    <w:rsid w:val="00EC11A8"/>
    <w:rsid w:val="00EC1D5A"/>
    <w:rsid w:val="00EC1ED7"/>
    <w:rsid w:val="00EC2643"/>
    <w:rsid w:val="00EC28C0"/>
    <w:rsid w:val="00EC3840"/>
    <w:rsid w:val="00EC3B6F"/>
    <w:rsid w:val="00EC3E65"/>
    <w:rsid w:val="00EC4EB3"/>
    <w:rsid w:val="00EC5430"/>
    <w:rsid w:val="00EC55EE"/>
    <w:rsid w:val="00EC59EB"/>
    <w:rsid w:val="00EC5AD9"/>
    <w:rsid w:val="00EC5E40"/>
    <w:rsid w:val="00EC5F2A"/>
    <w:rsid w:val="00EC666C"/>
    <w:rsid w:val="00EC6D38"/>
    <w:rsid w:val="00EC785B"/>
    <w:rsid w:val="00EC7A8A"/>
    <w:rsid w:val="00ED0EA4"/>
    <w:rsid w:val="00ED0F32"/>
    <w:rsid w:val="00ED0F78"/>
    <w:rsid w:val="00ED11D8"/>
    <w:rsid w:val="00ED192C"/>
    <w:rsid w:val="00ED19FC"/>
    <w:rsid w:val="00ED24FA"/>
    <w:rsid w:val="00ED3200"/>
    <w:rsid w:val="00ED3A4E"/>
    <w:rsid w:val="00ED3AA5"/>
    <w:rsid w:val="00ED3AE7"/>
    <w:rsid w:val="00ED3B5D"/>
    <w:rsid w:val="00ED4464"/>
    <w:rsid w:val="00ED485A"/>
    <w:rsid w:val="00ED50DA"/>
    <w:rsid w:val="00ED5277"/>
    <w:rsid w:val="00ED5A3B"/>
    <w:rsid w:val="00ED5B4F"/>
    <w:rsid w:val="00ED6340"/>
    <w:rsid w:val="00ED69B9"/>
    <w:rsid w:val="00ED6A99"/>
    <w:rsid w:val="00ED6D6F"/>
    <w:rsid w:val="00ED6E53"/>
    <w:rsid w:val="00ED7352"/>
    <w:rsid w:val="00ED77EB"/>
    <w:rsid w:val="00ED7EE8"/>
    <w:rsid w:val="00EE0B18"/>
    <w:rsid w:val="00EE10C5"/>
    <w:rsid w:val="00EE1A35"/>
    <w:rsid w:val="00EE1DB4"/>
    <w:rsid w:val="00EE1E07"/>
    <w:rsid w:val="00EE2E4B"/>
    <w:rsid w:val="00EE362C"/>
    <w:rsid w:val="00EE377A"/>
    <w:rsid w:val="00EE4BA4"/>
    <w:rsid w:val="00EE4E0F"/>
    <w:rsid w:val="00EE537E"/>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43C"/>
    <w:rsid w:val="00EF255E"/>
    <w:rsid w:val="00EF27C5"/>
    <w:rsid w:val="00EF323E"/>
    <w:rsid w:val="00EF35A0"/>
    <w:rsid w:val="00EF3605"/>
    <w:rsid w:val="00EF47B8"/>
    <w:rsid w:val="00EF48D5"/>
    <w:rsid w:val="00EF6155"/>
    <w:rsid w:val="00EF6933"/>
    <w:rsid w:val="00EF6CA1"/>
    <w:rsid w:val="00EF729D"/>
    <w:rsid w:val="00EF73E7"/>
    <w:rsid w:val="00EF7940"/>
    <w:rsid w:val="00F0000B"/>
    <w:rsid w:val="00F0084F"/>
    <w:rsid w:val="00F00894"/>
    <w:rsid w:val="00F009C6"/>
    <w:rsid w:val="00F00E34"/>
    <w:rsid w:val="00F01009"/>
    <w:rsid w:val="00F01F20"/>
    <w:rsid w:val="00F02627"/>
    <w:rsid w:val="00F02842"/>
    <w:rsid w:val="00F03DCF"/>
    <w:rsid w:val="00F051BE"/>
    <w:rsid w:val="00F051F3"/>
    <w:rsid w:val="00F055E7"/>
    <w:rsid w:val="00F0583A"/>
    <w:rsid w:val="00F06949"/>
    <w:rsid w:val="00F06B2D"/>
    <w:rsid w:val="00F06C41"/>
    <w:rsid w:val="00F06CD8"/>
    <w:rsid w:val="00F06CE9"/>
    <w:rsid w:val="00F074EE"/>
    <w:rsid w:val="00F103BB"/>
    <w:rsid w:val="00F1081A"/>
    <w:rsid w:val="00F10FCE"/>
    <w:rsid w:val="00F114E5"/>
    <w:rsid w:val="00F12029"/>
    <w:rsid w:val="00F1210A"/>
    <w:rsid w:val="00F1225F"/>
    <w:rsid w:val="00F1292C"/>
    <w:rsid w:val="00F13647"/>
    <w:rsid w:val="00F13E1E"/>
    <w:rsid w:val="00F148C7"/>
    <w:rsid w:val="00F1498D"/>
    <w:rsid w:val="00F1499E"/>
    <w:rsid w:val="00F151BB"/>
    <w:rsid w:val="00F15383"/>
    <w:rsid w:val="00F15786"/>
    <w:rsid w:val="00F16423"/>
    <w:rsid w:val="00F2046E"/>
    <w:rsid w:val="00F217DF"/>
    <w:rsid w:val="00F21865"/>
    <w:rsid w:val="00F21867"/>
    <w:rsid w:val="00F2189A"/>
    <w:rsid w:val="00F21C18"/>
    <w:rsid w:val="00F2238A"/>
    <w:rsid w:val="00F2270B"/>
    <w:rsid w:val="00F22FE5"/>
    <w:rsid w:val="00F236E2"/>
    <w:rsid w:val="00F23FE4"/>
    <w:rsid w:val="00F241F8"/>
    <w:rsid w:val="00F243C1"/>
    <w:rsid w:val="00F26133"/>
    <w:rsid w:val="00F269FB"/>
    <w:rsid w:val="00F26C27"/>
    <w:rsid w:val="00F26DC0"/>
    <w:rsid w:val="00F26FA0"/>
    <w:rsid w:val="00F27300"/>
    <w:rsid w:val="00F27ABA"/>
    <w:rsid w:val="00F30CC6"/>
    <w:rsid w:val="00F30DF4"/>
    <w:rsid w:val="00F318AA"/>
    <w:rsid w:val="00F31BA9"/>
    <w:rsid w:val="00F33C85"/>
    <w:rsid w:val="00F33E60"/>
    <w:rsid w:val="00F347CC"/>
    <w:rsid w:val="00F3518E"/>
    <w:rsid w:val="00F35C02"/>
    <w:rsid w:val="00F35D40"/>
    <w:rsid w:val="00F36271"/>
    <w:rsid w:val="00F371E8"/>
    <w:rsid w:val="00F378E9"/>
    <w:rsid w:val="00F37A7E"/>
    <w:rsid w:val="00F37B6F"/>
    <w:rsid w:val="00F37FDF"/>
    <w:rsid w:val="00F40748"/>
    <w:rsid w:val="00F40DE7"/>
    <w:rsid w:val="00F415F7"/>
    <w:rsid w:val="00F419C0"/>
    <w:rsid w:val="00F41EBC"/>
    <w:rsid w:val="00F421C4"/>
    <w:rsid w:val="00F42311"/>
    <w:rsid w:val="00F424AA"/>
    <w:rsid w:val="00F42925"/>
    <w:rsid w:val="00F42AB8"/>
    <w:rsid w:val="00F4326F"/>
    <w:rsid w:val="00F43728"/>
    <w:rsid w:val="00F44AF6"/>
    <w:rsid w:val="00F4524A"/>
    <w:rsid w:val="00F45A79"/>
    <w:rsid w:val="00F46866"/>
    <w:rsid w:val="00F46DD6"/>
    <w:rsid w:val="00F471DC"/>
    <w:rsid w:val="00F4732A"/>
    <w:rsid w:val="00F47FE0"/>
    <w:rsid w:val="00F505ED"/>
    <w:rsid w:val="00F50B4D"/>
    <w:rsid w:val="00F50F24"/>
    <w:rsid w:val="00F50FD1"/>
    <w:rsid w:val="00F51051"/>
    <w:rsid w:val="00F51291"/>
    <w:rsid w:val="00F51466"/>
    <w:rsid w:val="00F514C5"/>
    <w:rsid w:val="00F5164C"/>
    <w:rsid w:val="00F51B27"/>
    <w:rsid w:val="00F51B51"/>
    <w:rsid w:val="00F5217C"/>
    <w:rsid w:val="00F526D2"/>
    <w:rsid w:val="00F5389E"/>
    <w:rsid w:val="00F53AAA"/>
    <w:rsid w:val="00F54093"/>
    <w:rsid w:val="00F5434A"/>
    <w:rsid w:val="00F54376"/>
    <w:rsid w:val="00F549AB"/>
    <w:rsid w:val="00F54A06"/>
    <w:rsid w:val="00F54A6D"/>
    <w:rsid w:val="00F54E29"/>
    <w:rsid w:val="00F54FCC"/>
    <w:rsid w:val="00F55C50"/>
    <w:rsid w:val="00F56438"/>
    <w:rsid w:val="00F57743"/>
    <w:rsid w:val="00F57950"/>
    <w:rsid w:val="00F57A1E"/>
    <w:rsid w:val="00F601BF"/>
    <w:rsid w:val="00F60620"/>
    <w:rsid w:val="00F61F8E"/>
    <w:rsid w:val="00F62740"/>
    <w:rsid w:val="00F633D1"/>
    <w:rsid w:val="00F6392E"/>
    <w:rsid w:val="00F63ABD"/>
    <w:rsid w:val="00F63BDB"/>
    <w:rsid w:val="00F64E40"/>
    <w:rsid w:val="00F65155"/>
    <w:rsid w:val="00F65832"/>
    <w:rsid w:val="00F65BE9"/>
    <w:rsid w:val="00F65C88"/>
    <w:rsid w:val="00F66D8C"/>
    <w:rsid w:val="00F66DA1"/>
    <w:rsid w:val="00F66FFE"/>
    <w:rsid w:val="00F6720F"/>
    <w:rsid w:val="00F673EA"/>
    <w:rsid w:val="00F676E1"/>
    <w:rsid w:val="00F67CB7"/>
    <w:rsid w:val="00F70128"/>
    <w:rsid w:val="00F70932"/>
    <w:rsid w:val="00F70D5E"/>
    <w:rsid w:val="00F71181"/>
    <w:rsid w:val="00F71D5F"/>
    <w:rsid w:val="00F72684"/>
    <w:rsid w:val="00F7306F"/>
    <w:rsid w:val="00F73642"/>
    <w:rsid w:val="00F7367D"/>
    <w:rsid w:val="00F736CC"/>
    <w:rsid w:val="00F73ADE"/>
    <w:rsid w:val="00F73BD2"/>
    <w:rsid w:val="00F7413D"/>
    <w:rsid w:val="00F74659"/>
    <w:rsid w:val="00F74C12"/>
    <w:rsid w:val="00F7569B"/>
    <w:rsid w:val="00F75E65"/>
    <w:rsid w:val="00F76029"/>
    <w:rsid w:val="00F7686A"/>
    <w:rsid w:val="00F76C97"/>
    <w:rsid w:val="00F76E3E"/>
    <w:rsid w:val="00F77441"/>
    <w:rsid w:val="00F779C0"/>
    <w:rsid w:val="00F8027A"/>
    <w:rsid w:val="00F8193F"/>
    <w:rsid w:val="00F82552"/>
    <w:rsid w:val="00F82A3C"/>
    <w:rsid w:val="00F82C74"/>
    <w:rsid w:val="00F83D49"/>
    <w:rsid w:val="00F846F9"/>
    <w:rsid w:val="00F85B38"/>
    <w:rsid w:val="00F85CF2"/>
    <w:rsid w:val="00F85D4B"/>
    <w:rsid w:val="00F86320"/>
    <w:rsid w:val="00F86782"/>
    <w:rsid w:val="00F867A6"/>
    <w:rsid w:val="00F86A7E"/>
    <w:rsid w:val="00F86B40"/>
    <w:rsid w:val="00F86BA4"/>
    <w:rsid w:val="00F86BEF"/>
    <w:rsid w:val="00F87148"/>
    <w:rsid w:val="00F901BC"/>
    <w:rsid w:val="00F90341"/>
    <w:rsid w:val="00F9114A"/>
    <w:rsid w:val="00F914FE"/>
    <w:rsid w:val="00F91A3C"/>
    <w:rsid w:val="00F91CCD"/>
    <w:rsid w:val="00F91F2E"/>
    <w:rsid w:val="00F92347"/>
    <w:rsid w:val="00F929F1"/>
    <w:rsid w:val="00F92E22"/>
    <w:rsid w:val="00F93B9C"/>
    <w:rsid w:val="00F93CD1"/>
    <w:rsid w:val="00F94DE2"/>
    <w:rsid w:val="00F95018"/>
    <w:rsid w:val="00F95793"/>
    <w:rsid w:val="00F95E97"/>
    <w:rsid w:val="00F95EAF"/>
    <w:rsid w:val="00F961C5"/>
    <w:rsid w:val="00F9648C"/>
    <w:rsid w:val="00F9769B"/>
    <w:rsid w:val="00F97882"/>
    <w:rsid w:val="00F97990"/>
    <w:rsid w:val="00F97BC8"/>
    <w:rsid w:val="00F97D0A"/>
    <w:rsid w:val="00FA002B"/>
    <w:rsid w:val="00FA012D"/>
    <w:rsid w:val="00FA01B5"/>
    <w:rsid w:val="00FA043C"/>
    <w:rsid w:val="00FA0530"/>
    <w:rsid w:val="00FA0DED"/>
    <w:rsid w:val="00FA140C"/>
    <w:rsid w:val="00FA1481"/>
    <w:rsid w:val="00FA2B0A"/>
    <w:rsid w:val="00FA2E53"/>
    <w:rsid w:val="00FA31EE"/>
    <w:rsid w:val="00FA36FF"/>
    <w:rsid w:val="00FA4891"/>
    <w:rsid w:val="00FA5283"/>
    <w:rsid w:val="00FA55AD"/>
    <w:rsid w:val="00FA5A1C"/>
    <w:rsid w:val="00FA5BDC"/>
    <w:rsid w:val="00FA5D42"/>
    <w:rsid w:val="00FA5E4F"/>
    <w:rsid w:val="00FA5FF1"/>
    <w:rsid w:val="00FA62B2"/>
    <w:rsid w:val="00FA643A"/>
    <w:rsid w:val="00FA6A9C"/>
    <w:rsid w:val="00FA6AC8"/>
    <w:rsid w:val="00FA6C6C"/>
    <w:rsid w:val="00FA7086"/>
    <w:rsid w:val="00FA7A5D"/>
    <w:rsid w:val="00FB010E"/>
    <w:rsid w:val="00FB0303"/>
    <w:rsid w:val="00FB0602"/>
    <w:rsid w:val="00FB10CB"/>
    <w:rsid w:val="00FB1472"/>
    <w:rsid w:val="00FB1A6E"/>
    <w:rsid w:val="00FB1D76"/>
    <w:rsid w:val="00FB1EB2"/>
    <w:rsid w:val="00FB206A"/>
    <w:rsid w:val="00FB2D44"/>
    <w:rsid w:val="00FB3083"/>
    <w:rsid w:val="00FB390D"/>
    <w:rsid w:val="00FB46A6"/>
    <w:rsid w:val="00FB480B"/>
    <w:rsid w:val="00FB48CE"/>
    <w:rsid w:val="00FB4EDD"/>
    <w:rsid w:val="00FB5DB7"/>
    <w:rsid w:val="00FB5E99"/>
    <w:rsid w:val="00FB6220"/>
    <w:rsid w:val="00FB6C08"/>
    <w:rsid w:val="00FB7081"/>
    <w:rsid w:val="00FB75AB"/>
    <w:rsid w:val="00FB7808"/>
    <w:rsid w:val="00FB7CB3"/>
    <w:rsid w:val="00FC0244"/>
    <w:rsid w:val="00FC0F1F"/>
    <w:rsid w:val="00FC16A4"/>
    <w:rsid w:val="00FC17B0"/>
    <w:rsid w:val="00FC1B48"/>
    <w:rsid w:val="00FC1F3F"/>
    <w:rsid w:val="00FC2051"/>
    <w:rsid w:val="00FC22C2"/>
    <w:rsid w:val="00FC3873"/>
    <w:rsid w:val="00FC3ECF"/>
    <w:rsid w:val="00FC428B"/>
    <w:rsid w:val="00FC4348"/>
    <w:rsid w:val="00FC45BA"/>
    <w:rsid w:val="00FC4874"/>
    <w:rsid w:val="00FC4908"/>
    <w:rsid w:val="00FC4D18"/>
    <w:rsid w:val="00FC55C9"/>
    <w:rsid w:val="00FC7AD8"/>
    <w:rsid w:val="00FD062D"/>
    <w:rsid w:val="00FD1022"/>
    <w:rsid w:val="00FD1A91"/>
    <w:rsid w:val="00FD1D88"/>
    <w:rsid w:val="00FD2300"/>
    <w:rsid w:val="00FD261E"/>
    <w:rsid w:val="00FD2A6B"/>
    <w:rsid w:val="00FD2E2F"/>
    <w:rsid w:val="00FD2FAD"/>
    <w:rsid w:val="00FD3854"/>
    <w:rsid w:val="00FD4261"/>
    <w:rsid w:val="00FD640A"/>
    <w:rsid w:val="00FD6EB4"/>
    <w:rsid w:val="00FD6F52"/>
    <w:rsid w:val="00FD7383"/>
    <w:rsid w:val="00FD7C2B"/>
    <w:rsid w:val="00FE0729"/>
    <w:rsid w:val="00FE0D2C"/>
    <w:rsid w:val="00FE19E9"/>
    <w:rsid w:val="00FE1D01"/>
    <w:rsid w:val="00FE1FA1"/>
    <w:rsid w:val="00FE2203"/>
    <w:rsid w:val="00FE2356"/>
    <w:rsid w:val="00FE2A63"/>
    <w:rsid w:val="00FE3DDF"/>
    <w:rsid w:val="00FE47A5"/>
    <w:rsid w:val="00FE48D1"/>
    <w:rsid w:val="00FE5062"/>
    <w:rsid w:val="00FE56C8"/>
    <w:rsid w:val="00FE5FA5"/>
    <w:rsid w:val="00FE676B"/>
    <w:rsid w:val="00FE6A0F"/>
    <w:rsid w:val="00FE72D7"/>
    <w:rsid w:val="00FE77CE"/>
    <w:rsid w:val="00FF0128"/>
    <w:rsid w:val="00FF0791"/>
    <w:rsid w:val="00FF090E"/>
    <w:rsid w:val="00FF09B9"/>
    <w:rsid w:val="00FF09E4"/>
    <w:rsid w:val="00FF0D4E"/>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1B2"/>
    <w:rsid w:val="00FF5450"/>
    <w:rsid w:val="00FF5B51"/>
    <w:rsid w:val="00FF6097"/>
    <w:rsid w:val="00FF7240"/>
    <w:rsid w:val="00FF7507"/>
    <w:rsid w:val="00FF7850"/>
    <w:rsid w:val="00FF78BD"/>
    <w:rsid w:val="00FF7F93"/>
    <w:rsid w:val="019344AC"/>
    <w:rsid w:val="01AB4A83"/>
    <w:rsid w:val="01CE9DD1"/>
    <w:rsid w:val="021A85E5"/>
    <w:rsid w:val="02B756A8"/>
    <w:rsid w:val="03CC55C1"/>
    <w:rsid w:val="03FBB123"/>
    <w:rsid w:val="04C9ADEF"/>
    <w:rsid w:val="04DCAA81"/>
    <w:rsid w:val="05BAF08D"/>
    <w:rsid w:val="05BCF9E8"/>
    <w:rsid w:val="0601355B"/>
    <w:rsid w:val="0628FBC2"/>
    <w:rsid w:val="0640E9AE"/>
    <w:rsid w:val="088BA6D7"/>
    <w:rsid w:val="08F8ACE9"/>
    <w:rsid w:val="0901B8FD"/>
    <w:rsid w:val="090C5C3A"/>
    <w:rsid w:val="091789BB"/>
    <w:rsid w:val="0A1DE46C"/>
    <w:rsid w:val="0AD97733"/>
    <w:rsid w:val="0B6263D6"/>
    <w:rsid w:val="0BC4225C"/>
    <w:rsid w:val="0BE6AA3F"/>
    <w:rsid w:val="0D1E0DF3"/>
    <w:rsid w:val="0E5D18E2"/>
    <w:rsid w:val="0EBC05B3"/>
    <w:rsid w:val="0EE89368"/>
    <w:rsid w:val="0F0BD746"/>
    <w:rsid w:val="0F141F2D"/>
    <w:rsid w:val="111909F9"/>
    <w:rsid w:val="114EBF51"/>
    <w:rsid w:val="11764FD4"/>
    <w:rsid w:val="11BB5922"/>
    <w:rsid w:val="1215A890"/>
    <w:rsid w:val="122E56A9"/>
    <w:rsid w:val="129F1097"/>
    <w:rsid w:val="13589637"/>
    <w:rsid w:val="13735507"/>
    <w:rsid w:val="1477A506"/>
    <w:rsid w:val="147A25CD"/>
    <w:rsid w:val="15A9771A"/>
    <w:rsid w:val="160CF88A"/>
    <w:rsid w:val="164482C9"/>
    <w:rsid w:val="1686329F"/>
    <w:rsid w:val="1692C5BA"/>
    <w:rsid w:val="16A720F6"/>
    <w:rsid w:val="16AC8692"/>
    <w:rsid w:val="17AFE440"/>
    <w:rsid w:val="17BB6777"/>
    <w:rsid w:val="18878984"/>
    <w:rsid w:val="191B1556"/>
    <w:rsid w:val="197B13F7"/>
    <w:rsid w:val="1999EB78"/>
    <w:rsid w:val="199B3EE4"/>
    <w:rsid w:val="1A3172CF"/>
    <w:rsid w:val="1B24DB24"/>
    <w:rsid w:val="1B4C1393"/>
    <w:rsid w:val="1B5DA29F"/>
    <w:rsid w:val="1C440635"/>
    <w:rsid w:val="1E1BC665"/>
    <w:rsid w:val="1E53D59A"/>
    <w:rsid w:val="1ECBABAF"/>
    <w:rsid w:val="1ED4A2C9"/>
    <w:rsid w:val="1FC59A76"/>
    <w:rsid w:val="1FE4D57F"/>
    <w:rsid w:val="20C1E786"/>
    <w:rsid w:val="210A5438"/>
    <w:rsid w:val="230CC765"/>
    <w:rsid w:val="23F2DBE7"/>
    <w:rsid w:val="23FD2F4B"/>
    <w:rsid w:val="240A60E1"/>
    <w:rsid w:val="24962E82"/>
    <w:rsid w:val="2609770D"/>
    <w:rsid w:val="26C6AE54"/>
    <w:rsid w:val="2705E676"/>
    <w:rsid w:val="272F221F"/>
    <w:rsid w:val="29681F94"/>
    <w:rsid w:val="29F6870F"/>
    <w:rsid w:val="2AB8961B"/>
    <w:rsid w:val="2BE0CF26"/>
    <w:rsid w:val="2C02A7C3"/>
    <w:rsid w:val="2C2A36CC"/>
    <w:rsid w:val="2C3795AE"/>
    <w:rsid w:val="2CDA25C6"/>
    <w:rsid w:val="2CF03384"/>
    <w:rsid w:val="2D81C9E1"/>
    <w:rsid w:val="2E963006"/>
    <w:rsid w:val="2FAFA8D4"/>
    <w:rsid w:val="2FBE458E"/>
    <w:rsid w:val="2FE17936"/>
    <w:rsid w:val="2FF862E4"/>
    <w:rsid w:val="30400CAD"/>
    <w:rsid w:val="30BD5301"/>
    <w:rsid w:val="312FA953"/>
    <w:rsid w:val="314E3844"/>
    <w:rsid w:val="31983982"/>
    <w:rsid w:val="3408CB23"/>
    <w:rsid w:val="351B0D27"/>
    <w:rsid w:val="35BF3D52"/>
    <w:rsid w:val="35C8F5C4"/>
    <w:rsid w:val="35FB5223"/>
    <w:rsid w:val="3671C78C"/>
    <w:rsid w:val="368FB5BF"/>
    <w:rsid w:val="36D994EC"/>
    <w:rsid w:val="37D02231"/>
    <w:rsid w:val="38037204"/>
    <w:rsid w:val="39538D99"/>
    <w:rsid w:val="39777AA5"/>
    <w:rsid w:val="3A0F8301"/>
    <w:rsid w:val="3ABDA755"/>
    <w:rsid w:val="3AE78C0F"/>
    <w:rsid w:val="3C219AEC"/>
    <w:rsid w:val="3C2304AA"/>
    <w:rsid w:val="3C30497E"/>
    <w:rsid w:val="3C3956DD"/>
    <w:rsid w:val="3CA5C3E3"/>
    <w:rsid w:val="3D6C2482"/>
    <w:rsid w:val="3DB8483D"/>
    <w:rsid w:val="3DD8894D"/>
    <w:rsid w:val="3E1FB6AF"/>
    <w:rsid w:val="3E416243"/>
    <w:rsid w:val="3F2923FA"/>
    <w:rsid w:val="3F3F0FC2"/>
    <w:rsid w:val="3F55BDD2"/>
    <w:rsid w:val="3F579347"/>
    <w:rsid w:val="3FC608FF"/>
    <w:rsid w:val="4008E52D"/>
    <w:rsid w:val="4083939B"/>
    <w:rsid w:val="408BEA9A"/>
    <w:rsid w:val="409353BB"/>
    <w:rsid w:val="4275172A"/>
    <w:rsid w:val="4369A72D"/>
    <w:rsid w:val="438383F7"/>
    <w:rsid w:val="43901464"/>
    <w:rsid w:val="43F7149C"/>
    <w:rsid w:val="44512908"/>
    <w:rsid w:val="45041075"/>
    <w:rsid w:val="4530BE54"/>
    <w:rsid w:val="4540C35B"/>
    <w:rsid w:val="457EA8D1"/>
    <w:rsid w:val="4587AAE8"/>
    <w:rsid w:val="45D8D398"/>
    <w:rsid w:val="46E9899D"/>
    <w:rsid w:val="471ABB68"/>
    <w:rsid w:val="4824ED11"/>
    <w:rsid w:val="482D4507"/>
    <w:rsid w:val="485134B8"/>
    <w:rsid w:val="485B126A"/>
    <w:rsid w:val="48F9F9E4"/>
    <w:rsid w:val="4A4F2136"/>
    <w:rsid w:val="4AB32435"/>
    <w:rsid w:val="4B0CEC57"/>
    <w:rsid w:val="4B498747"/>
    <w:rsid w:val="4B585A21"/>
    <w:rsid w:val="4CB9C806"/>
    <w:rsid w:val="4CF4E4A1"/>
    <w:rsid w:val="4D68004C"/>
    <w:rsid w:val="4D8EA7A5"/>
    <w:rsid w:val="4E2F8991"/>
    <w:rsid w:val="4EBB3469"/>
    <w:rsid w:val="4ED3ECE3"/>
    <w:rsid w:val="4F1F479D"/>
    <w:rsid w:val="504E4D91"/>
    <w:rsid w:val="5076AA85"/>
    <w:rsid w:val="50CAB38A"/>
    <w:rsid w:val="5136FE3B"/>
    <w:rsid w:val="51A43BE6"/>
    <w:rsid w:val="53EA90B0"/>
    <w:rsid w:val="54EB2BAB"/>
    <w:rsid w:val="55F4CB2D"/>
    <w:rsid w:val="565E724A"/>
    <w:rsid w:val="568C8D6A"/>
    <w:rsid w:val="5697FD48"/>
    <w:rsid w:val="56D652CB"/>
    <w:rsid w:val="58A9F34E"/>
    <w:rsid w:val="5A1F4394"/>
    <w:rsid w:val="5A56DE2E"/>
    <w:rsid w:val="5A6C61D2"/>
    <w:rsid w:val="5AE06457"/>
    <w:rsid w:val="5BDD8995"/>
    <w:rsid w:val="5C518E27"/>
    <w:rsid w:val="5CBC0C23"/>
    <w:rsid w:val="5D56DA91"/>
    <w:rsid w:val="5D7959F6"/>
    <w:rsid w:val="5DC56B9C"/>
    <w:rsid w:val="5F152A57"/>
    <w:rsid w:val="5F6B9273"/>
    <w:rsid w:val="5F6FE9A5"/>
    <w:rsid w:val="5FA49D51"/>
    <w:rsid w:val="5FA6B15A"/>
    <w:rsid w:val="610E7065"/>
    <w:rsid w:val="6147C2C5"/>
    <w:rsid w:val="6244D269"/>
    <w:rsid w:val="62B67646"/>
    <w:rsid w:val="62C4E5AD"/>
    <w:rsid w:val="63A2393B"/>
    <w:rsid w:val="63DC39C4"/>
    <w:rsid w:val="646080DE"/>
    <w:rsid w:val="6623511D"/>
    <w:rsid w:val="66B2A98A"/>
    <w:rsid w:val="67944DB6"/>
    <w:rsid w:val="684589E9"/>
    <w:rsid w:val="6849A1EC"/>
    <w:rsid w:val="68559C3C"/>
    <w:rsid w:val="69CF3CB0"/>
    <w:rsid w:val="69DB1D1C"/>
    <w:rsid w:val="69F80331"/>
    <w:rsid w:val="6AD7A8B8"/>
    <w:rsid w:val="6B75BD6C"/>
    <w:rsid w:val="6BF78CCF"/>
    <w:rsid w:val="6BFE0E94"/>
    <w:rsid w:val="6C1BD5E0"/>
    <w:rsid w:val="6C927BA5"/>
    <w:rsid w:val="6D203716"/>
    <w:rsid w:val="6D2AC920"/>
    <w:rsid w:val="6D5F4A6F"/>
    <w:rsid w:val="6D83B902"/>
    <w:rsid w:val="6E0545EC"/>
    <w:rsid w:val="6EC6CC52"/>
    <w:rsid w:val="6EE28129"/>
    <w:rsid w:val="6EF51D68"/>
    <w:rsid w:val="6FA9384D"/>
    <w:rsid w:val="6FFD3D17"/>
    <w:rsid w:val="702F6A80"/>
    <w:rsid w:val="70C8CBF8"/>
    <w:rsid w:val="71B9E433"/>
    <w:rsid w:val="733B5764"/>
    <w:rsid w:val="73C94805"/>
    <w:rsid w:val="73DB48AD"/>
    <w:rsid w:val="74215F51"/>
    <w:rsid w:val="74D58639"/>
    <w:rsid w:val="74DCEEA1"/>
    <w:rsid w:val="753F06DA"/>
    <w:rsid w:val="759AED6E"/>
    <w:rsid w:val="771A9631"/>
    <w:rsid w:val="77950AE8"/>
    <w:rsid w:val="77F86402"/>
    <w:rsid w:val="7854E70D"/>
    <w:rsid w:val="797AAB6E"/>
    <w:rsid w:val="7B47D8DD"/>
    <w:rsid w:val="7B48F676"/>
    <w:rsid w:val="7BB2EDE1"/>
    <w:rsid w:val="7C5142C3"/>
    <w:rsid w:val="7C8BC96C"/>
    <w:rsid w:val="7D71599B"/>
    <w:rsid w:val="7DE02A16"/>
    <w:rsid w:val="7E4392DA"/>
    <w:rsid w:val="7E9E4260"/>
    <w:rsid w:val="7F17AE4D"/>
    <w:rsid w:val="7FC96C6A"/>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21DD6B67-1895-49D5-80C9-715E6A17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DC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E3B72"/>
    <w:pPr>
      <w:keepNext/>
      <w:jc w:val="center"/>
      <w:outlineLvl w:val="0"/>
    </w:pPr>
    <w:rPr>
      <w:rFonts w:ascii="Arial" w:hAnsi="Arial"/>
      <w:b/>
      <w:szCs w:val="20"/>
      <w:lang w:eastAsia="en-US"/>
    </w:rPr>
  </w:style>
  <w:style w:type="paragraph" w:styleId="Heading2">
    <w:name w:val="heading 2"/>
    <w:basedOn w:val="ListParagraph"/>
    <w:next w:val="Normal"/>
    <w:link w:val="Heading2Char"/>
    <w:qFormat/>
    <w:rsid w:val="00A732C8"/>
    <w:pPr>
      <w:numPr>
        <w:numId w:val="29"/>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27"/>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line="276" w:lineRule="auto"/>
      <w:outlineLvl w:val="3"/>
    </w:pPr>
    <w:rPr>
      <w:rFonts w:ascii="Verdana" w:hAnsi="Verdana" w:cs="Calibri"/>
      <w:b/>
      <w:bCs/>
      <w:color w:val="000000"/>
    </w:rPr>
  </w:style>
  <w:style w:type="paragraph" w:styleId="Heading5">
    <w:name w:val="heading 5"/>
    <w:basedOn w:val="Normal"/>
    <w:next w:val="Normal"/>
    <w:link w:val="Heading5Char"/>
    <w:uiPriority w:val="9"/>
    <w:semiHidden/>
    <w:unhideWhenUsed/>
    <w:qFormat/>
    <w:rsid w:val="004D4BDE"/>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rPr>
      <w:rFonts w:ascii="Arial" w:hAnsi="Arial"/>
      <w:color w:val="FF0000"/>
      <w:szCs w:val="20"/>
      <w:lang w:val="en-US" w:eastAsia="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ind w:left="283"/>
    </w:pPr>
    <w:rPr>
      <w:color w:val="000000"/>
      <w:szCs w:val="20"/>
      <w:lang w:val="en-US" w:eastAsia="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pPr>
    <w:rPr>
      <w:rFonts w:eastAsia="Calibri"/>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p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 w:type="character" w:customStyle="1" w:styleId="screenreaderfriendlyhiddentag-369">
    <w:name w:val="screenreaderfriendlyhiddentag-369"/>
    <w:basedOn w:val="DefaultParagraphFont"/>
    <w:rsid w:val="00592920"/>
  </w:style>
  <w:style w:type="character" w:customStyle="1" w:styleId="ui-provider">
    <w:name w:val="ui-provider"/>
    <w:basedOn w:val="DefaultParagraphFont"/>
    <w:rsid w:val="001A4ABA"/>
  </w:style>
  <w:style w:type="character" w:customStyle="1" w:styleId="screenreaderfriendlyhiddentag-374">
    <w:name w:val="screenreaderfriendlyhiddentag-374"/>
    <w:basedOn w:val="DefaultParagraphFont"/>
    <w:rsid w:val="00E0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635181809">
      <w:bodyDiv w:val="1"/>
      <w:marLeft w:val="0"/>
      <w:marRight w:val="0"/>
      <w:marTop w:val="0"/>
      <w:marBottom w:val="0"/>
      <w:divBdr>
        <w:top w:val="none" w:sz="0" w:space="0" w:color="auto"/>
        <w:left w:val="none" w:sz="0" w:space="0" w:color="auto"/>
        <w:bottom w:val="none" w:sz="0" w:space="0" w:color="auto"/>
        <w:right w:val="none" w:sz="0" w:space="0" w:color="auto"/>
      </w:divBdr>
      <w:divsChild>
        <w:div w:id="766921064">
          <w:marLeft w:val="0"/>
          <w:marRight w:val="0"/>
          <w:marTop w:val="0"/>
          <w:marBottom w:val="0"/>
          <w:divBdr>
            <w:top w:val="none" w:sz="0" w:space="0" w:color="auto"/>
            <w:left w:val="none" w:sz="0" w:space="0" w:color="auto"/>
            <w:bottom w:val="none" w:sz="0" w:space="0" w:color="auto"/>
            <w:right w:val="none" w:sz="0" w:space="0" w:color="auto"/>
          </w:divBdr>
          <w:divsChild>
            <w:div w:id="873923575">
              <w:marLeft w:val="0"/>
              <w:marRight w:val="0"/>
              <w:marTop w:val="0"/>
              <w:marBottom w:val="0"/>
              <w:divBdr>
                <w:top w:val="none" w:sz="0" w:space="0" w:color="auto"/>
                <w:left w:val="none" w:sz="0" w:space="0" w:color="auto"/>
                <w:bottom w:val="none" w:sz="0" w:space="0" w:color="auto"/>
                <w:right w:val="none" w:sz="0" w:space="0" w:color="auto"/>
              </w:divBdr>
              <w:divsChild>
                <w:div w:id="69231881">
                  <w:marLeft w:val="0"/>
                  <w:marRight w:val="0"/>
                  <w:marTop w:val="0"/>
                  <w:marBottom w:val="0"/>
                  <w:divBdr>
                    <w:top w:val="none" w:sz="0" w:space="0" w:color="auto"/>
                    <w:left w:val="none" w:sz="0" w:space="0" w:color="auto"/>
                    <w:bottom w:val="none" w:sz="0" w:space="0" w:color="auto"/>
                    <w:right w:val="none" w:sz="0" w:space="0" w:color="auto"/>
                  </w:divBdr>
                  <w:divsChild>
                    <w:div w:id="1068189067">
                      <w:marLeft w:val="0"/>
                      <w:marRight w:val="0"/>
                      <w:marTop w:val="0"/>
                      <w:marBottom w:val="0"/>
                      <w:divBdr>
                        <w:top w:val="none" w:sz="0" w:space="0" w:color="auto"/>
                        <w:left w:val="none" w:sz="0" w:space="0" w:color="auto"/>
                        <w:bottom w:val="none" w:sz="0" w:space="0" w:color="auto"/>
                        <w:right w:val="none" w:sz="0" w:space="0" w:color="auto"/>
                      </w:divBdr>
                      <w:divsChild>
                        <w:div w:id="1764842100">
                          <w:marLeft w:val="0"/>
                          <w:marRight w:val="0"/>
                          <w:marTop w:val="0"/>
                          <w:marBottom w:val="0"/>
                          <w:divBdr>
                            <w:top w:val="none" w:sz="0" w:space="0" w:color="auto"/>
                            <w:left w:val="none" w:sz="0" w:space="0" w:color="auto"/>
                            <w:bottom w:val="none" w:sz="0" w:space="0" w:color="auto"/>
                            <w:right w:val="none" w:sz="0" w:space="0" w:color="auto"/>
                          </w:divBdr>
                          <w:divsChild>
                            <w:div w:id="297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32003">
          <w:marLeft w:val="0"/>
          <w:marRight w:val="0"/>
          <w:marTop w:val="0"/>
          <w:marBottom w:val="0"/>
          <w:divBdr>
            <w:top w:val="none" w:sz="0" w:space="0" w:color="auto"/>
            <w:left w:val="none" w:sz="0" w:space="0" w:color="auto"/>
            <w:bottom w:val="none" w:sz="0" w:space="0" w:color="auto"/>
            <w:right w:val="none" w:sz="0" w:space="0" w:color="auto"/>
          </w:divBdr>
          <w:divsChild>
            <w:div w:id="1680279117">
              <w:marLeft w:val="0"/>
              <w:marRight w:val="0"/>
              <w:marTop w:val="0"/>
              <w:marBottom w:val="0"/>
              <w:divBdr>
                <w:top w:val="none" w:sz="0" w:space="0" w:color="auto"/>
                <w:left w:val="none" w:sz="0" w:space="0" w:color="auto"/>
                <w:bottom w:val="none" w:sz="0" w:space="0" w:color="auto"/>
                <w:right w:val="none" w:sz="0" w:space="0" w:color="auto"/>
              </w:divBdr>
              <w:divsChild>
                <w:div w:id="684792192">
                  <w:marLeft w:val="0"/>
                  <w:marRight w:val="0"/>
                  <w:marTop w:val="0"/>
                  <w:marBottom w:val="0"/>
                  <w:divBdr>
                    <w:top w:val="none" w:sz="0" w:space="0" w:color="auto"/>
                    <w:left w:val="none" w:sz="0" w:space="0" w:color="auto"/>
                    <w:bottom w:val="none" w:sz="0" w:space="0" w:color="auto"/>
                    <w:right w:val="none" w:sz="0" w:space="0" w:color="auto"/>
                  </w:divBdr>
                  <w:divsChild>
                    <w:div w:id="287048265">
                      <w:marLeft w:val="0"/>
                      <w:marRight w:val="0"/>
                      <w:marTop w:val="0"/>
                      <w:marBottom w:val="0"/>
                      <w:divBdr>
                        <w:top w:val="none" w:sz="0" w:space="0" w:color="auto"/>
                        <w:left w:val="none" w:sz="0" w:space="0" w:color="auto"/>
                        <w:bottom w:val="none" w:sz="0" w:space="0" w:color="auto"/>
                        <w:right w:val="none" w:sz="0" w:space="0" w:color="auto"/>
                      </w:divBdr>
                      <w:divsChild>
                        <w:div w:id="540018532">
                          <w:marLeft w:val="0"/>
                          <w:marRight w:val="0"/>
                          <w:marTop w:val="0"/>
                          <w:marBottom w:val="0"/>
                          <w:divBdr>
                            <w:top w:val="none" w:sz="0" w:space="0" w:color="auto"/>
                            <w:left w:val="none" w:sz="0" w:space="0" w:color="auto"/>
                            <w:bottom w:val="none" w:sz="0" w:space="0" w:color="auto"/>
                            <w:right w:val="none" w:sz="0" w:space="0" w:color="auto"/>
                          </w:divBdr>
                          <w:divsChild>
                            <w:div w:id="615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06142">
      <w:bodyDiv w:val="1"/>
      <w:marLeft w:val="0"/>
      <w:marRight w:val="0"/>
      <w:marTop w:val="0"/>
      <w:marBottom w:val="0"/>
      <w:divBdr>
        <w:top w:val="none" w:sz="0" w:space="0" w:color="auto"/>
        <w:left w:val="none" w:sz="0" w:space="0" w:color="auto"/>
        <w:bottom w:val="none" w:sz="0" w:space="0" w:color="auto"/>
        <w:right w:val="none" w:sz="0" w:space="0" w:color="auto"/>
      </w:divBdr>
      <w:divsChild>
        <w:div w:id="46882436">
          <w:marLeft w:val="0"/>
          <w:marRight w:val="0"/>
          <w:marTop w:val="0"/>
          <w:marBottom w:val="0"/>
          <w:divBdr>
            <w:top w:val="none" w:sz="0" w:space="0" w:color="auto"/>
            <w:left w:val="none" w:sz="0" w:space="0" w:color="auto"/>
            <w:bottom w:val="none" w:sz="0" w:space="0" w:color="auto"/>
            <w:right w:val="none" w:sz="0" w:space="0" w:color="auto"/>
          </w:divBdr>
          <w:divsChild>
            <w:div w:id="62604563">
              <w:marLeft w:val="0"/>
              <w:marRight w:val="0"/>
              <w:marTop w:val="0"/>
              <w:marBottom w:val="0"/>
              <w:divBdr>
                <w:top w:val="none" w:sz="0" w:space="0" w:color="auto"/>
                <w:left w:val="none" w:sz="0" w:space="0" w:color="auto"/>
                <w:bottom w:val="none" w:sz="0" w:space="0" w:color="auto"/>
                <w:right w:val="none" w:sz="0" w:space="0" w:color="auto"/>
              </w:divBdr>
              <w:divsChild>
                <w:div w:id="936064641">
                  <w:marLeft w:val="0"/>
                  <w:marRight w:val="0"/>
                  <w:marTop w:val="0"/>
                  <w:marBottom w:val="0"/>
                  <w:divBdr>
                    <w:top w:val="none" w:sz="0" w:space="0" w:color="auto"/>
                    <w:left w:val="none" w:sz="0" w:space="0" w:color="auto"/>
                    <w:bottom w:val="none" w:sz="0" w:space="0" w:color="auto"/>
                    <w:right w:val="none" w:sz="0" w:space="0" w:color="auto"/>
                  </w:divBdr>
                  <w:divsChild>
                    <w:div w:id="919096473">
                      <w:marLeft w:val="0"/>
                      <w:marRight w:val="0"/>
                      <w:marTop w:val="0"/>
                      <w:marBottom w:val="0"/>
                      <w:divBdr>
                        <w:top w:val="none" w:sz="0" w:space="0" w:color="auto"/>
                        <w:left w:val="none" w:sz="0" w:space="0" w:color="auto"/>
                        <w:bottom w:val="none" w:sz="0" w:space="0" w:color="auto"/>
                        <w:right w:val="none" w:sz="0" w:space="0" w:color="auto"/>
                      </w:divBdr>
                      <w:divsChild>
                        <w:div w:id="376243375">
                          <w:marLeft w:val="0"/>
                          <w:marRight w:val="0"/>
                          <w:marTop w:val="0"/>
                          <w:marBottom w:val="0"/>
                          <w:divBdr>
                            <w:top w:val="none" w:sz="0" w:space="0" w:color="auto"/>
                            <w:left w:val="none" w:sz="0" w:space="0" w:color="auto"/>
                            <w:bottom w:val="none" w:sz="0" w:space="0" w:color="auto"/>
                            <w:right w:val="none" w:sz="0" w:space="0" w:color="auto"/>
                          </w:divBdr>
                          <w:divsChild>
                            <w:div w:id="207884987">
                              <w:marLeft w:val="0"/>
                              <w:marRight w:val="0"/>
                              <w:marTop w:val="0"/>
                              <w:marBottom w:val="0"/>
                              <w:divBdr>
                                <w:top w:val="none" w:sz="0" w:space="0" w:color="auto"/>
                                <w:left w:val="none" w:sz="0" w:space="0" w:color="auto"/>
                                <w:bottom w:val="none" w:sz="0" w:space="0" w:color="auto"/>
                                <w:right w:val="none" w:sz="0" w:space="0" w:color="auto"/>
                              </w:divBdr>
                              <w:divsChild>
                                <w:div w:id="1932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1297">
          <w:marLeft w:val="0"/>
          <w:marRight w:val="0"/>
          <w:marTop w:val="0"/>
          <w:marBottom w:val="0"/>
          <w:divBdr>
            <w:top w:val="none" w:sz="0" w:space="0" w:color="auto"/>
            <w:left w:val="none" w:sz="0" w:space="0" w:color="auto"/>
            <w:bottom w:val="none" w:sz="0" w:space="0" w:color="auto"/>
            <w:right w:val="none" w:sz="0" w:space="0" w:color="auto"/>
          </w:divBdr>
          <w:divsChild>
            <w:div w:id="1690176147">
              <w:marLeft w:val="0"/>
              <w:marRight w:val="0"/>
              <w:marTop w:val="0"/>
              <w:marBottom w:val="0"/>
              <w:divBdr>
                <w:top w:val="none" w:sz="0" w:space="0" w:color="auto"/>
                <w:left w:val="none" w:sz="0" w:space="0" w:color="auto"/>
                <w:bottom w:val="none" w:sz="0" w:space="0" w:color="auto"/>
                <w:right w:val="none" w:sz="0" w:space="0" w:color="auto"/>
              </w:divBdr>
              <w:divsChild>
                <w:div w:id="1712532853">
                  <w:marLeft w:val="0"/>
                  <w:marRight w:val="0"/>
                  <w:marTop w:val="0"/>
                  <w:marBottom w:val="0"/>
                  <w:divBdr>
                    <w:top w:val="none" w:sz="0" w:space="0" w:color="auto"/>
                    <w:left w:val="none" w:sz="0" w:space="0" w:color="auto"/>
                    <w:bottom w:val="none" w:sz="0" w:space="0" w:color="auto"/>
                    <w:right w:val="none" w:sz="0" w:space="0" w:color="auto"/>
                  </w:divBdr>
                  <w:divsChild>
                    <w:div w:id="521869423">
                      <w:marLeft w:val="0"/>
                      <w:marRight w:val="0"/>
                      <w:marTop w:val="0"/>
                      <w:marBottom w:val="0"/>
                      <w:divBdr>
                        <w:top w:val="none" w:sz="0" w:space="0" w:color="auto"/>
                        <w:left w:val="none" w:sz="0" w:space="0" w:color="auto"/>
                        <w:bottom w:val="none" w:sz="0" w:space="0" w:color="auto"/>
                        <w:right w:val="none" w:sz="0" w:space="0" w:color="auto"/>
                      </w:divBdr>
                      <w:divsChild>
                        <w:div w:id="1080256310">
                          <w:marLeft w:val="0"/>
                          <w:marRight w:val="0"/>
                          <w:marTop w:val="0"/>
                          <w:marBottom w:val="0"/>
                          <w:divBdr>
                            <w:top w:val="none" w:sz="0" w:space="0" w:color="auto"/>
                            <w:left w:val="none" w:sz="0" w:space="0" w:color="auto"/>
                            <w:bottom w:val="none" w:sz="0" w:space="0" w:color="auto"/>
                            <w:right w:val="none" w:sz="0" w:space="0" w:color="auto"/>
                          </w:divBdr>
                          <w:divsChild>
                            <w:div w:id="2033922210">
                              <w:marLeft w:val="0"/>
                              <w:marRight w:val="0"/>
                              <w:marTop w:val="0"/>
                              <w:marBottom w:val="0"/>
                              <w:divBdr>
                                <w:top w:val="none" w:sz="0" w:space="0" w:color="auto"/>
                                <w:left w:val="none" w:sz="0" w:space="0" w:color="auto"/>
                                <w:bottom w:val="none" w:sz="0" w:space="0" w:color="auto"/>
                                <w:right w:val="none" w:sz="0" w:space="0" w:color="auto"/>
                              </w:divBdr>
                              <w:divsChild>
                                <w:div w:id="2138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78164">
          <w:marLeft w:val="0"/>
          <w:marRight w:val="0"/>
          <w:marTop w:val="0"/>
          <w:marBottom w:val="0"/>
          <w:divBdr>
            <w:top w:val="none" w:sz="0" w:space="0" w:color="auto"/>
            <w:left w:val="none" w:sz="0" w:space="0" w:color="auto"/>
            <w:bottom w:val="none" w:sz="0" w:space="0" w:color="auto"/>
            <w:right w:val="none" w:sz="0" w:space="0" w:color="auto"/>
          </w:divBdr>
          <w:divsChild>
            <w:div w:id="1438601950">
              <w:marLeft w:val="0"/>
              <w:marRight w:val="0"/>
              <w:marTop w:val="0"/>
              <w:marBottom w:val="0"/>
              <w:divBdr>
                <w:top w:val="none" w:sz="0" w:space="0" w:color="auto"/>
                <w:left w:val="none" w:sz="0" w:space="0" w:color="auto"/>
                <w:bottom w:val="none" w:sz="0" w:space="0" w:color="auto"/>
                <w:right w:val="none" w:sz="0" w:space="0" w:color="auto"/>
              </w:divBdr>
              <w:divsChild>
                <w:div w:id="1587568786">
                  <w:marLeft w:val="0"/>
                  <w:marRight w:val="0"/>
                  <w:marTop w:val="0"/>
                  <w:marBottom w:val="0"/>
                  <w:divBdr>
                    <w:top w:val="none" w:sz="0" w:space="0" w:color="auto"/>
                    <w:left w:val="none" w:sz="0" w:space="0" w:color="auto"/>
                    <w:bottom w:val="none" w:sz="0" w:space="0" w:color="auto"/>
                    <w:right w:val="none" w:sz="0" w:space="0" w:color="auto"/>
                  </w:divBdr>
                  <w:divsChild>
                    <w:div w:id="613445749">
                      <w:marLeft w:val="0"/>
                      <w:marRight w:val="0"/>
                      <w:marTop w:val="0"/>
                      <w:marBottom w:val="0"/>
                      <w:divBdr>
                        <w:top w:val="none" w:sz="0" w:space="0" w:color="auto"/>
                        <w:left w:val="none" w:sz="0" w:space="0" w:color="auto"/>
                        <w:bottom w:val="none" w:sz="0" w:space="0" w:color="auto"/>
                        <w:right w:val="none" w:sz="0" w:space="0" w:color="auto"/>
                      </w:divBdr>
                      <w:divsChild>
                        <w:div w:id="1068462165">
                          <w:marLeft w:val="0"/>
                          <w:marRight w:val="0"/>
                          <w:marTop w:val="0"/>
                          <w:marBottom w:val="0"/>
                          <w:divBdr>
                            <w:top w:val="none" w:sz="0" w:space="0" w:color="auto"/>
                            <w:left w:val="none" w:sz="0" w:space="0" w:color="auto"/>
                            <w:bottom w:val="none" w:sz="0" w:space="0" w:color="auto"/>
                            <w:right w:val="none" w:sz="0" w:space="0" w:color="auto"/>
                          </w:divBdr>
                          <w:divsChild>
                            <w:div w:id="798301378">
                              <w:marLeft w:val="0"/>
                              <w:marRight w:val="0"/>
                              <w:marTop w:val="0"/>
                              <w:marBottom w:val="0"/>
                              <w:divBdr>
                                <w:top w:val="none" w:sz="0" w:space="0" w:color="auto"/>
                                <w:left w:val="none" w:sz="0" w:space="0" w:color="auto"/>
                                <w:bottom w:val="none" w:sz="0" w:space="0" w:color="auto"/>
                                <w:right w:val="none" w:sz="0" w:space="0" w:color="auto"/>
                              </w:divBdr>
                              <w:divsChild>
                                <w:div w:id="564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38283">
          <w:marLeft w:val="0"/>
          <w:marRight w:val="0"/>
          <w:marTop w:val="0"/>
          <w:marBottom w:val="0"/>
          <w:divBdr>
            <w:top w:val="none" w:sz="0" w:space="0" w:color="auto"/>
            <w:left w:val="none" w:sz="0" w:space="0" w:color="auto"/>
            <w:bottom w:val="none" w:sz="0" w:space="0" w:color="auto"/>
            <w:right w:val="none" w:sz="0" w:space="0" w:color="auto"/>
          </w:divBdr>
          <w:divsChild>
            <w:div w:id="1538467892">
              <w:marLeft w:val="0"/>
              <w:marRight w:val="0"/>
              <w:marTop w:val="0"/>
              <w:marBottom w:val="0"/>
              <w:divBdr>
                <w:top w:val="none" w:sz="0" w:space="0" w:color="auto"/>
                <w:left w:val="none" w:sz="0" w:space="0" w:color="auto"/>
                <w:bottom w:val="none" w:sz="0" w:space="0" w:color="auto"/>
                <w:right w:val="none" w:sz="0" w:space="0" w:color="auto"/>
              </w:divBdr>
              <w:divsChild>
                <w:div w:id="388503269">
                  <w:marLeft w:val="0"/>
                  <w:marRight w:val="0"/>
                  <w:marTop w:val="0"/>
                  <w:marBottom w:val="0"/>
                  <w:divBdr>
                    <w:top w:val="none" w:sz="0" w:space="0" w:color="auto"/>
                    <w:left w:val="none" w:sz="0" w:space="0" w:color="auto"/>
                    <w:bottom w:val="none" w:sz="0" w:space="0" w:color="auto"/>
                    <w:right w:val="none" w:sz="0" w:space="0" w:color="auto"/>
                  </w:divBdr>
                  <w:divsChild>
                    <w:div w:id="423496652">
                      <w:marLeft w:val="0"/>
                      <w:marRight w:val="0"/>
                      <w:marTop w:val="0"/>
                      <w:marBottom w:val="0"/>
                      <w:divBdr>
                        <w:top w:val="none" w:sz="0" w:space="0" w:color="auto"/>
                        <w:left w:val="none" w:sz="0" w:space="0" w:color="auto"/>
                        <w:bottom w:val="none" w:sz="0" w:space="0" w:color="auto"/>
                        <w:right w:val="none" w:sz="0" w:space="0" w:color="auto"/>
                      </w:divBdr>
                      <w:divsChild>
                        <w:div w:id="1023704277">
                          <w:marLeft w:val="0"/>
                          <w:marRight w:val="0"/>
                          <w:marTop w:val="0"/>
                          <w:marBottom w:val="0"/>
                          <w:divBdr>
                            <w:top w:val="none" w:sz="0" w:space="0" w:color="auto"/>
                            <w:left w:val="none" w:sz="0" w:space="0" w:color="auto"/>
                            <w:bottom w:val="none" w:sz="0" w:space="0" w:color="auto"/>
                            <w:right w:val="none" w:sz="0" w:space="0" w:color="auto"/>
                          </w:divBdr>
                          <w:divsChild>
                            <w:div w:id="1377391230">
                              <w:marLeft w:val="0"/>
                              <w:marRight w:val="0"/>
                              <w:marTop w:val="0"/>
                              <w:marBottom w:val="0"/>
                              <w:divBdr>
                                <w:top w:val="none" w:sz="0" w:space="0" w:color="auto"/>
                                <w:left w:val="none" w:sz="0" w:space="0" w:color="auto"/>
                                <w:bottom w:val="none" w:sz="0" w:space="0" w:color="auto"/>
                                <w:right w:val="none" w:sz="0" w:space="0" w:color="auto"/>
                              </w:divBdr>
                              <w:divsChild>
                                <w:div w:id="2131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18349921">
      <w:bodyDiv w:val="1"/>
      <w:marLeft w:val="0"/>
      <w:marRight w:val="0"/>
      <w:marTop w:val="0"/>
      <w:marBottom w:val="0"/>
      <w:divBdr>
        <w:top w:val="none" w:sz="0" w:space="0" w:color="auto"/>
        <w:left w:val="none" w:sz="0" w:space="0" w:color="auto"/>
        <w:bottom w:val="none" w:sz="0" w:space="0" w:color="auto"/>
        <w:right w:val="none" w:sz="0" w:space="0" w:color="auto"/>
      </w:divBdr>
      <w:divsChild>
        <w:div w:id="55127057">
          <w:marLeft w:val="0"/>
          <w:marRight w:val="0"/>
          <w:marTop w:val="0"/>
          <w:marBottom w:val="0"/>
          <w:divBdr>
            <w:top w:val="none" w:sz="0" w:space="0" w:color="auto"/>
            <w:left w:val="none" w:sz="0" w:space="0" w:color="auto"/>
            <w:bottom w:val="none" w:sz="0" w:space="0" w:color="auto"/>
            <w:right w:val="none" w:sz="0" w:space="0" w:color="auto"/>
          </w:divBdr>
          <w:divsChild>
            <w:div w:id="908733550">
              <w:marLeft w:val="0"/>
              <w:marRight w:val="0"/>
              <w:marTop w:val="0"/>
              <w:marBottom w:val="0"/>
              <w:divBdr>
                <w:top w:val="none" w:sz="0" w:space="0" w:color="auto"/>
                <w:left w:val="none" w:sz="0" w:space="0" w:color="auto"/>
                <w:bottom w:val="none" w:sz="0" w:space="0" w:color="auto"/>
                <w:right w:val="none" w:sz="0" w:space="0" w:color="auto"/>
              </w:divBdr>
            </w:div>
          </w:divsChild>
        </w:div>
        <w:div w:id="109446428">
          <w:marLeft w:val="0"/>
          <w:marRight w:val="0"/>
          <w:marTop w:val="0"/>
          <w:marBottom w:val="0"/>
          <w:divBdr>
            <w:top w:val="none" w:sz="0" w:space="0" w:color="auto"/>
            <w:left w:val="none" w:sz="0" w:space="0" w:color="auto"/>
            <w:bottom w:val="none" w:sz="0" w:space="0" w:color="auto"/>
            <w:right w:val="none" w:sz="0" w:space="0" w:color="auto"/>
          </w:divBdr>
          <w:divsChild>
            <w:div w:id="1930768834">
              <w:marLeft w:val="0"/>
              <w:marRight w:val="0"/>
              <w:marTop w:val="0"/>
              <w:marBottom w:val="0"/>
              <w:divBdr>
                <w:top w:val="none" w:sz="0" w:space="0" w:color="auto"/>
                <w:left w:val="none" w:sz="0" w:space="0" w:color="auto"/>
                <w:bottom w:val="none" w:sz="0" w:space="0" w:color="auto"/>
                <w:right w:val="none" w:sz="0" w:space="0" w:color="auto"/>
              </w:divBdr>
            </w:div>
          </w:divsChild>
        </w:div>
        <w:div w:id="278147040">
          <w:marLeft w:val="0"/>
          <w:marRight w:val="0"/>
          <w:marTop w:val="0"/>
          <w:marBottom w:val="0"/>
          <w:divBdr>
            <w:top w:val="none" w:sz="0" w:space="0" w:color="auto"/>
            <w:left w:val="none" w:sz="0" w:space="0" w:color="auto"/>
            <w:bottom w:val="none" w:sz="0" w:space="0" w:color="auto"/>
            <w:right w:val="none" w:sz="0" w:space="0" w:color="auto"/>
          </w:divBdr>
          <w:divsChild>
            <w:div w:id="1100561823">
              <w:marLeft w:val="0"/>
              <w:marRight w:val="0"/>
              <w:marTop w:val="0"/>
              <w:marBottom w:val="0"/>
              <w:divBdr>
                <w:top w:val="none" w:sz="0" w:space="0" w:color="auto"/>
                <w:left w:val="none" w:sz="0" w:space="0" w:color="auto"/>
                <w:bottom w:val="none" w:sz="0" w:space="0" w:color="auto"/>
                <w:right w:val="none" w:sz="0" w:space="0" w:color="auto"/>
              </w:divBdr>
            </w:div>
          </w:divsChild>
        </w:div>
        <w:div w:id="409736057">
          <w:marLeft w:val="0"/>
          <w:marRight w:val="0"/>
          <w:marTop w:val="0"/>
          <w:marBottom w:val="0"/>
          <w:divBdr>
            <w:top w:val="none" w:sz="0" w:space="0" w:color="auto"/>
            <w:left w:val="none" w:sz="0" w:space="0" w:color="auto"/>
            <w:bottom w:val="none" w:sz="0" w:space="0" w:color="auto"/>
            <w:right w:val="none" w:sz="0" w:space="0" w:color="auto"/>
          </w:divBdr>
          <w:divsChild>
            <w:div w:id="1508135032">
              <w:marLeft w:val="0"/>
              <w:marRight w:val="0"/>
              <w:marTop w:val="0"/>
              <w:marBottom w:val="0"/>
              <w:divBdr>
                <w:top w:val="none" w:sz="0" w:space="0" w:color="auto"/>
                <w:left w:val="none" w:sz="0" w:space="0" w:color="auto"/>
                <w:bottom w:val="none" w:sz="0" w:space="0" w:color="auto"/>
                <w:right w:val="none" w:sz="0" w:space="0" w:color="auto"/>
              </w:divBdr>
            </w:div>
          </w:divsChild>
        </w:div>
        <w:div w:id="501163845">
          <w:marLeft w:val="0"/>
          <w:marRight w:val="0"/>
          <w:marTop w:val="0"/>
          <w:marBottom w:val="0"/>
          <w:divBdr>
            <w:top w:val="none" w:sz="0" w:space="0" w:color="auto"/>
            <w:left w:val="none" w:sz="0" w:space="0" w:color="auto"/>
            <w:bottom w:val="none" w:sz="0" w:space="0" w:color="auto"/>
            <w:right w:val="none" w:sz="0" w:space="0" w:color="auto"/>
          </w:divBdr>
          <w:divsChild>
            <w:div w:id="1692342221">
              <w:marLeft w:val="0"/>
              <w:marRight w:val="0"/>
              <w:marTop w:val="0"/>
              <w:marBottom w:val="0"/>
              <w:divBdr>
                <w:top w:val="none" w:sz="0" w:space="0" w:color="auto"/>
                <w:left w:val="none" w:sz="0" w:space="0" w:color="auto"/>
                <w:bottom w:val="none" w:sz="0" w:space="0" w:color="auto"/>
                <w:right w:val="none" w:sz="0" w:space="0" w:color="auto"/>
              </w:divBdr>
            </w:div>
          </w:divsChild>
        </w:div>
        <w:div w:id="516888113">
          <w:marLeft w:val="0"/>
          <w:marRight w:val="0"/>
          <w:marTop w:val="0"/>
          <w:marBottom w:val="0"/>
          <w:divBdr>
            <w:top w:val="none" w:sz="0" w:space="0" w:color="auto"/>
            <w:left w:val="none" w:sz="0" w:space="0" w:color="auto"/>
            <w:bottom w:val="none" w:sz="0" w:space="0" w:color="auto"/>
            <w:right w:val="none" w:sz="0" w:space="0" w:color="auto"/>
          </w:divBdr>
          <w:divsChild>
            <w:div w:id="1552691074">
              <w:marLeft w:val="0"/>
              <w:marRight w:val="0"/>
              <w:marTop w:val="0"/>
              <w:marBottom w:val="0"/>
              <w:divBdr>
                <w:top w:val="none" w:sz="0" w:space="0" w:color="auto"/>
                <w:left w:val="none" w:sz="0" w:space="0" w:color="auto"/>
                <w:bottom w:val="none" w:sz="0" w:space="0" w:color="auto"/>
                <w:right w:val="none" w:sz="0" w:space="0" w:color="auto"/>
              </w:divBdr>
            </w:div>
          </w:divsChild>
        </w:div>
        <w:div w:id="517349649">
          <w:marLeft w:val="0"/>
          <w:marRight w:val="0"/>
          <w:marTop w:val="0"/>
          <w:marBottom w:val="0"/>
          <w:divBdr>
            <w:top w:val="none" w:sz="0" w:space="0" w:color="auto"/>
            <w:left w:val="none" w:sz="0" w:space="0" w:color="auto"/>
            <w:bottom w:val="none" w:sz="0" w:space="0" w:color="auto"/>
            <w:right w:val="none" w:sz="0" w:space="0" w:color="auto"/>
          </w:divBdr>
          <w:divsChild>
            <w:div w:id="1612127138">
              <w:marLeft w:val="0"/>
              <w:marRight w:val="0"/>
              <w:marTop w:val="0"/>
              <w:marBottom w:val="0"/>
              <w:divBdr>
                <w:top w:val="none" w:sz="0" w:space="0" w:color="auto"/>
                <w:left w:val="none" w:sz="0" w:space="0" w:color="auto"/>
                <w:bottom w:val="none" w:sz="0" w:space="0" w:color="auto"/>
                <w:right w:val="none" w:sz="0" w:space="0" w:color="auto"/>
              </w:divBdr>
            </w:div>
          </w:divsChild>
        </w:div>
        <w:div w:id="717165798">
          <w:marLeft w:val="0"/>
          <w:marRight w:val="0"/>
          <w:marTop w:val="0"/>
          <w:marBottom w:val="0"/>
          <w:divBdr>
            <w:top w:val="none" w:sz="0" w:space="0" w:color="auto"/>
            <w:left w:val="none" w:sz="0" w:space="0" w:color="auto"/>
            <w:bottom w:val="none" w:sz="0" w:space="0" w:color="auto"/>
            <w:right w:val="none" w:sz="0" w:space="0" w:color="auto"/>
          </w:divBdr>
          <w:divsChild>
            <w:div w:id="367873821">
              <w:marLeft w:val="0"/>
              <w:marRight w:val="0"/>
              <w:marTop w:val="0"/>
              <w:marBottom w:val="0"/>
              <w:divBdr>
                <w:top w:val="none" w:sz="0" w:space="0" w:color="auto"/>
                <w:left w:val="none" w:sz="0" w:space="0" w:color="auto"/>
                <w:bottom w:val="none" w:sz="0" w:space="0" w:color="auto"/>
                <w:right w:val="none" w:sz="0" w:space="0" w:color="auto"/>
              </w:divBdr>
            </w:div>
            <w:div w:id="1051461586">
              <w:marLeft w:val="0"/>
              <w:marRight w:val="0"/>
              <w:marTop w:val="0"/>
              <w:marBottom w:val="0"/>
              <w:divBdr>
                <w:top w:val="none" w:sz="0" w:space="0" w:color="auto"/>
                <w:left w:val="none" w:sz="0" w:space="0" w:color="auto"/>
                <w:bottom w:val="none" w:sz="0" w:space="0" w:color="auto"/>
                <w:right w:val="none" w:sz="0" w:space="0" w:color="auto"/>
              </w:divBdr>
            </w:div>
          </w:divsChild>
        </w:div>
        <w:div w:id="934091050">
          <w:marLeft w:val="0"/>
          <w:marRight w:val="0"/>
          <w:marTop w:val="0"/>
          <w:marBottom w:val="0"/>
          <w:divBdr>
            <w:top w:val="none" w:sz="0" w:space="0" w:color="auto"/>
            <w:left w:val="none" w:sz="0" w:space="0" w:color="auto"/>
            <w:bottom w:val="none" w:sz="0" w:space="0" w:color="auto"/>
            <w:right w:val="none" w:sz="0" w:space="0" w:color="auto"/>
          </w:divBdr>
          <w:divsChild>
            <w:div w:id="1349286191">
              <w:marLeft w:val="0"/>
              <w:marRight w:val="0"/>
              <w:marTop w:val="0"/>
              <w:marBottom w:val="0"/>
              <w:divBdr>
                <w:top w:val="none" w:sz="0" w:space="0" w:color="auto"/>
                <w:left w:val="none" w:sz="0" w:space="0" w:color="auto"/>
                <w:bottom w:val="none" w:sz="0" w:space="0" w:color="auto"/>
                <w:right w:val="none" w:sz="0" w:space="0" w:color="auto"/>
              </w:divBdr>
            </w:div>
          </w:divsChild>
        </w:div>
        <w:div w:id="955064231">
          <w:marLeft w:val="0"/>
          <w:marRight w:val="0"/>
          <w:marTop w:val="0"/>
          <w:marBottom w:val="0"/>
          <w:divBdr>
            <w:top w:val="none" w:sz="0" w:space="0" w:color="auto"/>
            <w:left w:val="none" w:sz="0" w:space="0" w:color="auto"/>
            <w:bottom w:val="none" w:sz="0" w:space="0" w:color="auto"/>
            <w:right w:val="none" w:sz="0" w:space="0" w:color="auto"/>
          </w:divBdr>
          <w:divsChild>
            <w:div w:id="359548342">
              <w:marLeft w:val="0"/>
              <w:marRight w:val="0"/>
              <w:marTop w:val="0"/>
              <w:marBottom w:val="0"/>
              <w:divBdr>
                <w:top w:val="none" w:sz="0" w:space="0" w:color="auto"/>
                <w:left w:val="none" w:sz="0" w:space="0" w:color="auto"/>
                <w:bottom w:val="none" w:sz="0" w:space="0" w:color="auto"/>
                <w:right w:val="none" w:sz="0" w:space="0" w:color="auto"/>
              </w:divBdr>
            </w:div>
            <w:div w:id="1873955827">
              <w:marLeft w:val="0"/>
              <w:marRight w:val="0"/>
              <w:marTop w:val="0"/>
              <w:marBottom w:val="0"/>
              <w:divBdr>
                <w:top w:val="none" w:sz="0" w:space="0" w:color="auto"/>
                <w:left w:val="none" w:sz="0" w:space="0" w:color="auto"/>
                <w:bottom w:val="none" w:sz="0" w:space="0" w:color="auto"/>
                <w:right w:val="none" w:sz="0" w:space="0" w:color="auto"/>
              </w:divBdr>
            </w:div>
          </w:divsChild>
        </w:div>
        <w:div w:id="1144657719">
          <w:marLeft w:val="0"/>
          <w:marRight w:val="0"/>
          <w:marTop w:val="0"/>
          <w:marBottom w:val="0"/>
          <w:divBdr>
            <w:top w:val="none" w:sz="0" w:space="0" w:color="auto"/>
            <w:left w:val="none" w:sz="0" w:space="0" w:color="auto"/>
            <w:bottom w:val="none" w:sz="0" w:space="0" w:color="auto"/>
            <w:right w:val="none" w:sz="0" w:space="0" w:color="auto"/>
          </w:divBdr>
          <w:divsChild>
            <w:div w:id="13508348">
              <w:marLeft w:val="0"/>
              <w:marRight w:val="0"/>
              <w:marTop w:val="0"/>
              <w:marBottom w:val="0"/>
              <w:divBdr>
                <w:top w:val="none" w:sz="0" w:space="0" w:color="auto"/>
                <w:left w:val="none" w:sz="0" w:space="0" w:color="auto"/>
                <w:bottom w:val="none" w:sz="0" w:space="0" w:color="auto"/>
                <w:right w:val="none" w:sz="0" w:space="0" w:color="auto"/>
              </w:divBdr>
            </w:div>
            <w:div w:id="170292576">
              <w:marLeft w:val="0"/>
              <w:marRight w:val="0"/>
              <w:marTop w:val="0"/>
              <w:marBottom w:val="0"/>
              <w:divBdr>
                <w:top w:val="none" w:sz="0" w:space="0" w:color="auto"/>
                <w:left w:val="none" w:sz="0" w:space="0" w:color="auto"/>
                <w:bottom w:val="none" w:sz="0" w:space="0" w:color="auto"/>
                <w:right w:val="none" w:sz="0" w:space="0" w:color="auto"/>
              </w:divBdr>
            </w:div>
          </w:divsChild>
        </w:div>
        <w:div w:id="1174144859">
          <w:marLeft w:val="0"/>
          <w:marRight w:val="0"/>
          <w:marTop w:val="0"/>
          <w:marBottom w:val="0"/>
          <w:divBdr>
            <w:top w:val="none" w:sz="0" w:space="0" w:color="auto"/>
            <w:left w:val="none" w:sz="0" w:space="0" w:color="auto"/>
            <w:bottom w:val="none" w:sz="0" w:space="0" w:color="auto"/>
            <w:right w:val="none" w:sz="0" w:space="0" w:color="auto"/>
          </w:divBdr>
          <w:divsChild>
            <w:div w:id="1279947486">
              <w:marLeft w:val="0"/>
              <w:marRight w:val="0"/>
              <w:marTop w:val="0"/>
              <w:marBottom w:val="0"/>
              <w:divBdr>
                <w:top w:val="none" w:sz="0" w:space="0" w:color="auto"/>
                <w:left w:val="none" w:sz="0" w:space="0" w:color="auto"/>
                <w:bottom w:val="none" w:sz="0" w:space="0" w:color="auto"/>
                <w:right w:val="none" w:sz="0" w:space="0" w:color="auto"/>
              </w:divBdr>
            </w:div>
          </w:divsChild>
        </w:div>
        <w:div w:id="1197113169">
          <w:marLeft w:val="0"/>
          <w:marRight w:val="0"/>
          <w:marTop w:val="0"/>
          <w:marBottom w:val="0"/>
          <w:divBdr>
            <w:top w:val="none" w:sz="0" w:space="0" w:color="auto"/>
            <w:left w:val="none" w:sz="0" w:space="0" w:color="auto"/>
            <w:bottom w:val="none" w:sz="0" w:space="0" w:color="auto"/>
            <w:right w:val="none" w:sz="0" w:space="0" w:color="auto"/>
          </w:divBdr>
          <w:divsChild>
            <w:div w:id="1625769016">
              <w:marLeft w:val="0"/>
              <w:marRight w:val="0"/>
              <w:marTop w:val="0"/>
              <w:marBottom w:val="0"/>
              <w:divBdr>
                <w:top w:val="none" w:sz="0" w:space="0" w:color="auto"/>
                <w:left w:val="none" w:sz="0" w:space="0" w:color="auto"/>
                <w:bottom w:val="none" w:sz="0" w:space="0" w:color="auto"/>
                <w:right w:val="none" w:sz="0" w:space="0" w:color="auto"/>
              </w:divBdr>
            </w:div>
          </w:divsChild>
        </w:div>
        <w:div w:id="1278416842">
          <w:marLeft w:val="0"/>
          <w:marRight w:val="0"/>
          <w:marTop w:val="0"/>
          <w:marBottom w:val="0"/>
          <w:divBdr>
            <w:top w:val="none" w:sz="0" w:space="0" w:color="auto"/>
            <w:left w:val="none" w:sz="0" w:space="0" w:color="auto"/>
            <w:bottom w:val="none" w:sz="0" w:space="0" w:color="auto"/>
            <w:right w:val="none" w:sz="0" w:space="0" w:color="auto"/>
          </w:divBdr>
          <w:divsChild>
            <w:div w:id="1084297563">
              <w:marLeft w:val="0"/>
              <w:marRight w:val="0"/>
              <w:marTop w:val="0"/>
              <w:marBottom w:val="0"/>
              <w:divBdr>
                <w:top w:val="none" w:sz="0" w:space="0" w:color="auto"/>
                <w:left w:val="none" w:sz="0" w:space="0" w:color="auto"/>
                <w:bottom w:val="none" w:sz="0" w:space="0" w:color="auto"/>
                <w:right w:val="none" w:sz="0" w:space="0" w:color="auto"/>
              </w:divBdr>
            </w:div>
          </w:divsChild>
        </w:div>
        <w:div w:id="1279484130">
          <w:marLeft w:val="0"/>
          <w:marRight w:val="0"/>
          <w:marTop w:val="0"/>
          <w:marBottom w:val="0"/>
          <w:divBdr>
            <w:top w:val="none" w:sz="0" w:space="0" w:color="auto"/>
            <w:left w:val="none" w:sz="0" w:space="0" w:color="auto"/>
            <w:bottom w:val="none" w:sz="0" w:space="0" w:color="auto"/>
            <w:right w:val="none" w:sz="0" w:space="0" w:color="auto"/>
          </w:divBdr>
          <w:divsChild>
            <w:div w:id="735856967">
              <w:marLeft w:val="0"/>
              <w:marRight w:val="0"/>
              <w:marTop w:val="0"/>
              <w:marBottom w:val="0"/>
              <w:divBdr>
                <w:top w:val="none" w:sz="0" w:space="0" w:color="auto"/>
                <w:left w:val="none" w:sz="0" w:space="0" w:color="auto"/>
                <w:bottom w:val="none" w:sz="0" w:space="0" w:color="auto"/>
                <w:right w:val="none" w:sz="0" w:space="0" w:color="auto"/>
              </w:divBdr>
            </w:div>
          </w:divsChild>
        </w:div>
        <w:div w:id="1322271453">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
            <w:div w:id="1936749328">
              <w:marLeft w:val="0"/>
              <w:marRight w:val="0"/>
              <w:marTop w:val="0"/>
              <w:marBottom w:val="0"/>
              <w:divBdr>
                <w:top w:val="none" w:sz="0" w:space="0" w:color="auto"/>
                <w:left w:val="none" w:sz="0" w:space="0" w:color="auto"/>
                <w:bottom w:val="none" w:sz="0" w:space="0" w:color="auto"/>
                <w:right w:val="none" w:sz="0" w:space="0" w:color="auto"/>
              </w:divBdr>
            </w:div>
          </w:divsChild>
        </w:div>
        <w:div w:id="1344821011">
          <w:marLeft w:val="0"/>
          <w:marRight w:val="0"/>
          <w:marTop w:val="0"/>
          <w:marBottom w:val="0"/>
          <w:divBdr>
            <w:top w:val="none" w:sz="0" w:space="0" w:color="auto"/>
            <w:left w:val="none" w:sz="0" w:space="0" w:color="auto"/>
            <w:bottom w:val="none" w:sz="0" w:space="0" w:color="auto"/>
            <w:right w:val="none" w:sz="0" w:space="0" w:color="auto"/>
          </w:divBdr>
          <w:divsChild>
            <w:div w:id="567348841">
              <w:marLeft w:val="0"/>
              <w:marRight w:val="0"/>
              <w:marTop w:val="0"/>
              <w:marBottom w:val="0"/>
              <w:divBdr>
                <w:top w:val="none" w:sz="0" w:space="0" w:color="auto"/>
                <w:left w:val="none" w:sz="0" w:space="0" w:color="auto"/>
                <w:bottom w:val="none" w:sz="0" w:space="0" w:color="auto"/>
                <w:right w:val="none" w:sz="0" w:space="0" w:color="auto"/>
              </w:divBdr>
            </w:div>
          </w:divsChild>
        </w:div>
        <w:div w:id="1509363678">
          <w:marLeft w:val="0"/>
          <w:marRight w:val="0"/>
          <w:marTop w:val="0"/>
          <w:marBottom w:val="0"/>
          <w:divBdr>
            <w:top w:val="none" w:sz="0" w:space="0" w:color="auto"/>
            <w:left w:val="none" w:sz="0" w:space="0" w:color="auto"/>
            <w:bottom w:val="none" w:sz="0" w:space="0" w:color="auto"/>
            <w:right w:val="none" w:sz="0" w:space="0" w:color="auto"/>
          </w:divBdr>
          <w:divsChild>
            <w:div w:id="2006278750">
              <w:marLeft w:val="0"/>
              <w:marRight w:val="0"/>
              <w:marTop w:val="0"/>
              <w:marBottom w:val="0"/>
              <w:divBdr>
                <w:top w:val="none" w:sz="0" w:space="0" w:color="auto"/>
                <w:left w:val="none" w:sz="0" w:space="0" w:color="auto"/>
                <w:bottom w:val="none" w:sz="0" w:space="0" w:color="auto"/>
                <w:right w:val="none" w:sz="0" w:space="0" w:color="auto"/>
              </w:divBdr>
            </w:div>
          </w:divsChild>
        </w:div>
        <w:div w:id="1520197516">
          <w:marLeft w:val="0"/>
          <w:marRight w:val="0"/>
          <w:marTop w:val="0"/>
          <w:marBottom w:val="0"/>
          <w:divBdr>
            <w:top w:val="none" w:sz="0" w:space="0" w:color="auto"/>
            <w:left w:val="none" w:sz="0" w:space="0" w:color="auto"/>
            <w:bottom w:val="none" w:sz="0" w:space="0" w:color="auto"/>
            <w:right w:val="none" w:sz="0" w:space="0" w:color="auto"/>
          </w:divBdr>
          <w:divsChild>
            <w:div w:id="457645860">
              <w:marLeft w:val="0"/>
              <w:marRight w:val="0"/>
              <w:marTop w:val="0"/>
              <w:marBottom w:val="0"/>
              <w:divBdr>
                <w:top w:val="none" w:sz="0" w:space="0" w:color="auto"/>
                <w:left w:val="none" w:sz="0" w:space="0" w:color="auto"/>
                <w:bottom w:val="none" w:sz="0" w:space="0" w:color="auto"/>
                <w:right w:val="none" w:sz="0" w:space="0" w:color="auto"/>
              </w:divBdr>
            </w:div>
            <w:div w:id="1013608011">
              <w:marLeft w:val="0"/>
              <w:marRight w:val="0"/>
              <w:marTop w:val="0"/>
              <w:marBottom w:val="0"/>
              <w:divBdr>
                <w:top w:val="none" w:sz="0" w:space="0" w:color="auto"/>
                <w:left w:val="none" w:sz="0" w:space="0" w:color="auto"/>
                <w:bottom w:val="none" w:sz="0" w:space="0" w:color="auto"/>
                <w:right w:val="none" w:sz="0" w:space="0" w:color="auto"/>
              </w:divBdr>
            </w:div>
          </w:divsChild>
        </w:div>
        <w:div w:id="1571847303">
          <w:marLeft w:val="0"/>
          <w:marRight w:val="0"/>
          <w:marTop w:val="0"/>
          <w:marBottom w:val="0"/>
          <w:divBdr>
            <w:top w:val="none" w:sz="0" w:space="0" w:color="auto"/>
            <w:left w:val="none" w:sz="0" w:space="0" w:color="auto"/>
            <w:bottom w:val="none" w:sz="0" w:space="0" w:color="auto"/>
            <w:right w:val="none" w:sz="0" w:space="0" w:color="auto"/>
          </w:divBdr>
          <w:divsChild>
            <w:div w:id="1463183670">
              <w:marLeft w:val="0"/>
              <w:marRight w:val="0"/>
              <w:marTop w:val="0"/>
              <w:marBottom w:val="0"/>
              <w:divBdr>
                <w:top w:val="none" w:sz="0" w:space="0" w:color="auto"/>
                <w:left w:val="none" w:sz="0" w:space="0" w:color="auto"/>
                <w:bottom w:val="none" w:sz="0" w:space="0" w:color="auto"/>
                <w:right w:val="none" w:sz="0" w:space="0" w:color="auto"/>
              </w:divBdr>
            </w:div>
            <w:div w:id="1872255121">
              <w:marLeft w:val="0"/>
              <w:marRight w:val="0"/>
              <w:marTop w:val="0"/>
              <w:marBottom w:val="0"/>
              <w:divBdr>
                <w:top w:val="none" w:sz="0" w:space="0" w:color="auto"/>
                <w:left w:val="none" w:sz="0" w:space="0" w:color="auto"/>
                <w:bottom w:val="none" w:sz="0" w:space="0" w:color="auto"/>
                <w:right w:val="none" w:sz="0" w:space="0" w:color="auto"/>
              </w:divBdr>
            </w:div>
          </w:divsChild>
        </w:div>
        <w:div w:id="1602757115">
          <w:marLeft w:val="0"/>
          <w:marRight w:val="0"/>
          <w:marTop w:val="0"/>
          <w:marBottom w:val="0"/>
          <w:divBdr>
            <w:top w:val="none" w:sz="0" w:space="0" w:color="auto"/>
            <w:left w:val="none" w:sz="0" w:space="0" w:color="auto"/>
            <w:bottom w:val="none" w:sz="0" w:space="0" w:color="auto"/>
            <w:right w:val="none" w:sz="0" w:space="0" w:color="auto"/>
          </w:divBdr>
          <w:divsChild>
            <w:div w:id="261109780">
              <w:marLeft w:val="0"/>
              <w:marRight w:val="0"/>
              <w:marTop w:val="0"/>
              <w:marBottom w:val="0"/>
              <w:divBdr>
                <w:top w:val="none" w:sz="0" w:space="0" w:color="auto"/>
                <w:left w:val="none" w:sz="0" w:space="0" w:color="auto"/>
                <w:bottom w:val="none" w:sz="0" w:space="0" w:color="auto"/>
                <w:right w:val="none" w:sz="0" w:space="0" w:color="auto"/>
              </w:divBdr>
            </w:div>
            <w:div w:id="1694769141">
              <w:marLeft w:val="0"/>
              <w:marRight w:val="0"/>
              <w:marTop w:val="0"/>
              <w:marBottom w:val="0"/>
              <w:divBdr>
                <w:top w:val="none" w:sz="0" w:space="0" w:color="auto"/>
                <w:left w:val="none" w:sz="0" w:space="0" w:color="auto"/>
                <w:bottom w:val="none" w:sz="0" w:space="0" w:color="auto"/>
                <w:right w:val="none" w:sz="0" w:space="0" w:color="auto"/>
              </w:divBdr>
            </w:div>
          </w:divsChild>
        </w:div>
        <w:div w:id="1623223099">
          <w:marLeft w:val="0"/>
          <w:marRight w:val="0"/>
          <w:marTop w:val="0"/>
          <w:marBottom w:val="0"/>
          <w:divBdr>
            <w:top w:val="none" w:sz="0" w:space="0" w:color="auto"/>
            <w:left w:val="none" w:sz="0" w:space="0" w:color="auto"/>
            <w:bottom w:val="none" w:sz="0" w:space="0" w:color="auto"/>
            <w:right w:val="none" w:sz="0" w:space="0" w:color="auto"/>
          </w:divBdr>
          <w:divsChild>
            <w:div w:id="520624949">
              <w:marLeft w:val="0"/>
              <w:marRight w:val="0"/>
              <w:marTop w:val="0"/>
              <w:marBottom w:val="0"/>
              <w:divBdr>
                <w:top w:val="none" w:sz="0" w:space="0" w:color="auto"/>
                <w:left w:val="none" w:sz="0" w:space="0" w:color="auto"/>
                <w:bottom w:val="none" w:sz="0" w:space="0" w:color="auto"/>
                <w:right w:val="none" w:sz="0" w:space="0" w:color="auto"/>
              </w:divBdr>
            </w:div>
          </w:divsChild>
        </w:div>
        <w:div w:id="1647781981">
          <w:marLeft w:val="0"/>
          <w:marRight w:val="0"/>
          <w:marTop w:val="0"/>
          <w:marBottom w:val="0"/>
          <w:divBdr>
            <w:top w:val="none" w:sz="0" w:space="0" w:color="auto"/>
            <w:left w:val="none" w:sz="0" w:space="0" w:color="auto"/>
            <w:bottom w:val="none" w:sz="0" w:space="0" w:color="auto"/>
            <w:right w:val="none" w:sz="0" w:space="0" w:color="auto"/>
          </w:divBdr>
          <w:divsChild>
            <w:div w:id="611936890">
              <w:marLeft w:val="0"/>
              <w:marRight w:val="0"/>
              <w:marTop w:val="0"/>
              <w:marBottom w:val="0"/>
              <w:divBdr>
                <w:top w:val="none" w:sz="0" w:space="0" w:color="auto"/>
                <w:left w:val="none" w:sz="0" w:space="0" w:color="auto"/>
                <w:bottom w:val="none" w:sz="0" w:space="0" w:color="auto"/>
                <w:right w:val="none" w:sz="0" w:space="0" w:color="auto"/>
              </w:divBdr>
            </w:div>
          </w:divsChild>
        </w:div>
        <w:div w:id="1732461413">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sChild>
        </w:div>
        <w:div w:id="1770545895">
          <w:marLeft w:val="0"/>
          <w:marRight w:val="0"/>
          <w:marTop w:val="0"/>
          <w:marBottom w:val="0"/>
          <w:divBdr>
            <w:top w:val="none" w:sz="0" w:space="0" w:color="auto"/>
            <w:left w:val="none" w:sz="0" w:space="0" w:color="auto"/>
            <w:bottom w:val="none" w:sz="0" w:space="0" w:color="auto"/>
            <w:right w:val="none" w:sz="0" w:space="0" w:color="auto"/>
          </w:divBdr>
          <w:divsChild>
            <w:div w:id="267667230">
              <w:marLeft w:val="0"/>
              <w:marRight w:val="0"/>
              <w:marTop w:val="0"/>
              <w:marBottom w:val="0"/>
              <w:divBdr>
                <w:top w:val="none" w:sz="0" w:space="0" w:color="auto"/>
                <w:left w:val="none" w:sz="0" w:space="0" w:color="auto"/>
                <w:bottom w:val="none" w:sz="0" w:space="0" w:color="auto"/>
                <w:right w:val="none" w:sz="0" w:space="0" w:color="auto"/>
              </w:divBdr>
            </w:div>
            <w:div w:id="922682545">
              <w:marLeft w:val="0"/>
              <w:marRight w:val="0"/>
              <w:marTop w:val="0"/>
              <w:marBottom w:val="0"/>
              <w:divBdr>
                <w:top w:val="none" w:sz="0" w:space="0" w:color="auto"/>
                <w:left w:val="none" w:sz="0" w:space="0" w:color="auto"/>
                <w:bottom w:val="none" w:sz="0" w:space="0" w:color="auto"/>
                <w:right w:val="none" w:sz="0" w:space="0" w:color="auto"/>
              </w:divBdr>
            </w:div>
          </w:divsChild>
        </w:div>
        <w:div w:id="1806312081">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
          </w:divsChild>
        </w:div>
        <w:div w:id="1810978731">
          <w:marLeft w:val="0"/>
          <w:marRight w:val="0"/>
          <w:marTop w:val="0"/>
          <w:marBottom w:val="0"/>
          <w:divBdr>
            <w:top w:val="none" w:sz="0" w:space="0" w:color="auto"/>
            <w:left w:val="none" w:sz="0" w:space="0" w:color="auto"/>
            <w:bottom w:val="none" w:sz="0" w:space="0" w:color="auto"/>
            <w:right w:val="none" w:sz="0" w:space="0" w:color="auto"/>
          </w:divBdr>
          <w:divsChild>
            <w:div w:id="55784318">
              <w:marLeft w:val="0"/>
              <w:marRight w:val="0"/>
              <w:marTop w:val="0"/>
              <w:marBottom w:val="0"/>
              <w:divBdr>
                <w:top w:val="none" w:sz="0" w:space="0" w:color="auto"/>
                <w:left w:val="none" w:sz="0" w:space="0" w:color="auto"/>
                <w:bottom w:val="none" w:sz="0" w:space="0" w:color="auto"/>
                <w:right w:val="none" w:sz="0" w:space="0" w:color="auto"/>
              </w:divBdr>
            </w:div>
            <w:div w:id="1920823523">
              <w:marLeft w:val="0"/>
              <w:marRight w:val="0"/>
              <w:marTop w:val="0"/>
              <w:marBottom w:val="0"/>
              <w:divBdr>
                <w:top w:val="none" w:sz="0" w:space="0" w:color="auto"/>
                <w:left w:val="none" w:sz="0" w:space="0" w:color="auto"/>
                <w:bottom w:val="none" w:sz="0" w:space="0" w:color="auto"/>
                <w:right w:val="none" w:sz="0" w:space="0" w:color="auto"/>
              </w:divBdr>
            </w:div>
          </w:divsChild>
        </w:div>
        <w:div w:id="1822695793">
          <w:marLeft w:val="0"/>
          <w:marRight w:val="0"/>
          <w:marTop w:val="0"/>
          <w:marBottom w:val="0"/>
          <w:divBdr>
            <w:top w:val="none" w:sz="0" w:space="0" w:color="auto"/>
            <w:left w:val="none" w:sz="0" w:space="0" w:color="auto"/>
            <w:bottom w:val="none" w:sz="0" w:space="0" w:color="auto"/>
            <w:right w:val="none" w:sz="0" w:space="0" w:color="auto"/>
          </w:divBdr>
          <w:divsChild>
            <w:div w:id="1554467791">
              <w:marLeft w:val="0"/>
              <w:marRight w:val="0"/>
              <w:marTop w:val="0"/>
              <w:marBottom w:val="0"/>
              <w:divBdr>
                <w:top w:val="none" w:sz="0" w:space="0" w:color="auto"/>
                <w:left w:val="none" w:sz="0" w:space="0" w:color="auto"/>
                <w:bottom w:val="none" w:sz="0" w:space="0" w:color="auto"/>
                <w:right w:val="none" w:sz="0" w:space="0" w:color="auto"/>
              </w:divBdr>
            </w:div>
            <w:div w:id="1907492524">
              <w:marLeft w:val="0"/>
              <w:marRight w:val="0"/>
              <w:marTop w:val="0"/>
              <w:marBottom w:val="0"/>
              <w:divBdr>
                <w:top w:val="none" w:sz="0" w:space="0" w:color="auto"/>
                <w:left w:val="none" w:sz="0" w:space="0" w:color="auto"/>
                <w:bottom w:val="none" w:sz="0" w:space="0" w:color="auto"/>
                <w:right w:val="none" w:sz="0" w:space="0" w:color="auto"/>
              </w:divBdr>
            </w:div>
          </w:divsChild>
        </w:div>
        <w:div w:id="1857309301">
          <w:marLeft w:val="0"/>
          <w:marRight w:val="0"/>
          <w:marTop w:val="0"/>
          <w:marBottom w:val="0"/>
          <w:divBdr>
            <w:top w:val="none" w:sz="0" w:space="0" w:color="auto"/>
            <w:left w:val="none" w:sz="0" w:space="0" w:color="auto"/>
            <w:bottom w:val="none" w:sz="0" w:space="0" w:color="auto"/>
            <w:right w:val="none" w:sz="0" w:space="0" w:color="auto"/>
          </w:divBdr>
          <w:divsChild>
            <w:div w:id="242767354">
              <w:marLeft w:val="0"/>
              <w:marRight w:val="0"/>
              <w:marTop w:val="0"/>
              <w:marBottom w:val="0"/>
              <w:divBdr>
                <w:top w:val="none" w:sz="0" w:space="0" w:color="auto"/>
                <w:left w:val="none" w:sz="0" w:space="0" w:color="auto"/>
                <w:bottom w:val="none" w:sz="0" w:space="0" w:color="auto"/>
                <w:right w:val="none" w:sz="0" w:space="0" w:color="auto"/>
              </w:divBdr>
            </w:div>
          </w:divsChild>
        </w:div>
        <w:div w:id="1870987697">
          <w:marLeft w:val="0"/>
          <w:marRight w:val="0"/>
          <w:marTop w:val="0"/>
          <w:marBottom w:val="0"/>
          <w:divBdr>
            <w:top w:val="none" w:sz="0" w:space="0" w:color="auto"/>
            <w:left w:val="none" w:sz="0" w:space="0" w:color="auto"/>
            <w:bottom w:val="none" w:sz="0" w:space="0" w:color="auto"/>
            <w:right w:val="none" w:sz="0" w:space="0" w:color="auto"/>
          </w:divBdr>
          <w:divsChild>
            <w:div w:id="384523322">
              <w:marLeft w:val="0"/>
              <w:marRight w:val="0"/>
              <w:marTop w:val="0"/>
              <w:marBottom w:val="0"/>
              <w:divBdr>
                <w:top w:val="none" w:sz="0" w:space="0" w:color="auto"/>
                <w:left w:val="none" w:sz="0" w:space="0" w:color="auto"/>
                <w:bottom w:val="none" w:sz="0" w:space="0" w:color="auto"/>
                <w:right w:val="none" w:sz="0" w:space="0" w:color="auto"/>
              </w:divBdr>
            </w:div>
            <w:div w:id="904873211">
              <w:marLeft w:val="0"/>
              <w:marRight w:val="0"/>
              <w:marTop w:val="0"/>
              <w:marBottom w:val="0"/>
              <w:divBdr>
                <w:top w:val="none" w:sz="0" w:space="0" w:color="auto"/>
                <w:left w:val="none" w:sz="0" w:space="0" w:color="auto"/>
                <w:bottom w:val="none" w:sz="0" w:space="0" w:color="auto"/>
                <w:right w:val="none" w:sz="0" w:space="0" w:color="auto"/>
              </w:divBdr>
            </w:div>
          </w:divsChild>
        </w:div>
        <w:div w:id="1941063109">
          <w:marLeft w:val="0"/>
          <w:marRight w:val="0"/>
          <w:marTop w:val="0"/>
          <w:marBottom w:val="0"/>
          <w:divBdr>
            <w:top w:val="none" w:sz="0" w:space="0" w:color="auto"/>
            <w:left w:val="none" w:sz="0" w:space="0" w:color="auto"/>
            <w:bottom w:val="none" w:sz="0" w:space="0" w:color="auto"/>
            <w:right w:val="none" w:sz="0" w:space="0" w:color="auto"/>
          </w:divBdr>
          <w:divsChild>
            <w:div w:id="726760943">
              <w:marLeft w:val="0"/>
              <w:marRight w:val="0"/>
              <w:marTop w:val="0"/>
              <w:marBottom w:val="0"/>
              <w:divBdr>
                <w:top w:val="none" w:sz="0" w:space="0" w:color="auto"/>
                <w:left w:val="none" w:sz="0" w:space="0" w:color="auto"/>
                <w:bottom w:val="none" w:sz="0" w:space="0" w:color="auto"/>
                <w:right w:val="none" w:sz="0" w:space="0" w:color="auto"/>
              </w:divBdr>
            </w:div>
            <w:div w:id="1574663533">
              <w:marLeft w:val="0"/>
              <w:marRight w:val="0"/>
              <w:marTop w:val="0"/>
              <w:marBottom w:val="0"/>
              <w:divBdr>
                <w:top w:val="none" w:sz="0" w:space="0" w:color="auto"/>
                <w:left w:val="none" w:sz="0" w:space="0" w:color="auto"/>
                <w:bottom w:val="none" w:sz="0" w:space="0" w:color="auto"/>
                <w:right w:val="none" w:sz="0" w:space="0" w:color="auto"/>
              </w:divBdr>
            </w:div>
          </w:divsChild>
        </w:div>
        <w:div w:id="2028755353">
          <w:marLeft w:val="0"/>
          <w:marRight w:val="0"/>
          <w:marTop w:val="0"/>
          <w:marBottom w:val="0"/>
          <w:divBdr>
            <w:top w:val="none" w:sz="0" w:space="0" w:color="auto"/>
            <w:left w:val="none" w:sz="0" w:space="0" w:color="auto"/>
            <w:bottom w:val="none" w:sz="0" w:space="0" w:color="auto"/>
            <w:right w:val="none" w:sz="0" w:space="0" w:color="auto"/>
          </w:divBdr>
          <w:divsChild>
            <w:div w:id="471606895">
              <w:marLeft w:val="0"/>
              <w:marRight w:val="0"/>
              <w:marTop w:val="0"/>
              <w:marBottom w:val="0"/>
              <w:divBdr>
                <w:top w:val="none" w:sz="0" w:space="0" w:color="auto"/>
                <w:left w:val="none" w:sz="0" w:space="0" w:color="auto"/>
                <w:bottom w:val="none" w:sz="0" w:space="0" w:color="auto"/>
                <w:right w:val="none" w:sz="0" w:space="0" w:color="auto"/>
              </w:divBdr>
            </w:div>
            <w:div w:id="1443379528">
              <w:marLeft w:val="0"/>
              <w:marRight w:val="0"/>
              <w:marTop w:val="0"/>
              <w:marBottom w:val="0"/>
              <w:divBdr>
                <w:top w:val="none" w:sz="0" w:space="0" w:color="auto"/>
                <w:left w:val="none" w:sz="0" w:space="0" w:color="auto"/>
                <w:bottom w:val="none" w:sz="0" w:space="0" w:color="auto"/>
                <w:right w:val="none" w:sz="0" w:space="0" w:color="auto"/>
              </w:divBdr>
            </w:div>
          </w:divsChild>
        </w:div>
        <w:div w:id="2093769196">
          <w:marLeft w:val="0"/>
          <w:marRight w:val="0"/>
          <w:marTop w:val="0"/>
          <w:marBottom w:val="0"/>
          <w:divBdr>
            <w:top w:val="none" w:sz="0" w:space="0" w:color="auto"/>
            <w:left w:val="none" w:sz="0" w:space="0" w:color="auto"/>
            <w:bottom w:val="none" w:sz="0" w:space="0" w:color="auto"/>
            <w:right w:val="none" w:sz="0" w:space="0" w:color="auto"/>
          </w:divBdr>
          <w:divsChild>
            <w:div w:id="1393698228">
              <w:marLeft w:val="0"/>
              <w:marRight w:val="0"/>
              <w:marTop w:val="0"/>
              <w:marBottom w:val="0"/>
              <w:divBdr>
                <w:top w:val="none" w:sz="0" w:space="0" w:color="auto"/>
                <w:left w:val="none" w:sz="0" w:space="0" w:color="auto"/>
                <w:bottom w:val="none" w:sz="0" w:space="0" w:color="auto"/>
                <w:right w:val="none" w:sz="0" w:space="0" w:color="auto"/>
              </w:divBdr>
            </w:div>
          </w:divsChild>
        </w:div>
        <w:div w:id="2100252525">
          <w:marLeft w:val="0"/>
          <w:marRight w:val="0"/>
          <w:marTop w:val="0"/>
          <w:marBottom w:val="0"/>
          <w:divBdr>
            <w:top w:val="none" w:sz="0" w:space="0" w:color="auto"/>
            <w:left w:val="none" w:sz="0" w:space="0" w:color="auto"/>
            <w:bottom w:val="none" w:sz="0" w:space="0" w:color="auto"/>
            <w:right w:val="none" w:sz="0" w:space="0" w:color="auto"/>
          </w:divBdr>
          <w:divsChild>
            <w:div w:id="729423273">
              <w:marLeft w:val="0"/>
              <w:marRight w:val="0"/>
              <w:marTop w:val="0"/>
              <w:marBottom w:val="0"/>
              <w:divBdr>
                <w:top w:val="none" w:sz="0" w:space="0" w:color="auto"/>
                <w:left w:val="none" w:sz="0" w:space="0" w:color="auto"/>
                <w:bottom w:val="none" w:sz="0" w:space="0" w:color="auto"/>
                <w:right w:val="none" w:sz="0" w:space="0" w:color="auto"/>
              </w:divBdr>
            </w:div>
          </w:divsChild>
        </w:div>
        <w:div w:id="2106337352">
          <w:marLeft w:val="0"/>
          <w:marRight w:val="0"/>
          <w:marTop w:val="0"/>
          <w:marBottom w:val="0"/>
          <w:divBdr>
            <w:top w:val="none" w:sz="0" w:space="0" w:color="auto"/>
            <w:left w:val="none" w:sz="0" w:space="0" w:color="auto"/>
            <w:bottom w:val="none" w:sz="0" w:space="0" w:color="auto"/>
            <w:right w:val="none" w:sz="0" w:space="0" w:color="auto"/>
          </w:divBdr>
          <w:divsChild>
            <w:div w:id="899175271">
              <w:marLeft w:val="0"/>
              <w:marRight w:val="0"/>
              <w:marTop w:val="0"/>
              <w:marBottom w:val="0"/>
              <w:divBdr>
                <w:top w:val="none" w:sz="0" w:space="0" w:color="auto"/>
                <w:left w:val="none" w:sz="0" w:space="0" w:color="auto"/>
                <w:bottom w:val="none" w:sz="0" w:space="0" w:color="auto"/>
                <w:right w:val="none" w:sz="0" w:space="0" w:color="auto"/>
              </w:divBdr>
            </w:div>
            <w:div w:id="928081160">
              <w:marLeft w:val="0"/>
              <w:marRight w:val="0"/>
              <w:marTop w:val="0"/>
              <w:marBottom w:val="0"/>
              <w:divBdr>
                <w:top w:val="none" w:sz="0" w:space="0" w:color="auto"/>
                <w:left w:val="none" w:sz="0" w:space="0" w:color="auto"/>
                <w:bottom w:val="none" w:sz="0" w:space="0" w:color="auto"/>
                <w:right w:val="none" w:sz="0" w:space="0" w:color="auto"/>
              </w:divBdr>
            </w:div>
          </w:divsChild>
        </w:div>
        <w:div w:id="2124767288">
          <w:marLeft w:val="0"/>
          <w:marRight w:val="0"/>
          <w:marTop w:val="0"/>
          <w:marBottom w:val="0"/>
          <w:divBdr>
            <w:top w:val="none" w:sz="0" w:space="0" w:color="auto"/>
            <w:left w:val="none" w:sz="0" w:space="0" w:color="auto"/>
            <w:bottom w:val="none" w:sz="0" w:space="0" w:color="auto"/>
            <w:right w:val="none" w:sz="0" w:space="0" w:color="auto"/>
          </w:divBdr>
          <w:divsChild>
            <w:div w:id="485972669">
              <w:marLeft w:val="0"/>
              <w:marRight w:val="0"/>
              <w:marTop w:val="0"/>
              <w:marBottom w:val="0"/>
              <w:divBdr>
                <w:top w:val="none" w:sz="0" w:space="0" w:color="auto"/>
                <w:left w:val="none" w:sz="0" w:space="0" w:color="auto"/>
                <w:bottom w:val="none" w:sz="0" w:space="0" w:color="auto"/>
                <w:right w:val="none" w:sz="0" w:space="0" w:color="auto"/>
              </w:divBdr>
            </w:div>
            <w:div w:id="692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EC4C4D1ADCAB45B63C3B0571A81EDF" ma:contentTypeVersion="4" ma:contentTypeDescription="Create a new document." ma:contentTypeScope="" ma:versionID="450a95b3ec53462bc91475760f92ed00">
  <xsd:schema xmlns:xsd="http://www.w3.org/2001/XMLSchema" xmlns:xs="http://www.w3.org/2001/XMLSchema" xmlns:p="http://schemas.microsoft.com/office/2006/metadata/properties" xmlns:ns2="7e14f6c2-f096-4d0f-bb98-fdf5ecbd3741" targetNamespace="http://schemas.microsoft.com/office/2006/metadata/properties" ma:root="true" ma:fieldsID="9cf8444bb2518b5274abb863e203a368" ns2:_="">
    <xsd:import namespace="7e14f6c2-f096-4d0f-bb98-fdf5ecbd3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f6c2-f096-4d0f-bb98-fdf5ecbd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2.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3.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4.xml><?xml version="1.0" encoding="utf-8"?>
<ds:datastoreItem xmlns:ds="http://schemas.openxmlformats.org/officeDocument/2006/customXml" ds:itemID="{E373F412-6CE2-4801-A4E5-097EA076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4f6c2-f096-4d0f-bb98-fdf5ecbd3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4288</Words>
  <Characters>24442</Characters>
  <Application>Microsoft Office Word</Application>
  <DocSecurity>0</DocSecurity>
  <Lines>203</Lines>
  <Paragraphs>57</Paragraphs>
  <ScaleCrop>false</ScaleCrop>
  <Company>Heddlu Dyfed-Powys Police</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2</cp:revision>
  <cp:lastPrinted>2024-06-06T02:08:00Z</cp:lastPrinted>
  <dcterms:created xsi:type="dcterms:W3CDTF">2024-10-25T08:33:00Z</dcterms:created>
  <dcterms:modified xsi:type="dcterms:W3CDTF">2024-10-25T08:33:00Z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0x010100F2EC4C4D1ADCAB45B63C3B0571A81EDF</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