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50AB78F9" wp14:editId="45D65396">
                <wp:simplePos x="0" y="0"/>
                <wp:positionH relativeFrom="margin">
                  <wp:posOffset>1778000</wp:posOffset>
                </wp:positionH>
                <wp:positionV relativeFrom="paragraph">
                  <wp:posOffset>-300355</wp:posOffset>
                </wp:positionV>
                <wp:extent cx="2476500" cy="8890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89000"/>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03F8C0FC"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56311A">
                              <w:rPr>
                                <w:rFonts w:ascii="Verdana" w:hAnsi="Verdana" w:cs="Arial"/>
                                <w:b/>
                                <w:bCs/>
                                <w:sz w:val="18"/>
                                <w:szCs w:val="18"/>
                              </w:rPr>
                              <w:t>21</w:t>
                            </w:r>
                            <w:r w:rsidR="0056311A" w:rsidRPr="0056311A">
                              <w:rPr>
                                <w:rFonts w:ascii="Verdana" w:hAnsi="Verdana" w:cs="Arial"/>
                                <w:b/>
                                <w:bCs/>
                                <w:sz w:val="18"/>
                                <w:szCs w:val="18"/>
                                <w:vertAlign w:val="superscript"/>
                              </w:rPr>
                              <w:t>st</w:t>
                            </w:r>
                            <w:r w:rsidR="0056311A">
                              <w:rPr>
                                <w:rFonts w:ascii="Verdana" w:hAnsi="Verdana" w:cs="Arial"/>
                                <w:b/>
                                <w:bCs/>
                                <w:sz w:val="18"/>
                                <w:szCs w:val="18"/>
                              </w:rPr>
                              <w:t xml:space="preserve"> </w:t>
                            </w:r>
                            <w:r w:rsidR="002909E4">
                              <w:rPr>
                                <w:rFonts w:ascii="Verdana" w:hAnsi="Verdana" w:cs="Arial"/>
                                <w:b/>
                                <w:bCs/>
                                <w:sz w:val="18"/>
                                <w:szCs w:val="18"/>
                              </w:rPr>
                              <w:t>September</w:t>
                            </w:r>
                            <w:r w:rsidR="000B2DB2" w:rsidRPr="000B2DB2">
                              <w:rPr>
                                <w:rFonts w:ascii="Verdana" w:hAnsi="Verdana" w:cs="Arial"/>
                                <w:b/>
                                <w:bCs/>
                                <w:sz w:val="18"/>
                                <w:szCs w:val="18"/>
                              </w:rPr>
                              <w:t xml:space="preserve"> 2023</w:t>
                            </w:r>
                          </w:p>
                          <w:p w14:paraId="217345FE" w14:textId="374259A2"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E6E48">
                              <w:rPr>
                                <w:rFonts w:ascii="Verdana" w:hAnsi="Verdana" w:cs="Arial"/>
                                <w:b/>
                                <w:bCs/>
                                <w:sz w:val="18"/>
                                <w:szCs w:val="18"/>
                              </w:rPr>
                              <w:t>1</w:t>
                            </w:r>
                            <w:r w:rsidR="002909E4">
                              <w:rPr>
                                <w:rFonts w:ascii="Verdana" w:hAnsi="Verdana" w:cs="Arial"/>
                                <w:b/>
                                <w:bCs/>
                                <w:sz w:val="18"/>
                                <w:szCs w:val="18"/>
                              </w:rPr>
                              <w:t>0</w:t>
                            </w:r>
                            <w:r w:rsidR="007E6E48">
                              <w:rPr>
                                <w:rFonts w:ascii="Verdana" w:hAnsi="Verdana" w:cs="Arial"/>
                                <w:b/>
                                <w:bCs/>
                                <w:sz w:val="18"/>
                                <w:szCs w:val="18"/>
                              </w:rPr>
                              <w:t>:00</w:t>
                            </w:r>
                            <w:r w:rsidR="003E1AD1">
                              <w:rPr>
                                <w:rFonts w:ascii="Verdana" w:hAnsi="Verdana" w:cs="Arial"/>
                                <w:b/>
                                <w:bCs/>
                                <w:sz w:val="18"/>
                                <w:szCs w:val="18"/>
                              </w:rPr>
                              <w:t>-</w:t>
                            </w:r>
                            <w:r w:rsidR="009B4EDE">
                              <w:rPr>
                                <w:rFonts w:ascii="Verdana" w:hAnsi="Verdana" w:cs="Arial"/>
                                <w:b/>
                                <w:bCs/>
                                <w:sz w:val="18"/>
                                <w:szCs w:val="18"/>
                              </w:rPr>
                              <w:t>1</w:t>
                            </w:r>
                            <w:r w:rsidR="00045476">
                              <w:rPr>
                                <w:rFonts w:ascii="Verdana" w:hAnsi="Verdana" w:cs="Arial"/>
                                <w:b/>
                                <w:bCs/>
                                <w:sz w:val="18"/>
                                <w:szCs w:val="18"/>
                              </w:rPr>
                              <w:t>2</w:t>
                            </w:r>
                            <w:r w:rsidR="009B4EDE">
                              <w:rPr>
                                <w:rFonts w:ascii="Verdana" w:hAnsi="Verdana" w:cs="Arial"/>
                                <w:b/>
                                <w:bCs/>
                                <w:sz w:val="18"/>
                                <w:szCs w:val="18"/>
                              </w:rPr>
                              <w:t>:</w:t>
                            </w:r>
                            <w:r w:rsidR="007474B3">
                              <w:rPr>
                                <w:rFonts w:ascii="Verdana" w:hAnsi="Verdana" w:cs="Arial"/>
                                <w:b/>
                                <w:bCs/>
                                <w:sz w:val="18"/>
                                <w:szCs w:val="1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03F8C0FC"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56311A">
                        <w:rPr>
                          <w:rFonts w:ascii="Verdana" w:hAnsi="Verdana" w:cs="Arial"/>
                          <w:b/>
                          <w:bCs/>
                          <w:sz w:val="18"/>
                          <w:szCs w:val="18"/>
                        </w:rPr>
                        <w:t>21</w:t>
                      </w:r>
                      <w:r w:rsidR="0056311A" w:rsidRPr="0056311A">
                        <w:rPr>
                          <w:rFonts w:ascii="Verdana" w:hAnsi="Verdana" w:cs="Arial"/>
                          <w:b/>
                          <w:bCs/>
                          <w:sz w:val="18"/>
                          <w:szCs w:val="18"/>
                          <w:vertAlign w:val="superscript"/>
                        </w:rPr>
                        <w:t>st</w:t>
                      </w:r>
                      <w:r w:rsidR="0056311A">
                        <w:rPr>
                          <w:rFonts w:ascii="Verdana" w:hAnsi="Verdana" w:cs="Arial"/>
                          <w:b/>
                          <w:bCs/>
                          <w:sz w:val="18"/>
                          <w:szCs w:val="18"/>
                        </w:rPr>
                        <w:t xml:space="preserve"> </w:t>
                      </w:r>
                      <w:r w:rsidR="002909E4">
                        <w:rPr>
                          <w:rFonts w:ascii="Verdana" w:hAnsi="Verdana" w:cs="Arial"/>
                          <w:b/>
                          <w:bCs/>
                          <w:sz w:val="18"/>
                          <w:szCs w:val="18"/>
                        </w:rPr>
                        <w:t>September</w:t>
                      </w:r>
                      <w:r w:rsidR="000B2DB2" w:rsidRPr="000B2DB2">
                        <w:rPr>
                          <w:rFonts w:ascii="Verdana" w:hAnsi="Verdana" w:cs="Arial"/>
                          <w:b/>
                          <w:bCs/>
                          <w:sz w:val="18"/>
                          <w:szCs w:val="18"/>
                        </w:rPr>
                        <w:t xml:space="preserve"> 2023</w:t>
                      </w:r>
                    </w:p>
                    <w:p w14:paraId="217345FE" w14:textId="374259A2"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E6E48">
                        <w:rPr>
                          <w:rFonts w:ascii="Verdana" w:hAnsi="Verdana" w:cs="Arial"/>
                          <w:b/>
                          <w:bCs/>
                          <w:sz w:val="18"/>
                          <w:szCs w:val="18"/>
                        </w:rPr>
                        <w:t>1</w:t>
                      </w:r>
                      <w:r w:rsidR="002909E4">
                        <w:rPr>
                          <w:rFonts w:ascii="Verdana" w:hAnsi="Verdana" w:cs="Arial"/>
                          <w:b/>
                          <w:bCs/>
                          <w:sz w:val="18"/>
                          <w:szCs w:val="18"/>
                        </w:rPr>
                        <w:t>0</w:t>
                      </w:r>
                      <w:r w:rsidR="007E6E48">
                        <w:rPr>
                          <w:rFonts w:ascii="Verdana" w:hAnsi="Verdana" w:cs="Arial"/>
                          <w:b/>
                          <w:bCs/>
                          <w:sz w:val="18"/>
                          <w:szCs w:val="18"/>
                        </w:rPr>
                        <w:t>:00</w:t>
                      </w:r>
                      <w:r w:rsidR="003E1AD1">
                        <w:rPr>
                          <w:rFonts w:ascii="Verdana" w:hAnsi="Verdana" w:cs="Arial"/>
                          <w:b/>
                          <w:bCs/>
                          <w:sz w:val="18"/>
                          <w:szCs w:val="18"/>
                        </w:rPr>
                        <w:t>-</w:t>
                      </w:r>
                      <w:r w:rsidR="009B4EDE">
                        <w:rPr>
                          <w:rFonts w:ascii="Verdana" w:hAnsi="Verdana" w:cs="Arial"/>
                          <w:b/>
                          <w:bCs/>
                          <w:sz w:val="18"/>
                          <w:szCs w:val="18"/>
                        </w:rPr>
                        <w:t>1</w:t>
                      </w:r>
                      <w:r w:rsidR="00045476">
                        <w:rPr>
                          <w:rFonts w:ascii="Verdana" w:hAnsi="Verdana" w:cs="Arial"/>
                          <w:b/>
                          <w:bCs/>
                          <w:sz w:val="18"/>
                          <w:szCs w:val="18"/>
                        </w:rPr>
                        <w:t>2</w:t>
                      </w:r>
                      <w:r w:rsidR="009B4EDE">
                        <w:rPr>
                          <w:rFonts w:ascii="Verdana" w:hAnsi="Verdana" w:cs="Arial"/>
                          <w:b/>
                          <w:bCs/>
                          <w:sz w:val="18"/>
                          <w:szCs w:val="18"/>
                        </w:rPr>
                        <w:t>:</w:t>
                      </w:r>
                      <w:r w:rsidR="007474B3">
                        <w:rPr>
                          <w:rFonts w:ascii="Verdana" w:hAnsi="Verdana" w:cs="Arial"/>
                          <w:b/>
                          <w:bCs/>
                          <w:sz w:val="18"/>
                          <w:szCs w:val="18"/>
                        </w:rPr>
                        <w:t>20</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C6044B" w:rsidRDefault="00611207" w:rsidP="00611207">
      <w:pPr>
        <w:spacing w:after="0" w:line="240" w:lineRule="auto"/>
        <w:jc w:val="center"/>
        <w:rPr>
          <w:rFonts w:ascii="Verdana" w:eastAsia="Times New Roman" w:hAnsi="Verdana" w:cs="Arial"/>
          <w:b/>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11207" w:rsidRPr="008E374B" w14:paraId="09D3DBE1" w14:textId="77777777" w:rsidTr="004A5A75">
        <w:tc>
          <w:tcPr>
            <w:tcW w:w="2411" w:type="dxa"/>
          </w:tcPr>
          <w:p w14:paraId="4ED1F26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036" w:type="dxa"/>
          </w:tcPr>
          <w:p w14:paraId="1F89DFB6" w14:textId="3BF30926" w:rsidR="002E4AAB" w:rsidRDefault="002E4AAB" w:rsidP="004A5A75">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rPr>
              <w:t>Chief Constable, Dr Richard Lewis (CC)</w:t>
            </w:r>
          </w:p>
          <w:p w14:paraId="07628245" w14:textId="543C11F6" w:rsidR="007205CE" w:rsidRDefault="000B2DB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Police and Crime Commissioner, Dafydd Llywelyn (PCC)</w:t>
            </w:r>
          </w:p>
          <w:p w14:paraId="1F288565" w14:textId="251DDF5E" w:rsidR="002E4AAB" w:rsidRDefault="000B2DB2"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Chief Executive, </w:t>
            </w:r>
            <w:proofErr w:type="spellStart"/>
            <w:r>
              <w:rPr>
                <w:rFonts w:ascii="Verdana" w:eastAsia="Times New Roman" w:hAnsi="Verdana" w:cs="Times New Roman"/>
                <w:sz w:val="24"/>
                <w:szCs w:val="24"/>
              </w:rPr>
              <w:t>Carys</w:t>
            </w:r>
            <w:proofErr w:type="spellEnd"/>
            <w:r>
              <w:rPr>
                <w:rFonts w:ascii="Verdana" w:eastAsia="Times New Roman" w:hAnsi="Verdana" w:cs="Times New Roman"/>
                <w:sz w:val="24"/>
                <w:szCs w:val="24"/>
              </w:rPr>
              <w:t xml:space="preserve"> Morgans OPCC (CE</w:t>
            </w:r>
            <w:r w:rsidR="006A07C0">
              <w:rPr>
                <w:rFonts w:ascii="Verdana" w:eastAsia="Times New Roman" w:hAnsi="Verdana" w:cs="Times New Roman"/>
                <w:sz w:val="24"/>
                <w:szCs w:val="24"/>
              </w:rPr>
              <w:t>O</w:t>
            </w:r>
            <w:r>
              <w:rPr>
                <w:rFonts w:ascii="Verdana" w:eastAsia="Times New Roman" w:hAnsi="Verdana" w:cs="Times New Roman"/>
                <w:sz w:val="24"/>
                <w:szCs w:val="24"/>
              </w:rPr>
              <w:t>)</w:t>
            </w:r>
          </w:p>
          <w:p w14:paraId="2509F39F" w14:textId="206C1741" w:rsidR="00335F5F" w:rsidRPr="008E374B" w:rsidRDefault="00A0610E" w:rsidP="00905983">
            <w:pPr>
              <w:spacing w:line="276" w:lineRule="auto"/>
              <w:rPr>
                <w:rFonts w:ascii="Verdana" w:eastAsia="Times New Roman" w:hAnsi="Verdana" w:cs="Times New Roman"/>
                <w:sz w:val="24"/>
                <w:szCs w:val="24"/>
              </w:rPr>
            </w:pPr>
            <w:r w:rsidRPr="00A0610E">
              <w:rPr>
                <w:rFonts w:ascii="Verdana" w:eastAsia="Times New Roman" w:hAnsi="Verdana" w:cs="Times New Roman"/>
                <w:sz w:val="24"/>
                <w:szCs w:val="24"/>
              </w:rPr>
              <w:t>Chief Finance Officer, Beverley Peatling OPCC (CFO)</w:t>
            </w:r>
          </w:p>
        </w:tc>
      </w:tr>
      <w:tr w:rsidR="00611207" w:rsidRPr="008E374B" w14:paraId="7B85584F" w14:textId="77777777" w:rsidTr="004A5A75">
        <w:tc>
          <w:tcPr>
            <w:tcW w:w="2411" w:type="dxa"/>
          </w:tcPr>
          <w:p w14:paraId="1FA6F44C" w14:textId="28D3B2BA"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036" w:type="dxa"/>
          </w:tcPr>
          <w:p w14:paraId="0827FBA5" w14:textId="0D1F64CA" w:rsidR="008F561F" w:rsidRDefault="00A0093A" w:rsidP="00A37843">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Professional Standards, </w:t>
            </w:r>
            <w:r w:rsidR="008F561F">
              <w:rPr>
                <w:rFonts w:ascii="Verdana" w:eastAsia="Times New Roman" w:hAnsi="Verdana" w:cs="Times New Roman"/>
                <w:sz w:val="24"/>
                <w:szCs w:val="24"/>
              </w:rPr>
              <w:t>Det Supt Huw Davies</w:t>
            </w:r>
            <w:r w:rsidR="004D6D1D">
              <w:rPr>
                <w:rFonts w:ascii="Verdana" w:eastAsia="Times New Roman" w:hAnsi="Verdana" w:cs="Times New Roman"/>
                <w:sz w:val="24"/>
                <w:szCs w:val="24"/>
              </w:rPr>
              <w:t xml:space="preserve"> (HD)</w:t>
            </w:r>
            <w:r w:rsidR="00446A38">
              <w:rPr>
                <w:rFonts w:ascii="Verdana" w:eastAsia="Times New Roman" w:hAnsi="Verdana" w:cs="Times New Roman"/>
                <w:sz w:val="24"/>
                <w:szCs w:val="24"/>
              </w:rPr>
              <w:t xml:space="preserve"> (Item 5 only)</w:t>
            </w:r>
          </w:p>
          <w:p w14:paraId="5A015D95" w14:textId="51F42226" w:rsidR="008F561F" w:rsidRDefault="00ED52E6" w:rsidP="00A37843">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Senior Manager PSD, </w:t>
            </w:r>
            <w:r w:rsidR="004D6D1D">
              <w:rPr>
                <w:rFonts w:ascii="Verdana" w:eastAsia="Times New Roman" w:hAnsi="Verdana" w:cs="Times New Roman"/>
                <w:sz w:val="24"/>
                <w:szCs w:val="24"/>
              </w:rPr>
              <w:t>Gavin Lemon (GL)</w:t>
            </w:r>
            <w:r w:rsidR="00446A38">
              <w:rPr>
                <w:rFonts w:ascii="Verdana" w:eastAsia="Times New Roman" w:hAnsi="Verdana" w:cs="Times New Roman"/>
                <w:sz w:val="24"/>
                <w:szCs w:val="24"/>
              </w:rPr>
              <w:t xml:space="preserve"> (Item 5 only)</w:t>
            </w:r>
          </w:p>
          <w:p w14:paraId="2724F4DC" w14:textId="00A03824" w:rsidR="002306AE" w:rsidRDefault="002306AE" w:rsidP="00A37843">
            <w:pPr>
              <w:spacing w:line="276" w:lineRule="auto"/>
              <w:rPr>
                <w:rFonts w:ascii="Verdana" w:eastAsia="Times New Roman" w:hAnsi="Verdana" w:cs="Times New Roman"/>
                <w:sz w:val="24"/>
                <w:szCs w:val="24"/>
              </w:rPr>
            </w:pPr>
            <w:r>
              <w:rPr>
                <w:rFonts w:ascii="Verdana" w:eastAsia="Times New Roman" w:hAnsi="Verdana" w:cs="Times New Roman"/>
                <w:sz w:val="24"/>
                <w:szCs w:val="24"/>
              </w:rPr>
              <w:t>Head of Assurance, Donna Cronin</w:t>
            </w:r>
            <w:r w:rsidR="00446A38">
              <w:rPr>
                <w:rFonts w:ascii="Verdana" w:eastAsia="Times New Roman" w:hAnsi="Verdana" w:cs="Times New Roman"/>
                <w:sz w:val="24"/>
                <w:szCs w:val="24"/>
              </w:rPr>
              <w:t xml:space="preserve"> (Item 5 only)</w:t>
            </w:r>
          </w:p>
          <w:p w14:paraId="7CBFCD79" w14:textId="6F074233" w:rsidR="004D6D1D" w:rsidRDefault="00045476" w:rsidP="00A37843">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Business Support </w:t>
            </w:r>
            <w:r w:rsidR="00DD3AB4">
              <w:rPr>
                <w:rFonts w:ascii="Verdana" w:eastAsia="Times New Roman" w:hAnsi="Verdana" w:cs="Times New Roman"/>
                <w:sz w:val="24"/>
                <w:szCs w:val="24"/>
              </w:rPr>
              <w:t xml:space="preserve">Manager, </w:t>
            </w:r>
            <w:r w:rsidR="004D6D1D">
              <w:rPr>
                <w:rFonts w:ascii="Verdana" w:eastAsia="Times New Roman" w:hAnsi="Verdana" w:cs="Times New Roman"/>
                <w:sz w:val="24"/>
                <w:szCs w:val="24"/>
              </w:rPr>
              <w:t>Neil Evans</w:t>
            </w:r>
            <w:r w:rsidR="00DD3AB4">
              <w:rPr>
                <w:rFonts w:ascii="Verdana" w:eastAsia="Times New Roman" w:hAnsi="Verdana" w:cs="Times New Roman"/>
                <w:sz w:val="24"/>
                <w:szCs w:val="24"/>
              </w:rPr>
              <w:t xml:space="preserve"> (NE)</w:t>
            </w:r>
          </w:p>
          <w:p w14:paraId="25104074" w14:textId="3878AA3F" w:rsidR="000B2DB2" w:rsidRPr="008E374B" w:rsidRDefault="00A37843" w:rsidP="00A37843">
            <w:pPr>
              <w:spacing w:line="276" w:lineRule="auto"/>
              <w:rPr>
                <w:rFonts w:ascii="Verdana" w:eastAsia="Times New Roman" w:hAnsi="Verdana" w:cs="Times New Roman"/>
                <w:sz w:val="24"/>
                <w:szCs w:val="24"/>
              </w:rPr>
            </w:pPr>
            <w:r w:rsidRPr="00A37843">
              <w:rPr>
                <w:rFonts w:ascii="Verdana" w:eastAsia="Times New Roman" w:hAnsi="Verdana" w:cs="Times New Roman"/>
                <w:sz w:val="24"/>
                <w:szCs w:val="24"/>
              </w:rPr>
              <w:t xml:space="preserve">Executive Support, </w:t>
            </w:r>
            <w:r w:rsidR="0094048E">
              <w:rPr>
                <w:rFonts w:ascii="Verdana" w:eastAsia="Times New Roman" w:hAnsi="Verdana" w:cs="Times New Roman"/>
                <w:sz w:val="24"/>
                <w:szCs w:val="24"/>
              </w:rPr>
              <w:t>Ffion Thomas</w:t>
            </w:r>
            <w:r w:rsidRPr="00A37843">
              <w:rPr>
                <w:rFonts w:ascii="Verdana" w:eastAsia="Times New Roman" w:hAnsi="Verdana" w:cs="Times New Roman"/>
                <w:sz w:val="24"/>
                <w:szCs w:val="24"/>
              </w:rPr>
              <w:t xml:space="preserve"> OPCC</w:t>
            </w:r>
          </w:p>
        </w:tc>
      </w:tr>
      <w:tr w:rsidR="008F561F" w:rsidRPr="008E374B" w14:paraId="481ABB85" w14:textId="77777777" w:rsidTr="004A5A75">
        <w:tc>
          <w:tcPr>
            <w:tcW w:w="2411" w:type="dxa"/>
          </w:tcPr>
          <w:p w14:paraId="300A85FF" w14:textId="6FB1CA14" w:rsidR="008F561F" w:rsidRPr="008E374B" w:rsidRDefault="008F561F" w:rsidP="004A5A75">
            <w:pPr>
              <w:rPr>
                <w:rFonts w:ascii="Verdana" w:eastAsia="Times New Roman" w:hAnsi="Verdana" w:cs="Times New Roman"/>
                <w:b/>
                <w:bCs/>
                <w:sz w:val="24"/>
                <w:szCs w:val="24"/>
              </w:rPr>
            </w:pPr>
            <w:r>
              <w:rPr>
                <w:rFonts w:ascii="Verdana" w:eastAsia="Times New Roman" w:hAnsi="Verdana" w:cs="Times New Roman"/>
                <w:b/>
                <w:bCs/>
                <w:sz w:val="24"/>
                <w:szCs w:val="24"/>
              </w:rPr>
              <w:t>Apologies:</w:t>
            </w:r>
          </w:p>
        </w:tc>
        <w:tc>
          <w:tcPr>
            <w:tcW w:w="7036" w:type="dxa"/>
          </w:tcPr>
          <w:p w14:paraId="1EC35EDB" w14:textId="46013C72" w:rsidR="008F561F" w:rsidRPr="009B4EDE" w:rsidRDefault="008F561F" w:rsidP="008F561F">
            <w:pPr>
              <w:spacing w:line="276" w:lineRule="auto"/>
              <w:rPr>
                <w:rFonts w:ascii="Verdana" w:eastAsia="Times New Roman" w:hAnsi="Verdana" w:cs="Times New Roman"/>
                <w:sz w:val="24"/>
                <w:szCs w:val="24"/>
              </w:rPr>
            </w:pPr>
            <w:r w:rsidRPr="009B4EDE">
              <w:rPr>
                <w:rFonts w:ascii="Verdana" w:eastAsia="Times New Roman" w:hAnsi="Verdana" w:cs="Times New Roman"/>
                <w:sz w:val="24"/>
                <w:szCs w:val="24"/>
              </w:rPr>
              <w:t xml:space="preserve">Staff Officer, </w:t>
            </w:r>
            <w:r>
              <w:rPr>
                <w:rFonts w:ascii="Verdana" w:eastAsia="Times New Roman" w:hAnsi="Verdana" w:cs="Times New Roman"/>
                <w:sz w:val="24"/>
                <w:szCs w:val="24"/>
              </w:rPr>
              <w:t xml:space="preserve">DI </w:t>
            </w:r>
            <w:proofErr w:type="spellStart"/>
            <w:r>
              <w:rPr>
                <w:rFonts w:ascii="Verdana" w:eastAsia="Times New Roman" w:hAnsi="Verdana" w:cs="Times New Roman"/>
                <w:sz w:val="24"/>
                <w:szCs w:val="24"/>
              </w:rPr>
              <w:t>Delyth</w:t>
            </w:r>
            <w:proofErr w:type="spellEnd"/>
            <w:r>
              <w:rPr>
                <w:rFonts w:ascii="Verdana" w:eastAsia="Times New Roman" w:hAnsi="Verdana" w:cs="Times New Roman"/>
                <w:sz w:val="24"/>
                <w:szCs w:val="24"/>
              </w:rPr>
              <w:t xml:space="preserve"> Evans (DE)</w:t>
            </w:r>
          </w:p>
        </w:tc>
      </w:tr>
    </w:tbl>
    <w:p w14:paraId="7A6AAE74" w14:textId="261919C4" w:rsidR="002C092B" w:rsidRDefault="002C092B" w:rsidP="000A5FE1">
      <w:pPr>
        <w:tabs>
          <w:tab w:val="left" w:pos="0"/>
          <w:tab w:val="left" w:pos="709"/>
        </w:tabs>
        <w:rPr>
          <w:rFonts w:ascii="Verdana" w:hAnsi="Verdana" w:cs="Arial"/>
          <w:b/>
          <w:sz w:val="24"/>
          <w:szCs w:val="24"/>
        </w:rPr>
      </w:pPr>
    </w:p>
    <w:tbl>
      <w:tblPr>
        <w:tblStyle w:val="TableGrid"/>
        <w:tblW w:w="0" w:type="auto"/>
        <w:tblLook w:val="04A0" w:firstRow="1" w:lastRow="0" w:firstColumn="1" w:lastColumn="0" w:noHBand="0" w:noVBand="1"/>
      </w:tblPr>
      <w:tblGrid>
        <w:gridCol w:w="4508"/>
        <w:gridCol w:w="4508"/>
      </w:tblGrid>
      <w:tr w:rsidR="00EF6661" w14:paraId="53CB43A3" w14:textId="77777777" w:rsidTr="00EF6661">
        <w:tc>
          <w:tcPr>
            <w:tcW w:w="4508" w:type="dxa"/>
            <w:shd w:val="clear" w:color="auto" w:fill="auto"/>
          </w:tcPr>
          <w:p w14:paraId="284878D7" w14:textId="00416484" w:rsidR="00EF6661" w:rsidRDefault="00EF6661" w:rsidP="000A5FE1">
            <w:pPr>
              <w:tabs>
                <w:tab w:val="left" w:pos="0"/>
                <w:tab w:val="left" w:pos="709"/>
              </w:tabs>
              <w:rPr>
                <w:rFonts w:ascii="Verdana" w:hAnsi="Verdana" w:cs="Arial"/>
                <w:b/>
                <w:sz w:val="24"/>
                <w:szCs w:val="24"/>
              </w:rPr>
            </w:pPr>
            <w:r>
              <w:rPr>
                <w:rFonts w:ascii="Verdana" w:hAnsi="Verdana" w:cs="Arial"/>
                <w:b/>
                <w:sz w:val="24"/>
                <w:szCs w:val="24"/>
              </w:rPr>
              <w:t>Decision No</w:t>
            </w:r>
          </w:p>
        </w:tc>
        <w:tc>
          <w:tcPr>
            <w:tcW w:w="4508" w:type="dxa"/>
            <w:shd w:val="clear" w:color="auto" w:fill="auto"/>
          </w:tcPr>
          <w:p w14:paraId="7F50A4B2" w14:textId="6EAF98BE" w:rsidR="00EF6661" w:rsidRDefault="00EF6661" w:rsidP="000A5FE1">
            <w:pPr>
              <w:tabs>
                <w:tab w:val="left" w:pos="0"/>
                <w:tab w:val="left" w:pos="709"/>
              </w:tabs>
              <w:rPr>
                <w:rFonts w:ascii="Verdana" w:hAnsi="Verdana" w:cs="Arial"/>
                <w:b/>
                <w:sz w:val="24"/>
                <w:szCs w:val="24"/>
              </w:rPr>
            </w:pPr>
            <w:r>
              <w:rPr>
                <w:rFonts w:ascii="Verdana" w:hAnsi="Verdana" w:cs="Arial"/>
                <w:b/>
                <w:sz w:val="24"/>
                <w:szCs w:val="24"/>
              </w:rPr>
              <w:t>Summary</w:t>
            </w:r>
          </w:p>
        </w:tc>
      </w:tr>
      <w:tr w:rsidR="00EF6661" w14:paraId="1CD48771" w14:textId="77777777" w:rsidTr="00EF6661">
        <w:tc>
          <w:tcPr>
            <w:tcW w:w="4508" w:type="dxa"/>
            <w:shd w:val="clear" w:color="auto" w:fill="auto"/>
          </w:tcPr>
          <w:p w14:paraId="37EEB189" w14:textId="35579256" w:rsidR="00EF6661" w:rsidRPr="00D83E41" w:rsidRDefault="00EF6661" w:rsidP="000A5FE1">
            <w:pPr>
              <w:tabs>
                <w:tab w:val="left" w:pos="0"/>
                <w:tab w:val="left" w:pos="709"/>
              </w:tabs>
              <w:rPr>
                <w:rFonts w:ascii="Verdana" w:hAnsi="Verdana" w:cs="Arial"/>
                <w:bCs/>
                <w:sz w:val="24"/>
                <w:szCs w:val="24"/>
              </w:rPr>
            </w:pPr>
            <w:r w:rsidRPr="00D83E41">
              <w:rPr>
                <w:rFonts w:ascii="Verdana" w:hAnsi="Verdana" w:cs="Arial"/>
                <w:bCs/>
                <w:sz w:val="24"/>
                <w:szCs w:val="24"/>
              </w:rPr>
              <w:t>PB T3 70</w:t>
            </w:r>
          </w:p>
        </w:tc>
        <w:tc>
          <w:tcPr>
            <w:tcW w:w="4508" w:type="dxa"/>
            <w:shd w:val="clear" w:color="auto" w:fill="auto"/>
          </w:tcPr>
          <w:p w14:paraId="5B1DAF22" w14:textId="311A7453" w:rsidR="00EF6661" w:rsidRPr="00D83E41" w:rsidRDefault="00EF6661" w:rsidP="000A5FE1">
            <w:pPr>
              <w:tabs>
                <w:tab w:val="left" w:pos="0"/>
                <w:tab w:val="left" w:pos="709"/>
              </w:tabs>
              <w:rPr>
                <w:rFonts w:ascii="Verdana" w:hAnsi="Verdana" w:cs="Arial"/>
                <w:bCs/>
                <w:sz w:val="24"/>
                <w:szCs w:val="24"/>
              </w:rPr>
            </w:pPr>
            <w:r w:rsidRPr="00D83E41">
              <w:rPr>
                <w:rFonts w:ascii="Verdana" w:hAnsi="Verdana" w:cs="Arial"/>
                <w:bCs/>
                <w:sz w:val="24"/>
                <w:szCs w:val="24"/>
              </w:rPr>
              <w:t xml:space="preserve">The PCC approved the recommendation to agree the Minerva Section 22a collaboration </w:t>
            </w:r>
            <w:proofErr w:type="gramStart"/>
            <w:r w:rsidRPr="00D83E41">
              <w:rPr>
                <w:rFonts w:ascii="Verdana" w:hAnsi="Verdana" w:cs="Arial"/>
                <w:bCs/>
                <w:sz w:val="24"/>
                <w:szCs w:val="24"/>
              </w:rPr>
              <w:t xml:space="preserve">agreement </w:t>
            </w:r>
            <w:r w:rsidR="00666A6D" w:rsidRPr="00D83E41">
              <w:rPr>
                <w:rFonts w:ascii="Verdana" w:hAnsi="Verdana" w:cs="Arial"/>
                <w:bCs/>
                <w:sz w:val="24"/>
                <w:szCs w:val="24"/>
              </w:rPr>
              <w:t xml:space="preserve"> which</w:t>
            </w:r>
            <w:proofErr w:type="gramEnd"/>
            <w:r w:rsidR="00666A6D" w:rsidRPr="00D83E41">
              <w:rPr>
                <w:rFonts w:ascii="Verdana" w:hAnsi="Verdana" w:cs="Arial"/>
                <w:bCs/>
                <w:sz w:val="24"/>
                <w:szCs w:val="24"/>
              </w:rPr>
              <w:t xml:space="preserve"> is a basic change regarding the lead policing body and governance which doesn’t impact on the detail of the Section 22a agreement.</w:t>
            </w:r>
          </w:p>
        </w:tc>
      </w:tr>
      <w:tr w:rsidR="00EF6661" w14:paraId="64B683A3" w14:textId="77777777" w:rsidTr="00EF6661">
        <w:tc>
          <w:tcPr>
            <w:tcW w:w="4508" w:type="dxa"/>
            <w:shd w:val="clear" w:color="auto" w:fill="auto"/>
          </w:tcPr>
          <w:p w14:paraId="205CB698" w14:textId="375D3DE3" w:rsidR="00EF6661" w:rsidRPr="00356457" w:rsidRDefault="00D50F4A" w:rsidP="000A5FE1">
            <w:pPr>
              <w:tabs>
                <w:tab w:val="left" w:pos="0"/>
                <w:tab w:val="left" w:pos="709"/>
              </w:tabs>
              <w:rPr>
                <w:rFonts w:ascii="Verdana" w:hAnsi="Verdana" w:cs="Arial"/>
                <w:bCs/>
                <w:sz w:val="24"/>
                <w:szCs w:val="24"/>
              </w:rPr>
            </w:pPr>
            <w:r>
              <w:rPr>
                <w:rFonts w:ascii="Verdana" w:hAnsi="Verdana" w:cs="Arial"/>
                <w:bCs/>
                <w:sz w:val="24"/>
                <w:szCs w:val="24"/>
              </w:rPr>
              <w:t>PB T3 71</w:t>
            </w:r>
          </w:p>
        </w:tc>
        <w:tc>
          <w:tcPr>
            <w:tcW w:w="4508" w:type="dxa"/>
            <w:shd w:val="clear" w:color="auto" w:fill="auto"/>
          </w:tcPr>
          <w:p w14:paraId="1FD5B612" w14:textId="1772DEDA" w:rsidR="00EF6661" w:rsidRPr="00356457" w:rsidRDefault="00D50F4A" w:rsidP="000A5FE1">
            <w:pPr>
              <w:tabs>
                <w:tab w:val="left" w:pos="0"/>
                <w:tab w:val="left" w:pos="709"/>
              </w:tabs>
              <w:rPr>
                <w:rFonts w:ascii="Verdana" w:hAnsi="Verdana" w:cs="Arial"/>
                <w:bCs/>
                <w:sz w:val="24"/>
                <w:szCs w:val="24"/>
              </w:rPr>
            </w:pPr>
            <w:r w:rsidRPr="00356457">
              <w:rPr>
                <w:rFonts w:ascii="Verdana" w:hAnsi="Verdana" w:cs="Arial"/>
                <w:bCs/>
                <w:sz w:val="24"/>
                <w:szCs w:val="24"/>
              </w:rPr>
              <w:t xml:space="preserve">Dyfed-Powys do not contribute financially to the proposed legal action being led by </w:t>
            </w:r>
            <w:proofErr w:type="spellStart"/>
            <w:r w:rsidRPr="00356457">
              <w:rPr>
                <w:rFonts w:ascii="Verdana" w:hAnsi="Verdana" w:cs="Arial"/>
                <w:bCs/>
                <w:sz w:val="24"/>
                <w:szCs w:val="24"/>
              </w:rPr>
              <w:t>Bluelight</w:t>
            </w:r>
            <w:proofErr w:type="spellEnd"/>
            <w:r w:rsidRPr="00356457">
              <w:rPr>
                <w:rFonts w:ascii="Verdana" w:hAnsi="Verdana" w:cs="Arial"/>
                <w:bCs/>
                <w:sz w:val="24"/>
                <w:szCs w:val="24"/>
              </w:rPr>
              <w:t xml:space="preserve"> Commercial.  </w:t>
            </w:r>
          </w:p>
        </w:tc>
      </w:tr>
    </w:tbl>
    <w:p w14:paraId="2BFE394A" w14:textId="77777777" w:rsidR="00EF6661" w:rsidRPr="00C6044B" w:rsidRDefault="00EF6661" w:rsidP="000A5FE1">
      <w:pPr>
        <w:tabs>
          <w:tab w:val="left" w:pos="0"/>
          <w:tab w:val="left" w:pos="709"/>
        </w:tabs>
        <w:rPr>
          <w:rFonts w:ascii="Verdana" w:hAnsi="Verdana" w:cs="Arial"/>
          <w:b/>
          <w:sz w:val="24"/>
          <w:szCs w:val="24"/>
        </w:rPr>
      </w:pPr>
    </w:p>
    <w:p w14:paraId="187CC979" w14:textId="40F96A93" w:rsidR="003E17B2" w:rsidRDefault="00A65725" w:rsidP="003E17B2">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sz w:val="24"/>
          <w:szCs w:val="24"/>
        </w:rPr>
        <w:t>Apologies and Introductions</w:t>
      </w:r>
      <w:r w:rsidRPr="00C6044B">
        <w:rPr>
          <w:rFonts w:ascii="Verdana" w:hAnsi="Verdana" w:cs="Arial"/>
          <w:sz w:val="24"/>
          <w:szCs w:val="24"/>
        </w:rPr>
        <w:t xml:space="preserve"> </w:t>
      </w:r>
    </w:p>
    <w:p w14:paraId="09AA6F8B" w14:textId="29E6D884" w:rsidR="00D52DCD" w:rsidRPr="002B3D49" w:rsidRDefault="003B709B" w:rsidP="002B3D49">
      <w:pPr>
        <w:tabs>
          <w:tab w:val="left" w:pos="0"/>
          <w:tab w:val="left" w:pos="709"/>
        </w:tabs>
        <w:rPr>
          <w:rFonts w:ascii="Verdana" w:hAnsi="Verdana" w:cs="Arial"/>
          <w:sz w:val="24"/>
          <w:szCs w:val="24"/>
        </w:rPr>
      </w:pPr>
      <w:r>
        <w:rPr>
          <w:rFonts w:ascii="Verdana" w:hAnsi="Verdana" w:cs="Arial"/>
          <w:sz w:val="24"/>
          <w:szCs w:val="24"/>
        </w:rPr>
        <w:t>The PCC welcomed all to the meeting</w:t>
      </w:r>
      <w:r w:rsidR="006A21B5">
        <w:rPr>
          <w:rFonts w:ascii="Verdana" w:hAnsi="Verdana" w:cs="Arial"/>
          <w:sz w:val="24"/>
          <w:szCs w:val="24"/>
        </w:rPr>
        <w:t>. The m</w:t>
      </w:r>
      <w:r w:rsidR="00FA2D9D">
        <w:rPr>
          <w:rFonts w:ascii="Verdana" w:hAnsi="Verdana" w:cs="Arial"/>
          <w:sz w:val="24"/>
          <w:szCs w:val="24"/>
        </w:rPr>
        <w:t xml:space="preserve">inutes from the previous meeting </w:t>
      </w:r>
      <w:r w:rsidR="006A21B5">
        <w:rPr>
          <w:rFonts w:ascii="Verdana" w:hAnsi="Verdana" w:cs="Arial"/>
          <w:sz w:val="24"/>
          <w:szCs w:val="24"/>
        </w:rPr>
        <w:t xml:space="preserve">held </w:t>
      </w:r>
      <w:r w:rsidR="006022CE">
        <w:rPr>
          <w:rFonts w:ascii="Verdana" w:hAnsi="Verdana" w:cs="Arial"/>
          <w:sz w:val="24"/>
          <w:szCs w:val="24"/>
        </w:rPr>
        <w:t xml:space="preserve">on the </w:t>
      </w:r>
      <w:r w:rsidR="0086589A">
        <w:rPr>
          <w:rFonts w:ascii="Verdana" w:hAnsi="Verdana" w:cs="Arial"/>
          <w:sz w:val="24"/>
          <w:szCs w:val="24"/>
        </w:rPr>
        <w:t>6</w:t>
      </w:r>
      <w:r w:rsidR="0086589A" w:rsidRPr="0086589A">
        <w:rPr>
          <w:rFonts w:ascii="Verdana" w:hAnsi="Verdana" w:cs="Arial"/>
          <w:sz w:val="24"/>
          <w:szCs w:val="24"/>
          <w:vertAlign w:val="superscript"/>
        </w:rPr>
        <w:t>th</w:t>
      </w:r>
      <w:r w:rsidR="0086589A">
        <w:rPr>
          <w:rFonts w:ascii="Verdana" w:hAnsi="Verdana" w:cs="Arial"/>
          <w:sz w:val="24"/>
          <w:szCs w:val="24"/>
        </w:rPr>
        <w:t xml:space="preserve"> of September </w:t>
      </w:r>
      <w:r w:rsidR="006022CE">
        <w:rPr>
          <w:rFonts w:ascii="Verdana" w:hAnsi="Verdana" w:cs="Arial"/>
          <w:sz w:val="24"/>
          <w:szCs w:val="24"/>
        </w:rPr>
        <w:t xml:space="preserve">2023 were </w:t>
      </w:r>
      <w:r w:rsidR="00CA6D5A">
        <w:rPr>
          <w:rFonts w:ascii="Verdana" w:hAnsi="Verdana" w:cs="Arial"/>
          <w:sz w:val="24"/>
          <w:szCs w:val="24"/>
        </w:rPr>
        <w:t>deemed a true and accurate reflection of the meeting</w:t>
      </w:r>
      <w:r w:rsidR="006022CE">
        <w:rPr>
          <w:rFonts w:ascii="Verdana" w:hAnsi="Verdana" w:cs="Arial"/>
          <w:sz w:val="24"/>
          <w:szCs w:val="24"/>
        </w:rPr>
        <w:t>.</w:t>
      </w:r>
      <w:r w:rsidR="00B734CC">
        <w:rPr>
          <w:rFonts w:ascii="Verdana" w:hAnsi="Verdana" w:cs="Arial"/>
          <w:sz w:val="24"/>
          <w:szCs w:val="24"/>
        </w:rPr>
        <w:t xml:space="preserve"> CC offered apologies for DE.</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EC6F3E" w:rsidRPr="00512D3B" w14:paraId="507AC6F1" w14:textId="77777777" w:rsidTr="00A27A41">
        <w:trPr>
          <w:trHeight w:val="669"/>
        </w:trPr>
        <w:tc>
          <w:tcPr>
            <w:tcW w:w="1071" w:type="dxa"/>
            <w:shd w:val="clear" w:color="auto" w:fill="B4C6E7"/>
          </w:tcPr>
          <w:p w14:paraId="3DB97E7E" w14:textId="77777777" w:rsidR="00EC6F3E" w:rsidRPr="006F73DD" w:rsidRDefault="00EC6F3E" w:rsidP="00A27A41">
            <w:pPr>
              <w:rPr>
                <w:rFonts w:ascii="Verdana" w:eastAsia="Calibri" w:hAnsi="Verdana" w:cs="Times New Roman"/>
                <w:b/>
                <w:bCs/>
                <w:sz w:val="24"/>
                <w:szCs w:val="24"/>
              </w:rPr>
            </w:pPr>
            <w:r w:rsidRPr="006F73DD">
              <w:rPr>
                <w:rFonts w:ascii="Verdana" w:eastAsia="Times New Roman" w:hAnsi="Verdana" w:cs="Times New Roman"/>
                <w:b/>
                <w:bCs/>
                <w:sz w:val="24"/>
                <w:szCs w:val="24"/>
              </w:rPr>
              <w:t>Action No.</w:t>
            </w:r>
            <w:r w:rsidRPr="006F73DD">
              <w:rPr>
                <w:rFonts w:ascii="Verdana" w:eastAsia="Calibri" w:hAnsi="Verdana" w:cs="Times New Roman"/>
                <w:b/>
                <w:bCs/>
                <w:sz w:val="24"/>
                <w:szCs w:val="24"/>
              </w:rPr>
              <w:t xml:space="preserve"> </w:t>
            </w:r>
          </w:p>
        </w:tc>
        <w:tc>
          <w:tcPr>
            <w:tcW w:w="6178" w:type="dxa"/>
            <w:shd w:val="clear" w:color="auto" w:fill="B4C6E7"/>
          </w:tcPr>
          <w:p w14:paraId="10368271" w14:textId="77777777" w:rsidR="00EC6F3E" w:rsidRPr="00512D3B" w:rsidRDefault="00EC6F3E" w:rsidP="00A27A41">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1636D44A" w14:textId="77777777" w:rsidR="00EC6F3E" w:rsidRPr="00512D3B" w:rsidRDefault="00EC6F3E" w:rsidP="00A27A41">
            <w:pPr>
              <w:jc w:val="center"/>
              <w:rPr>
                <w:rFonts w:ascii="Verdana" w:eastAsia="Calibri" w:hAnsi="Verdana" w:cs="Times New Roman"/>
                <w:b/>
                <w:bCs/>
                <w:sz w:val="24"/>
                <w:szCs w:val="24"/>
              </w:rPr>
            </w:pPr>
            <w:r>
              <w:rPr>
                <w:rFonts w:ascii="Verdana" w:eastAsia="Calibri" w:hAnsi="Verdana" w:cs="Times New Roman"/>
                <w:b/>
                <w:bCs/>
                <w:sz w:val="24"/>
                <w:szCs w:val="24"/>
              </w:rPr>
              <w:t xml:space="preserve">Update </w:t>
            </w:r>
          </w:p>
        </w:tc>
      </w:tr>
      <w:tr w:rsidR="00EC6F3E" w:rsidRPr="00BE5C7E" w14:paraId="46EA8247" w14:textId="77777777" w:rsidTr="00A27A41">
        <w:trPr>
          <w:trHeight w:val="661"/>
        </w:trPr>
        <w:tc>
          <w:tcPr>
            <w:tcW w:w="1071" w:type="dxa"/>
          </w:tcPr>
          <w:p w14:paraId="112EDDE6" w14:textId="77777777" w:rsidR="00EC6F3E" w:rsidRPr="00BE5C7E" w:rsidRDefault="00EC6F3E" w:rsidP="00A27A41">
            <w:pPr>
              <w:rPr>
                <w:rFonts w:ascii="Verdana" w:hAnsi="Verdana" w:cs="Arial"/>
                <w:sz w:val="24"/>
                <w:szCs w:val="24"/>
              </w:rPr>
            </w:pPr>
            <w:r w:rsidRPr="00BE5C7E">
              <w:rPr>
                <w:rFonts w:ascii="Verdana" w:hAnsi="Verdana" w:cs="Arial"/>
                <w:sz w:val="24"/>
                <w:szCs w:val="24"/>
              </w:rPr>
              <w:t>PB 217</w:t>
            </w:r>
          </w:p>
        </w:tc>
        <w:tc>
          <w:tcPr>
            <w:tcW w:w="6178" w:type="dxa"/>
          </w:tcPr>
          <w:p w14:paraId="4E038BEF" w14:textId="77777777" w:rsidR="00EC6F3E" w:rsidRPr="00BE5C7E" w:rsidRDefault="00EC6F3E" w:rsidP="00A27A41">
            <w:pPr>
              <w:rPr>
                <w:rFonts w:ascii="Verdana" w:hAnsi="Verdana" w:cs="Arial"/>
                <w:sz w:val="24"/>
                <w:szCs w:val="24"/>
              </w:rPr>
            </w:pPr>
            <w:r w:rsidRPr="00BE5C7E">
              <w:rPr>
                <w:rFonts w:ascii="Verdana" w:hAnsi="Verdana" w:cs="Arial"/>
                <w:sz w:val="24"/>
                <w:szCs w:val="24"/>
              </w:rPr>
              <w:t>Firearms concerns report to be actioned via correspondence</w:t>
            </w:r>
          </w:p>
        </w:tc>
        <w:tc>
          <w:tcPr>
            <w:tcW w:w="2551" w:type="dxa"/>
          </w:tcPr>
          <w:p w14:paraId="791C1F52" w14:textId="77777777" w:rsidR="00EC6F3E" w:rsidRPr="00BE5C7E" w:rsidRDefault="00EC6F3E" w:rsidP="00A27A41">
            <w:pPr>
              <w:jc w:val="center"/>
              <w:rPr>
                <w:rFonts w:ascii="Verdana" w:hAnsi="Verdana" w:cs="Arial"/>
                <w:sz w:val="24"/>
                <w:szCs w:val="24"/>
              </w:rPr>
            </w:pPr>
            <w:r w:rsidRPr="00BE5C7E">
              <w:rPr>
                <w:rFonts w:ascii="Verdana" w:hAnsi="Verdana" w:cs="Arial"/>
                <w:sz w:val="24"/>
                <w:szCs w:val="24"/>
              </w:rPr>
              <w:t>On Agenda</w:t>
            </w:r>
          </w:p>
        </w:tc>
      </w:tr>
      <w:tr w:rsidR="00EC6F3E" w14:paraId="1F734E4D" w14:textId="77777777" w:rsidTr="00A27A41">
        <w:trPr>
          <w:trHeight w:val="661"/>
        </w:trPr>
        <w:tc>
          <w:tcPr>
            <w:tcW w:w="1071" w:type="dxa"/>
          </w:tcPr>
          <w:p w14:paraId="2D94B071" w14:textId="77777777" w:rsidR="00EC6F3E" w:rsidRDefault="00EC6F3E" w:rsidP="00A27A41">
            <w:pPr>
              <w:rPr>
                <w:rFonts w:ascii="Verdana" w:eastAsia="Calibri" w:hAnsi="Verdana" w:cs="Times New Roman"/>
                <w:sz w:val="24"/>
                <w:szCs w:val="24"/>
              </w:rPr>
            </w:pPr>
            <w:r>
              <w:rPr>
                <w:rFonts w:ascii="Verdana" w:eastAsia="Calibri" w:hAnsi="Verdana" w:cs="Times New Roman"/>
                <w:sz w:val="24"/>
                <w:szCs w:val="24"/>
              </w:rPr>
              <w:lastRenderedPageBreak/>
              <w:t>PB 224</w:t>
            </w:r>
          </w:p>
        </w:tc>
        <w:tc>
          <w:tcPr>
            <w:tcW w:w="6178" w:type="dxa"/>
          </w:tcPr>
          <w:p w14:paraId="3C419FF0" w14:textId="77777777" w:rsidR="00EC6F3E" w:rsidRPr="00357DB8" w:rsidRDefault="00EC6F3E" w:rsidP="00A27A41">
            <w:pPr>
              <w:rPr>
                <w:rFonts w:ascii="Verdana" w:eastAsia="Calibri" w:hAnsi="Verdana" w:cs="Calibri"/>
                <w:sz w:val="24"/>
                <w:szCs w:val="24"/>
              </w:rPr>
            </w:pPr>
            <w:r w:rsidRPr="008741E8">
              <w:rPr>
                <w:rFonts w:ascii="Verdana" w:hAnsi="Verdana" w:cs="Arial"/>
                <w:bCs/>
                <w:sz w:val="24"/>
                <w:szCs w:val="24"/>
              </w:rPr>
              <w:t>OPCC to prepare a local press statement in relation to the launch of the national Digital Crime and Performance Pack.</w:t>
            </w:r>
          </w:p>
        </w:tc>
        <w:tc>
          <w:tcPr>
            <w:tcW w:w="2551" w:type="dxa"/>
          </w:tcPr>
          <w:p w14:paraId="3CA19F91" w14:textId="74A5D5C0" w:rsidR="00EC6F3E" w:rsidRDefault="00EC6F3E" w:rsidP="00A27A41">
            <w:pPr>
              <w:jc w:val="center"/>
              <w:rPr>
                <w:rFonts w:ascii="Verdana" w:eastAsia="Calibri" w:hAnsi="Verdana" w:cs="Times New Roman"/>
                <w:sz w:val="24"/>
                <w:szCs w:val="24"/>
              </w:rPr>
            </w:pPr>
            <w:r>
              <w:rPr>
                <w:rFonts w:ascii="Verdana" w:eastAsia="Calibri" w:hAnsi="Verdana" w:cs="Times New Roman"/>
                <w:sz w:val="24"/>
                <w:szCs w:val="24"/>
              </w:rPr>
              <w:t xml:space="preserve"> </w:t>
            </w:r>
            <w:r w:rsidRPr="00D83E41">
              <w:rPr>
                <w:rFonts w:ascii="Verdana" w:eastAsia="Calibri" w:hAnsi="Verdana" w:cs="Times New Roman"/>
                <w:sz w:val="24"/>
                <w:szCs w:val="24"/>
              </w:rPr>
              <w:t>In Progress with - OPCC &amp; Force to publish a joint press statement and host a public virtual briefing. To be completed by end Sept 2023</w:t>
            </w:r>
            <w:r w:rsidR="004A0B9B">
              <w:rPr>
                <w:rFonts w:ascii="Verdana" w:eastAsia="Calibri" w:hAnsi="Verdana" w:cs="Times New Roman"/>
                <w:sz w:val="24"/>
                <w:szCs w:val="24"/>
              </w:rPr>
              <w:br/>
            </w:r>
          </w:p>
        </w:tc>
      </w:tr>
      <w:tr w:rsidR="00EC6F3E" w14:paraId="65FEC4B7" w14:textId="77777777" w:rsidTr="00A27A41">
        <w:trPr>
          <w:trHeight w:val="558"/>
        </w:trPr>
        <w:tc>
          <w:tcPr>
            <w:tcW w:w="1071" w:type="dxa"/>
          </w:tcPr>
          <w:p w14:paraId="258FA489" w14:textId="77777777" w:rsidR="00EC6F3E" w:rsidRDefault="00EC6F3E" w:rsidP="00A27A41">
            <w:pPr>
              <w:rPr>
                <w:rFonts w:ascii="Verdana" w:eastAsia="Calibri" w:hAnsi="Verdana" w:cs="Times New Roman"/>
                <w:sz w:val="24"/>
                <w:szCs w:val="24"/>
              </w:rPr>
            </w:pPr>
            <w:r>
              <w:rPr>
                <w:rFonts w:ascii="Verdana" w:eastAsia="Calibri" w:hAnsi="Verdana" w:cs="Times New Roman"/>
                <w:sz w:val="24"/>
                <w:szCs w:val="24"/>
              </w:rPr>
              <w:t>PB 230</w:t>
            </w:r>
          </w:p>
        </w:tc>
        <w:tc>
          <w:tcPr>
            <w:tcW w:w="6178" w:type="dxa"/>
          </w:tcPr>
          <w:p w14:paraId="12A7D6F7" w14:textId="77777777" w:rsidR="00EC6F3E" w:rsidRPr="00B30FB0" w:rsidRDefault="00EC6F3E" w:rsidP="00A27A41">
            <w:pPr>
              <w:tabs>
                <w:tab w:val="left" w:pos="0"/>
                <w:tab w:val="left" w:pos="709"/>
              </w:tabs>
              <w:rPr>
                <w:rFonts w:ascii="Verdana" w:hAnsi="Verdana" w:cs="Arial"/>
                <w:sz w:val="24"/>
                <w:szCs w:val="24"/>
              </w:rPr>
            </w:pPr>
            <w:r w:rsidRPr="00B30FB0">
              <w:rPr>
                <w:rFonts w:ascii="Verdana" w:hAnsi="Verdana" w:cs="Arial"/>
                <w:sz w:val="24"/>
                <w:szCs w:val="24"/>
              </w:rPr>
              <w:t xml:space="preserve">OPCC to review Force Performance publishing. </w:t>
            </w:r>
          </w:p>
          <w:p w14:paraId="4BEE883D" w14:textId="77777777" w:rsidR="00EC6F3E" w:rsidRPr="00024682" w:rsidRDefault="00EC6F3E" w:rsidP="00A27A41">
            <w:pPr>
              <w:rPr>
                <w:rFonts w:ascii="Verdana" w:eastAsia="Calibri" w:hAnsi="Verdana" w:cs="Calibri"/>
                <w:sz w:val="24"/>
                <w:szCs w:val="24"/>
              </w:rPr>
            </w:pPr>
          </w:p>
        </w:tc>
        <w:tc>
          <w:tcPr>
            <w:tcW w:w="2551" w:type="dxa"/>
          </w:tcPr>
          <w:p w14:paraId="18ED6314" w14:textId="19062994" w:rsidR="00EC6F3E" w:rsidRDefault="006B68EC" w:rsidP="00A27A41">
            <w:pPr>
              <w:jc w:val="center"/>
              <w:rPr>
                <w:rFonts w:ascii="Verdana" w:eastAsia="Calibri" w:hAnsi="Verdana" w:cs="Times New Roman"/>
                <w:sz w:val="24"/>
                <w:szCs w:val="24"/>
              </w:rPr>
            </w:pPr>
            <w:r>
              <w:rPr>
                <w:rFonts w:ascii="Verdana" w:eastAsia="Calibri" w:hAnsi="Verdana" w:cs="Times New Roman"/>
                <w:sz w:val="24"/>
                <w:szCs w:val="24"/>
              </w:rPr>
              <w:t>On agenda</w:t>
            </w:r>
          </w:p>
        </w:tc>
      </w:tr>
      <w:tr w:rsidR="00EC6F3E" w14:paraId="147A1187" w14:textId="77777777" w:rsidTr="00A27A41">
        <w:trPr>
          <w:trHeight w:val="692"/>
        </w:trPr>
        <w:tc>
          <w:tcPr>
            <w:tcW w:w="1071" w:type="dxa"/>
          </w:tcPr>
          <w:p w14:paraId="79CD8122" w14:textId="77777777" w:rsidR="00EC6F3E" w:rsidRDefault="00EC6F3E" w:rsidP="00A27A41">
            <w:pPr>
              <w:rPr>
                <w:rFonts w:ascii="Verdana" w:eastAsia="Calibri" w:hAnsi="Verdana" w:cs="Times New Roman"/>
                <w:sz w:val="24"/>
                <w:szCs w:val="24"/>
              </w:rPr>
            </w:pPr>
            <w:r w:rsidRPr="07458D81">
              <w:rPr>
                <w:rFonts w:ascii="Verdana" w:hAnsi="Verdana" w:cs="Arial"/>
                <w:sz w:val="24"/>
                <w:szCs w:val="24"/>
              </w:rPr>
              <w:t>PB 241</w:t>
            </w:r>
          </w:p>
        </w:tc>
        <w:tc>
          <w:tcPr>
            <w:tcW w:w="6178" w:type="dxa"/>
          </w:tcPr>
          <w:p w14:paraId="5BE001B1" w14:textId="77777777" w:rsidR="00EC6F3E" w:rsidRPr="00F662F4" w:rsidRDefault="00EC6F3E" w:rsidP="00A27A41">
            <w:pPr>
              <w:tabs>
                <w:tab w:val="left" w:pos="709"/>
              </w:tabs>
              <w:rPr>
                <w:rFonts w:ascii="Verdana" w:eastAsia="Calibri" w:hAnsi="Verdana" w:cs="Times New Roman"/>
                <w:sz w:val="24"/>
                <w:szCs w:val="24"/>
              </w:rPr>
            </w:pPr>
            <w:r w:rsidRPr="07458D81">
              <w:rPr>
                <w:rFonts w:ascii="Verdana" w:hAnsi="Verdana" w:cs="Arial"/>
                <w:sz w:val="24"/>
                <w:szCs w:val="24"/>
              </w:rPr>
              <w:t>Workforce Plan to be provided and discussed on the 21st of September Policing Board</w:t>
            </w:r>
          </w:p>
        </w:tc>
        <w:tc>
          <w:tcPr>
            <w:tcW w:w="2551" w:type="dxa"/>
          </w:tcPr>
          <w:p w14:paraId="3BADC562" w14:textId="2F1C5A4C" w:rsidR="00EC6F3E" w:rsidRDefault="006B68EC" w:rsidP="00A27A41">
            <w:pPr>
              <w:jc w:val="center"/>
              <w:rPr>
                <w:rFonts w:ascii="Verdana" w:eastAsia="Calibri" w:hAnsi="Verdana" w:cs="Times New Roman"/>
                <w:sz w:val="24"/>
                <w:szCs w:val="24"/>
              </w:rPr>
            </w:pPr>
            <w:r>
              <w:rPr>
                <w:rFonts w:ascii="Verdana" w:hAnsi="Verdana" w:cs="Arial"/>
                <w:sz w:val="24"/>
                <w:szCs w:val="24"/>
              </w:rPr>
              <w:t>On agenda</w:t>
            </w:r>
          </w:p>
        </w:tc>
      </w:tr>
      <w:tr w:rsidR="00EC6F3E" w:rsidRPr="07458D81" w14:paraId="02833F0C" w14:textId="77777777" w:rsidTr="00A27A41">
        <w:trPr>
          <w:trHeight w:val="692"/>
        </w:trPr>
        <w:tc>
          <w:tcPr>
            <w:tcW w:w="1071" w:type="dxa"/>
          </w:tcPr>
          <w:p w14:paraId="29FF221D" w14:textId="77777777" w:rsidR="00EC6F3E" w:rsidRPr="07458D81" w:rsidRDefault="00EC6F3E" w:rsidP="00A27A41">
            <w:pPr>
              <w:rPr>
                <w:rFonts w:ascii="Verdana" w:hAnsi="Verdana" w:cs="Arial"/>
                <w:sz w:val="24"/>
                <w:szCs w:val="24"/>
              </w:rPr>
            </w:pPr>
            <w:r w:rsidRPr="00F662F4">
              <w:rPr>
                <w:rFonts w:ascii="Verdana" w:eastAsia="Calibri" w:hAnsi="Verdana" w:cs="Times New Roman"/>
                <w:sz w:val="24"/>
                <w:szCs w:val="24"/>
              </w:rPr>
              <w:t>PB 243</w:t>
            </w:r>
          </w:p>
        </w:tc>
        <w:tc>
          <w:tcPr>
            <w:tcW w:w="6178" w:type="dxa"/>
          </w:tcPr>
          <w:p w14:paraId="3BCC839C" w14:textId="77777777" w:rsidR="00EC6F3E" w:rsidRPr="07458D81" w:rsidRDefault="00EC6F3E" w:rsidP="00A27A41">
            <w:pPr>
              <w:tabs>
                <w:tab w:val="left" w:pos="709"/>
              </w:tabs>
              <w:rPr>
                <w:rFonts w:ascii="Verdana" w:hAnsi="Verdana" w:cs="Arial"/>
                <w:sz w:val="24"/>
                <w:szCs w:val="24"/>
              </w:rPr>
            </w:pPr>
            <w:r w:rsidRPr="00F662F4">
              <w:rPr>
                <w:rFonts w:ascii="Verdana" w:eastAsia="Calibri" w:hAnsi="Verdana" w:cs="Times New Roman"/>
                <w:sz w:val="24"/>
                <w:szCs w:val="24"/>
              </w:rPr>
              <w:t>CC to review FOI backlog and provide response to PCC through correspondence</w:t>
            </w:r>
          </w:p>
        </w:tc>
        <w:tc>
          <w:tcPr>
            <w:tcW w:w="2551" w:type="dxa"/>
          </w:tcPr>
          <w:p w14:paraId="2FE1BFAE" w14:textId="675B1038" w:rsidR="00EC6F3E" w:rsidRPr="07458D81" w:rsidRDefault="00EF6661" w:rsidP="00A27A41">
            <w:pPr>
              <w:jc w:val="center"/>
              <w:rPr>
                <w:rFonts w:ascii="Verdana" w:hAnsi="Verdana" w:cs="Arial"/>
                <w:sz w:val="24"/>
                <w:szCs w:val="24"/>
              </w:rPr>
            </w:pPr>
            <w:r>
              <w:rPr>
                <w:rFonts w:ascii="Verdana" w:eastAsia="Calibri" w:hAnsi="Verdana" w:cs="Times New Roman"/>
                <w:sz w:val="24"/>
                <w:szCs w:val="24"/>
              </w:rPr>
              <w:t>The risk has been recognised and is recoded on the risk register when required. Work is being undertaken to address matters where possible.</w:t>
            </w:r>
            <w:r w:rsidR="00EC6F3E">
              <w:rPr>
                <w:rFonts w:ascii="Verdana" w:eastAsia="Calibri" w:hAnsi="Verdana" w:cs="Times New Roman"/>
                <w:sz w:val="24"/>
                <w:szCs w:val="24"/>
              </w:rPr>
              <w:t xml:space="preserve"> </w:t>
            </w:r>
          </w:p>
        </w:tc>
      </w:tr>
      <w:tr w:rsidR="00EC6F3E" w14:paraId="65B12C8C" w14:textId="77777777" w:rsidTr="00A27A41">
        <w:trPr>
          <w:trHeight w:val="958"/>
        </w:trPr>
        <w:tc>
          <w:tcPr>
            <w:tcW w:w="1071" w:type="dxa"/>
          </w:tcPr>
          <w:p w14:paraId="001651C1" w14:textId="77777777" w:rsidR="00EC6F3E" w:rsidRDefault="00EC6F3E" w:rsidP="00A27A41">
            <w:pPr>
              <w:rPr>
                <w:rFonts w:ascii="Verdana" w:eastAsia="Calibri" w:hAnsi="Verdana" w:cs="Times New Roman"/>
                <w:sz w:val="24"/>
                <w:szCs w:val="24"/>
              </w:rPr>
            </w:pPr>
            <w:r>
              <w:rPr>
                <w:rFonts w:ascii="Verdana" w:eastAsia="Calibri" w:hAnsi="Verdana" w:cs="Times New Roman"/>
                <w:sz w:val="24"/>
                <w:szCs w:val="24"/>
              </w:rPr>
              <w:t>PB 252</w:t>
            </w:r>
          </w:p>
        </w:tc>
        <w:tc>
          <w:tcPr>
            <w:tcW w:w="6178" w:type="dxa"/>
          </w:tcPr>
          <w:p w14:paraId="734B1AE6" w14:textId="77777777" w:rsidR="00EC6F3E" w:rsidRPr="00B56BCF" w:rsidRDefault="00EC6F3E" w:rsidP="00A27A41">
            <w:pPr>
              <w:tabs>
                <w:tab w:val="left" w:pos="0"/>
                <w:tab w:val="left" w:pos="709"/>
              </w:tabs>
              <w:rPr>
                <w:rFonts w:ascii="Verdana" w:hAnsi="Verdana" w:cs="Arial"/>
                <w:color w:val="FF0000"/>
                <w:sz w:val="24"/>
                <w:szCs w:val="24"/>
              </w:rPr>
            </w:pPr>
            <w:r w:rsidRPr="0024328A">
              <w:rPr>
                <w:rFonts w:ascii="Verdana" w:hAnsi="Verdana" w:cs="Arial"/>
                <w:sz w:val="24"/>
                <w:szCs w:val="24"/>
              </w:rPr>
              <w:t xml:space="preserve">Force and OPCC to arrange </w:t>
            </w:r>
            <w:r>
              <w:rPr>
                <w:rFonts w:ascii="Verdana" w:hAnsi="Verdana" w:cs="Arial"/>
                <w:sz w:val="24"/>
                <w:szCs w:val="24"/>
              </w:rPr>
              <w:t>open doors event at Force H</w:t>
            </w:r>
            <w:r w:rsidRPr="0024328A">
              <w:rPr>
                <w:rFonts w:ascii="Verdana" w:hAnsi="Verdana" w:cs="Arial"/>
                <w:sz w:val="24"/>
                <w:szCs w:val="24"/>
              </w:rPr>
              <w:t>eadquarters</w:t>
            </w:r>
            <w:r>
              <w:rPr>
                <w:rFonts w:ascii="Verdana" w:hAnsi="Verdana" w:cs="Arial"/>
                <w:sz w:val="24"/>
                <w:szCs w:val="24"/>
              </w:rPr>
              <w:t xml:space="preserve"> </w:t>
            </w:r>
          </w:p>
        </w:tc>
        <w:tc>
          <w:tcPr>
            <w:tcW w:w="2551" w:type="dxa"/>
          </w:tcPr>
          <w:p w14:paraId="2353ECD3" w14:textId="77777777" w:rsidR="00EC6F3E" w:rsidRDefault="00EC6F3E" w:rsidP="00A27A41">
            <w:pPr>
              <w:jc w:val="center"/>
              <w:rPr>
                <w:rFonts w:ascii="Verdana" w:eastAsia="Calibri" w:hAnsi="Verdana" w:cs="Times New Roman"/>
                <w:sz w:val="24"/>
                <w:szCs w:val="24"/>
              </w:rPr>
            </w:pPr>
            <w:r>
              <w:rPr>
                <w:rFonts w:ascii="Verdana" w:eastAsia="Calibri" w:hAnsi="Verdana" w:cs="Times New Roman"/>
                <w:sz w:val="24"/>
                <w:szCs w:val="24"/>
              </w:rPr>
              <w:t xml:space="preserve">Ongoing with OPCC </w:t>
            </w:r>
            <w:r w:rsidRPr="0017380B">
              <w:rPr>
                <w:rFonts w:ascii="Verdana" w:eastAsia="Calibri" w:hAnsi="Verdana" w:cs="Times New Roman"/>
                <w:sz w:val="24"/>
                <w:szCs w:val="24"/>
              </w:rPr>
              <w:t>Engagement Advisor</w:t>
            </w:r>
          </w:p>
        </w:tc>
      </w:tr>
      <w:tr w:rsidR="00EC6F3E" w14:paraId="2832CBF6" w14:textId="77777777" w:rsidTr="00A27A41">
        <w:trPr>
          <w:trHeight w:val="958"/>
        </w:trPr>
        <w:tc>
          <w:tcPr>
            <w:tcW w:w="1071" w:type="dxa"/>
          </w:tcPr>
          <w:p w14:paraId="5906E527" w14:textId="77777777" w:rsidR="00EC6F3E" w:rsidRDefault="00EC6F3E" w:rsidP="00A27A41">
            <w:pPr>
              <w:rPr>
                <w:rFonts w:ascii="Verdana" w:eastAsia="Calibri" w:hAnsi="Verdana" w:cs="Times New Roman"/>
                <w:sz w:val="24"/>
                <w:szCs w:val="24"/>
              </w:rPr>
            </w:pPr>
            <w:r>
              <w:rPr>
                <w:rFonts w:ascii="Verdana" w:eastAsia="Calibri" w:hAnsi="Verdana" w:cs="Times New Roman"/>
                <w:sz w:val="24"/>
                <w:szCs w:val="24"/>
              </w:rPr>
              <w:t>PB 253</w:t>
            </w:r>
          </w:p>
        </w:tc>
        <w:tc>
          <w:tcPr>
            <w:tcW w:w="6178" w:type="dxa"/>
          </w:tcPr>
          <w:p w14:paraId="7891F164" w14:textId="77777777" w:rsidR="00EC6F3E" w:rsidRPr="00321860" w:rsidRDefault="00EC6F3E" w:rsidP="00A27A41">
            <w:pPr>
              <w:tabs>
                <w:tab w:val="left" w:pos="0"/>
                <w:tab w:val="left" w:pos="709"/>
              </w:tabs>
              <w:rPr>
                <w:rFonts w:ascii="Verdana" w:hAnsi="Verdana" w:cs="Arial"/>
                <w:sz w:val="24"/>
                <w:szCs w:val="24"/>
              </w:rPr>
            </w:pPr>
            <w:r w:rsidRPr="00321860">
              <w:rPr>
                <w:rFonts w:ascii="Verdana" w:hAnsi="Verdana" w:cs="Arial"/>
                <w:sz w:val="24"/>
                <w:szCs w:val="24"/>
              </w:rPr>
              <w:t xml:space="preserve">Force to create digital newsletters, in consultation with the OPCC. </w:t>
            </w:r>
          </w:p>
          <w:p w14:paraId="11E67C92" w14:textId="77777777" w:rsidR="00EC6F3E" w:rsidRPr="008977CE" w:rsidRDefault="00EC6F3E" w:rsidP="00A27A41">
            <w:pPr>
              <w:tabs>
                <w:tab w:val="left" w:pos="0"/>
                <w:tab w:val="left" w:pos="709"/>
              </w:tabs>
              <w:rPr>
                <w:rFonts w:ascii="Verdana" w:hAnsi="Verdana" w:cs="Arial"/>
                <w:sz w:val="24"/>
                <w:szCs w:val="24"/>
              </w:rPr>
            </w:pPr>
          </w:p>
        </w:tc>
        <w:tc>
          <w:tcPr>
            <w:tcW w:w="2551" w:type="dxa"/>
          </w:tcPr>
          <w:p w14:paraId="4A261FB0" w14:textId="7E22EB37" w:rsidR="00EC6F3E" w:rsidRDefault="00804F5B" w:rsidP="00804F5B">
            <w:pPr>
              <w:jc w:val="center"/>
              <w:rPr>
                <w:rFonts w:ascii="Verdana" w:eastAsia="Calibri" w:hAnsi="Verdana" w:cs="Times New Roman"/>
                <w:sz w:val="24"/>
                <w:szCs w:val="24"/>
              </w:rPr>
            </w:pPr>
            <w:r>
              <w:rPr>
                <w:rFonts w:ascii="Verdana" w:eastAsia="Calibri" w:hAnsi="Verdana" w:cs="Times New Roman"/>
                <w:sz w:val="24"/>
                <w:szCs w:val="24"/>
              </w:rPr>
              <w:br/>
            </w:r>
          </w:p>
          <w:p w14:paraId="56482150" w14:textId="0987FFEB" w:rsidR="006B68EC" w:rsidRPr="00804F5B" w:rsidRDefault="006B68EC" w:rsidP="00804F5B">
            <w:pPr>
              <w:jc w:val="center"/>
              <w:rPr>
                <w:rFonts w:ascii="Arial Black" w:eastAsia="Arial Black" w:hAnsi="Arial Black" w:cs="Arial Black"/>
                <w:color w:val="000000" w:themeColor="text1"/>
                <w:sz w:val="20"/>
                <w:szCs w:val="20"/>
              </w:rPr>
            </w:pPr>
            <w:r>
              <w:rPr>
                <w:rFonts w:ascii="Verdana" w:eastAsia="Calibri" w:hAnsi="Verdana" w:cs="Times New Roman"/>
                <w:sz w:val="24"/>
                <w:szCs w:val="24"/>
              </w:rPr>
              <w:t>In progress</w:t>
            </w:r>
          </w:p>
        </w:tc>
      </w:tr>
      <w:tr w:rsidR="00EC6F3E" w14:paraId="3EDC122D" w14:textId="77777777" w:rsidTr="00A27A41">
        <w:trPr>
          <w:trHeight w:val="958"/>
        </w:trPr>
        <w:tc>
          <w:tcPr>
            <w:tcW w:w="1071" w:type="dxa"/>
          </w:tcPr>
          <w:p w14:paraId="3FC7644C" w14:textId="77777777" w:rsidR="00EC6F3E" w:rsidRDefault="00EC6F3E" w:rsidP="00A27A41">
            <w:pPr>
              <w:rPr>
                <w:rFonts w:ascii="Verdana" w:eastAsia="Calibri" w:hAnsi="Verdana" w:cs="Times New Roman"/>
                <w:sz w:val="24"/>
                <w:szCs w:val="24"/>
              </w:rPr>
            </w:pPr>
            <w:r>
              <w:rPr>
                <w:rFonts w:ascii="Verdana" w:eastAsia="Calibri" w:hAnsi="Verdana" w:cs="Times New Roman"/>
                <w:sz w:val="24"/>
                <w:szCs w:val="24"/>
              </w:rPr>
              <w:t>PB 254</w:t>
            </w:r>
          </w:p>
        </w:tc>
        <w:tc>
          <w:tcPr>
            <w:tcW w:w="6178" w:type="dxa"/>
          </w:tcPr>
          <w:p w14:paraId="5F5F9FD5" w14:textId="77777777" w:rsidR="00EC6F3E" w:rsidRPr="00503C9C" w:rsidRDefault="00EC6F3E" w:rsidP="00A27A41">
            <w:pPr>
              <w:tabs>
                <w:tab w:val="left" w:pos="0"/>
                <w:tab w:val="left" w:pos="709"/>
              </w:tabs>
              <w:rPr>
                <w:rFonts w:ascii="Verdana" w:hAnsi="Verdana" w:cs="Arial"/>
                <w:sz w:val="24"/>
                <w:szCs w:val="24"/>
              </w:rPr>
            </w:pPr>
            <w:r w:rsidRPr="00E71E37">
              <w:rPr>
                <w:rFonts w:ascii="Verdana" w:hAnsi="Verdana" w:cs="Arial"/>
                <w:sz w:val="24"/>
                <w:szCs w:val="24"/>
              </w:rPr>
              <w:t>Head of Contact and Incident Management to provide a briefing on the departments new structure</w:t>
            </w:r>
          </w:p>
        </w:tc>
        <w:tc>
          <w:tcPr>
            <w:tcW w:w="2551" w:type="dxa"/>
          </w:tcPr>
          <w:p w14:paraId="7283A19E" w14:textId="5A373772" w:rsidR="00EC6F3E" w:rsidRDefault="006B68EC" w:rsidP="00A27A41">
            <w:pPr>
              <w:jc w:val="center"/>
              <w:rPr>
                <w:rFonts w:ascii="Verdana" w:eastAsia="Calibri" w:hAnsi="Verdana" w:cs="Times New Roman"/>
                <w:sz w:val="24"/>
                <w:szCs w:val="24"/>
              </w:rPr>
            </w:pPr>
            <w:r>
              <w:rPr>
                <w:rFonts w:ascii="Verdana" w:eastAsia="Calibri" w:hAnsi="Verdana" w:cs="Times New Roman"/>
                <w:sz w:val="24"/>
                <w:szCs w:val="24"/>
              </w:rPr>
              <w:t>Complete</w:t>
            </w:r>
          </w:p>
        </w:tc>
      </w:tr>
      <w:tr w:rsidR="00EC6F3E" w:rsidRPr="00BE5C7E" w14:paraId="29F11A56" w14:textId="77777777" w:rsidTr="00A27A41">
        <w:trPr>
          <w:trHeight w:val="661"/>
        </w:trPr>
        <w:tc>
          <w:tcPr>
            <w:tcW w:w="1071" w:type="dxa"/>
          </w:tcPr>
          <w:p w14:paraId="1BB211DB" w14:textId="77777777" w:rsidR="00EC6F3E" w:rsidRPr="00BE5C7E" w:rsidRDefault="00EC6F3E" w:rsidP="00A27A41">
            <w:pPr>
              <w:rPr>
                <w:rFonts w:ascii="Verdana" w:hAnsi="Verdana" w:cs="Arial"/>
                <w:sz w:val="24"/>
                <w:szCs w:val="24"/>
              </w:rPr>
            </w:pPr>
            <w:r w:rsidRPr="00BE5C7E">
              <w:rPr>
                <w:rFonts w:ascii="Verdana" w:hAnsi="Verdana" w:cs="Arial"/>
                <w:sz w:val="24"/>
                <w:szCs w:val="24"/>
              </w:rPr>
              <w:t>PB 256</w:t>
            </w:r>
          </w:p>
        </w:tc>
        <w:tc>
          <w:tcPr>
            <w:tcW w:w="6178" w:type="dxa"/>
          </w:tcPr>
          <w:p w14:paraId="1963B94E" w14:textId="77777777" w:rsidR="00EC6F3E" w:rsidRPr="00BE5C7E" w:rsidRDefault="00EC6F3E" w:rsidP="00A27A41">
            <w:pPr>
              <w:rPr>
                <w:rFonts w:ascii="Verdana" w:hAnsi="Verdana" w:cs="Arial"/>
                <w:sz w:val="24"/>
                <w:szCs w:val="24"/>
              </w:rPr>
            </w:pPr>
            <w:r w:rsidRPr="00BE5C7E">
              <w:rPr>
                <w:rFonts w:ascii="Verdana" w:hAnsi="Verdana" w:cs="Arial"/>
                <w:sz w:val="24"/>
                <w:szCs w:val="24"/>
              </w:rPr>
              <w:t xml:space="preserve">OPCC to liaise with HR to provide a further report to the </w:t>
            </w:r>
            <w:proofErr w:type="gramStart"/>
            <w:r w:rsidRPr="00BE5C7E">
              <w:rPr>
                <w:rFonts w:ascii="Verdana" w:hAnsi="Verdana" w:cs="Arial"/>
                <w:sz w:val="24"/>
                <w:szCs w:val="24"/>
              </w:rPr>
              <w:t>21st</w:t>
            </w:r>
            <w:proofErr w:type="gramEnd"/>
            <w:r w:rsidRPr="00BE5C7E">
              <w:rPr>
                <w:rFonts w:ascii="Verdana" w:hAnsi="Verdana" w:cs="Arial"/>
                <w:sz w:val="24"/>
                <w:szCs w:val="24"/>
              </w:rPr>
              <w:t xml:space="preserve"> September Policing Board meeting</w:t>
            </w:r>
          </w:p>
        </w:tc>
        <w:tc>
          <w:tcPr>
            <w:tcW w:w="2551" w:type="dxa"/>
          </w:tcPr>
          <w:p w14:paraId="21C8A866" w14:textId="23F61781" w:rsidR="00EC6F3E" w:rsidRPr="00BE5C7E" w:rsidRDefault="006B68EC" w:rsidP="00A27A41">
            <w:pPr>
              <w:jc w:val="center"/>
              <w:rPr>
                <w:rFonts w:ascii="Verdana" w:hAnsi="Verdana" w:cs="Arial"/>
                <w:sz w:val="24"/>
                <w:szCs w:val="24"/>
              </w:rPr>
            </w:pPr>
            <w:r>
              <w:rPr>
                <w:rFonts w:ascii="Verdana" w:hAnsi="Verdana" w:cs="Arial"/>
                <w:sz w:val="24"/>
                <w:szCs w:val="24"/>
              </w:rPr>
              <w:t>On agenda</w:t>
            </w:r>
          </w:p>
        </w:tc>
      </w:tr>
      <w:tr w:rsidR="00EC6F3E" w14:paraId="74C08A1B" w14:textId="77777777" w:rsidTr="00A27A41">
        <w:trPr>
          <w:trHeight w:val="958"/>
        </w:trPr>
        <w:tc>
          <w:tcPr>
            <w:tcW w:w="1071" w:type="dxa"/>
          </w:tcPr>
          <w:p w14:paraId="218C2172" w14:textId="77777777" w:rsidR="00EC6F3E" w:rsidRDefault="00EC6F3E" w:rsidP="00A27A41">
            <w:pPr>
              <w:rPr>
                <w:rFonts w:ascii="Verdana" w:eastAsia="Calibri" w:hAnsi="Verdana" w:cs="Times New Roman"/>
                <w:sz w:val="24"/>
                <w:szCs w:val="24"/>
              </w:rPr>
            </w:pPr>
            <w:r>
              <w:rPr>
                <w:rFonts w:ascii="Verdana" w:eastAsia="Calibri" w:hAnsi="Verdana" w:cs="Times New Roman"/>
                <w:sz w:val="24"/>
                <w:szCs w:val="24"/>
              </w:rPr>
              <w:t>PB 260</w:t>
            </w:r>
          </w:p>
        </w:tc>
        <w:tc>
          <w:tcPr>
            <w:tcW w:w="6178" w:type="dxa"/>
          </w:tcPr>
          <w:p w14:paraId="17EBE1D7" w14:textId="77777777" w:rsidR="00EC6F3E" w:rsidRPr="008977CE" w:rsidRDefault="00EC6F3E" w:rsidP="00A27A41">
            <w:pPr>
              <w:tabs>
                <w:tab w:val="left" w:pos="0"/>
                <w:tab w:val="left" w:pos="709"/>
              </w:tabs>
              <w:rPr>
                <w:rFonts w:ascii="Verdana" w:hAnsi="Verdana" w:cs="Arial"/>
                <w:sz w:val="24"/>
                <w:szCs w:val="24"/>
              </w:rPr>
            </w:pPr>
            <w:r w:rsidRPr="00540673">
              <w:rPr>
                <w:rFonts w:ascii="Verdana" w:hAnsi="Verdana" w:cs="Arial"/>
                <w:sz w:val="24"/>
                <w:szCs w:val="24"/>
              </w:rPr>
              <w:t xml:space="preserve">Force response to SPR briefing to be provided at the </w:t>
            </w:r>
            <w:proofErr w:type="gramStart"/>
            <w:r w:rsidRPr="00540673">
              <w:rPr>
                <w:rFonts w:ascii="Verdana" w:hAnsi="Verdana" w:cs="Arial"/>
                <w:sz w:val="24"/>
                <w:szCs w:val="24"/>
              </w:rPr>
              <w:t>21st</w:t>
            </w:r>
            <w:proofErr w:type="gramEnd"/>
            <w:r w:rsidRPr="00540673">
              <w:rPr>
                <w:rFonts w:ascii="Verdana" w:hAnsi="Verdana" w:cs="Arial"/>
                <w:sz w:val="24"/>
                <w:szCs w:val="24"/>
              </w:rPr>
              <w:t xml:space="preserve"> September 2023 meeting</w:t>
            </w:r>
          </w:p>
        </w:tc>
        <w:tc>
          <w:tcPr>
            <w:tcW w:w="2551" w:type="dxa"/>
          </w:tcPr>
          <w:p w14:paraId="4F43BD43" w14:textId="4CC65F44" w:rsidR="00EC6F3E" w:rsidRDefault="00EF6661" w:rsidP="00A27A41">
            <w:pPr>
              <w:jc w:val="center"/>
              <w:rPr>
                <w:rFonts w:ascii="Verdana" w:eastAsia="Calibri" w:hAnsi="Verdana" w:cs="Times New Roman"/>
                <w:sz w:val="24"/>
                <w:szCs w:val="24"/>
              </w:rPr>
            </w:pPr>
            <w:r>
              <w:rPr>
                <w:rFonts w:ascii="Verdana" w:eastAsia="Calibri" w:hAnsi="Verdana" w:cs="Times New Roman"/>
                <w:sz w:val="24"/>
                <w:szCs w:val="24"/>
              </w:rPr>
              <w:t>The Force response was provided. The Head of Strategy and Policy to review the response and advise if there are further points of reassurance required.</w:t>
            </w:r>
          </w:p>
        </w:tc>
      </w:tr>
      <w:tr w:rsidR="00EC6F3E" w14:paraId="5598FF03" w14:textId="77777777" w:rsidTr="00A27A41">
        <w:trPr>
          <w:trHeight w:val="958"/>
        </w:trPr>
        <w:tc>
          <w:tcPr>
            <w:tcW w:w="1071" w:type="dxa"/>
          </w:tcPr>
          <w:p w14:paraId="197F14B0" w14:textId="77777777" w:rsidR="00EC6F3E" w:rsidRDefault="00EC6F3E" w:rsidP="00A27A41">
            <w:pPr>
              <w:rPr>
                <w:rFonts w:ascii="Verdana" w:eastAsia="Calibri" w:hAnsi="Verdana" w:cs="Times New Roman"/>
                <w:sz w:val="24"/>
                <w:szCs w:val="24"/>
              </w:rPr>
            </w:pPr>
            <w:r>
              <w:rPr>
                <w:rFonts w:ascii="Verdana" w:eastAsia="Calibri" w:hAnsi="Verdana" w:cs="Times New Roman"/>
                <w:sz w:val="24"/>
                <w:szCs w:val="24"/>
              </w:rPr>
              <w:lastRenderedPageBreak/>
              <w:t>PB 262</w:t>
            </w:r>
          </w:p>
        </w:tc>
        <w:tc>
          <w:tcPr>
            <w:tcW w:w="6178" w:type="dxa"/>
          </w:tcPr>
          <w:p w14:paraId="3B49668D" w14:textId="77777777" w:rsidR="00EC6F3E" w:rsidRPr="00540673" w:rsidRDefault="00EC6F3E" w:rsidP="00A27A41">
            <w:pPr>
              <w:tabs>
                <w:tab w:val="left" w:pos="0"/>
                <w:tab w:val="left" w:pos="709"/>
              </w:tabs>
              <w:rPr>
                <w:rFonts w:ascii="Verdana" w:hAnsi="Verdana" w:cs="Arial"/>
                <w:sz w:val="24"/>
                <w:szCs w:val="24"/>
              </w:rPr>
            </w:pPr>
            <w:r w:rsidRPr="000E696A">
              <w:rPr>
                <w:rFonts w:ascii="Verdana" w:hAnsi="Verdana" w:cs="Arial"/>
                <w:sz w:val="24"/>
                <w:szCs w:val="24"/>
              </w:rPr>
              <w:t>Discussion in relation to public engagement to take place following Policing Board on 21st September</w:t>
            </w:r>
          </w:p>
        </w:tc>
        <w:tc>
          <w:tcPr>
            <w:tcW w:w="2551" w:type="dxa"/>
          </w:tcPr>
          <w:p w14:paraId="09EFF50F" w14:textId="61C38E7B" w:rsidR="00EC6F3E" w:rsidRDefault="009F706C" w:rsidP="00A27A41">
            <w:pPr>
              <w:jc w:val="center"/>
              <w:rPr>
                <w:rFonts w:ascii="Verdana" w:eastAsia="Calibri" w:hAnsi="Verdana" w:cs="Times New Roman"/>
                <w:sz w:val="24"/>
                <w:szCs w:val="24"/>
              </w:rPr>
            </w:pPr>
            <w:r>
              <w:rPr>
                <w:rFonts w:ascii="Verdana" w:eastAsia="Calibri" w:hAnsi="Verdana" w:cs="Times New Roman"/>
                <w:sz w:val="24"/>
                <w:szCs w:val="24"/>
              </w:rPr>
              <w:t>Complete</w:t>
            </w:r>
          </w:p>
        </w:tc>
      </w:tr>
      <w:tr w:rsidR="00EC6F3E" w14:paraId="0D7450CD" w14:textId="77777777" w:rsidTr="00A27A41">
        <w:trPr>
          <w:trHeight w:val="958"/>
        </w:trPr>
        <w:tc>
          <w:tcPr>
            <w:tcW w:w="1071" w:type="dxa"/>
          </w:tcPr>
          <w:p w14:paraId="697C09A1" w14:textId="77777777" w:rsidR="00EC6F3E" w:rsidRDefault="00EC6F3E" w:rsidP="00A27A41">
            <w:pPr>
              <w:rPr>
                <w:rFonts w:ascii="Verdana" w:eastAsia="Calibri" w:hAnsi="Verdana" w:cs="Times New Roman"/>
                <w:sz w:val="24"/>
                <w:szCs w:val="24"/>
              </w:rPr>
            </w:pPr>
            <w:r>
              <w:rPr>
                <w:rFonts w:ascii="Verdana" w:eastAsia="Calibri" w:hAnsi="Verdana" w:cs="Times New Roman"/>
                <w:sz w:val="24"/>
                <w:szCs w:val="24"/>
              </w:rPr>
              <w:t>PB 263</w:t>
            </w:r>
          </w:p>
        </w:tc>
        <w:tc>
          <w:tcPr>
            <w:tcW w:w="6178" w:type="dxa"/>
          </w:tcPr>
          <w:p w14:paraId="568A42C6" w14:textId="77777777" w:rsidR="00EC6F3E" w:rsidRPr="00540673" w:rsidRDefault="00EC6F3E" w:rsidP="00A27A41">
            <w:pPr>
              <w:tabs>
                <w:tab w:val="left" w:pos="0"/>
                <w:tab w:val="left" w:pos="709"/>
              </w:tabs>
              <w:rPr>
                <w:rFonts w:ascii="Verdana" w:hAnsi="Verdana" w:cs="Arial"/>
                <w:sz w:val="24"/>
                <w:szCs w:val="24"/>
              </w:rPr>
            </w:pPr>
            <w:r w:rsidRPr="00540673">
              <w:rPr>
                <w:rFonts w:ascii="Verdana" w:hAnsi="Verdana" w:cs="Arial"/>
                <w:sz w:val="24"/>
                <w:szCs w:val="24"/>
              </w:rPr>
              <w:t>Station Opening hour review to be shared with the OPCC</w:t>
            </w:r>
          </w:p>
        </w:tc>
        <w:tc>
          <w:tcPr>
            <w:tcW w:w="2551" w:type="dxa"/>
          </w:tcPr>
          <w:p w14:paraId="1130853E" w14:textId="77777777" w:rsidR="00EC6F3E" w:rsidRDefault="00EC6F3E" w:rsidP="00A27A41">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EC6F3E" w14:paraId="6725FE8D" w14:textId="77777777" w:rsidTr="00A27A41">
        <w:trPr>
          <w:trHeight w:val="958"/>
        </w:trPr>
        <w:tc>
          <w:tcPr>
            <w:tcW w:w="1071" w:type="dxa"/>
          </w:tcPr>
          <w:p w14:paraId="424C8191" w14:textId="77777777" w:rsidR="00EC6F3E" w:rsidRDefault="00EC6F3E" w:rsidP="00A27A41">
            <w:pPr>
              <w:rPr>
                <w:rFonts w:ascii="Verdana" w:eastAsia="Calibri" w:hAnsi="Verdana" w:cs="Times New Roman"/>
                <w:sz w:val="24"/>
                <w:szCs w:val="24"/>
              </w:rPr>
            </w:pPr>
            <w:r>
              <w:rPr>
                <w:rFonts w:ascii="Verdana" w:eastAsia="Calibri" w:hAnsi="Verdana" w:cs="Times New Roman"/>
                <w:sz w:val="24"/>
                <w:szCs w:val="24"/>
              </w:rPr>
              <w:t>PB 264</w:t>
            </w:r>
          </w:p>
        </w:tc>
        <w:tc>
          <w:tcPr>
            <w:tcW w:w="6178" w:type="dxa"/>
          </w:tcPr>
          <w:p w14:paraId="0C138141" w14:textId="77777777" w:rsidR="00EC6F3E" w:rsidRPr="00540673" w:rsidRDefault="00EC6F3E" w:rsidP="00A27A41">
            <w:pPr>
              <w:tabs>
                <w:tab w:val="left" w:pos="0"/>
                <w:tab w:val="left" w:pos="709"/>
              </w:tabs>
              <w:rPr>
                <w:rFonts w:ascii="Verdana" w:hAnsi="Verdana" w:cs="Arial"/>
                <w:sz w:val="24"/>
                <w:szCs w:val="24"/>
              </w:rPr>
            </w:pPr>
            <w:r w:rsidRPr="00540673">
              <w:rPr>
                <w:rFonts w:ascii="Verdana" w:hAnsi="Verdana" w:cs="Arial"/>
                <w:sz w:val="24"/>
                <w:szCs w:val="24"/>
              </w:rPr>
              <w:t xml:space="preserve">Force to provide response to ‘Y </w:t>
            </w:r>
            <w:proofErr w:type="spellStart"/>
            <w:r w:rsidRPr="00540673">
              <w:rPr>
                <w:rFonts w:ascii="Verdana" w:hAnsi="Verdana" w:cs="Arial"/>
                <w:sz w:val="24"/>
                <w:szCs w:val="24"/>
              </w:rPr>
              <w:t>Sgwrs</w:t>
            </w:r>
            <w:proofErr w:type="spellEnd"/>
            <w:r w:rsidRPr="00540673">
              <w:rPr>
                <w:rFonts w:ascii="Verdana" w:hAnsi="Verdana" w:cs="Arial"/>
                <w:sz w:val="24"/>
                <w:szCs w:val="24"/>
              </w:rPr>
              <w:t>’ consultation feedback via correspondence to the OPCC</w:t>
            </w:r>
          </w:p>
        </w:tc>
        <w:tc>
          <w:tcPr>
            <w:tcW w:w="2551" w:type="dxa"/>
          </w:tcPr>
          <w:p w14:paraId="63524B77" w14:textId="77777777" w:rsidR="00EC6F3E" w:rsidRDefault="00EC6F3E" w:rsidP="00A27A41">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EC6F3E" w14:paraId="468DFE92" w14:textId="77777777" w:rsidTr="00A27A41">
        <w:trPr>
          <w:trHeight w:val="958"/>
        </w:trPr>
        <w:tc>
          <w:tcPr>
            <w:tcW w:w="1071" w:type="dxa"/>
          </w:tcPr>
          <w:p w14:paraId="37A35DC3" w14:textId="77777777" w:rsidR="00EC6F3E" w:rsidRDefault="00EC6F3E" w:rsidP="00A27A41">
            <w:pPr>
              <w:rPr>
                <w:rFonts w:ascii="Verdana" w:eastAsia="Calibri" w:hAnsi="Verdana" w:cs="Times New Roman"/>
                <w:sz w:val="24"/>
                <w:szCs w:val="24"/>
              </w:rPr>
            </w:pPr>
            <w:r>
              <w:rPr>
                <w:rFonts w:ascii="Verdana" w:eastAsia="Calibri" w:hAnsi="Verdana" w:cs="Times New Roman"/>
                <w:sz w:val="24"/>
                <w:szCs w:val="24"/>
              </w:rPr>
              <w:t>PB 265</w:t>
            </w:r>
          </w:p>
        </w:tc>
        <w:tc>
          <w:tcPr>
            <w:tcW w:w="6178" w:type="dxa"/>
          </w:tcPr>
          <w:p w14:paraId="1150C2F5" w14:textId="77777777" w:rsidR="00EC6F3E" w:rsidRPr="00540673" w:rsidRDefault="00EC6F3E" w:rsidP="00A27A41">
            <w:pPr>
              <w:tabs>
                <w:tab w:val="left" w:pos="0"/>
                <w:tab w:val="left" w:pos="709"/>
              </w:tabs>
              <w:rPr>
                <w:rFonts w:ascii="Verdana" w:hAnsi="Verdana" w:cs="Arial"/>
                <w:sz w:val="24"/>
                <w:szCs w:val="24"/>
              </w:rPr>
            </w:pPr>
            <w:r w:rsidRPr="00540673">
              <w:rPr>
                <w:rFonts w:ascii="Verdana" w:hAnsi="Verdana" w:cs="Arial"/>
                <w:sz w:val="24"/>
                <w:szCs w:val="24"/>
              </w:rPr>
              <w:t>Force to arrange virtual session for firearms licencing concerns</w:t>
            </w:r>
          </w:p>
        </w:tc>
        <w:tc>
          <w:tcPr>
            <w:tcW w:w="2551" w:type="dxa"/>
          </w:tcPr>
          <w:p w14:paraId="6253DE8F" w14:textId="77777777" w:rsidR="00EC6F3E" w:rsidRDefault="00EC6F3E" w:rsidP="00A27A41">
            <w:pPr>
              <w:jc w:val="center"/>
              <w:rPr>
                <w:rFonts w:ascii="Verdana" w:eastAsia="Calibri" w:hAnsi="Verdana" w:cs="Times New Roman"/>
                <w:sz w:val="24"/>
                <w:szCs w:val="24"/>
              </w:rPr>
            </w:pPr>
            <w:r>
              <w:rPr>
                <w:rFonts w:ascii="Verdana" w:eastAsia="Calibri" w:hAnsi="Verdana" w:cs="Times New Roman"/>
                <w:sz w:val="24"/>
                <w:szCs w:val="24"/>
              </w:rPr>
              <w:t>In Progress</w:t>
            </w:r>
          </w:p>
        </w:tc>
      </w:tr>
    </w:tbl>
    <w:p w14:paraId="4914657A" w14:textId="6C240A79" w:rsidR="00BD15E8" w:rsidRPr="00335F5F" w:rsidRDefault="00BD15E8" w:rsidP="00335F5F">
      <w:pPr>
        <w:tabs>
          <w:tab w:val="left" w:pos="0"/>
          <w:tab w:val="left" w:pos="709"/>
        </w:tabs>
        <w:rPr>
          <w:rFonts w:ascii="Verdana" w:hAnsi="Verdana" w:cs="Arial"/>
          <w:sz w:val="24"/>
          <w:szCs w:val="24"/>
        </w:rPr>
      </w:pPr>
    </w:p>
    <w:p w14:paraId="7606DAAD" w14:textId="47E84731" w:rsidR="00D24F29" w:rsidRPr="000414C6" w:rsidRDefault="000B2DB2" w:rsidP="000B2DB2">
      <w:pPr>
        <w:pStyle w:val="ListParagraph"/>
        <w:numPr>
          <w:ilvl w:val="0"/>
          <w:numId w:val="2"/>
        </w:numPr>
        <w:tabs>
          <w:tab w:val="left" w:pos="0"/>
          <w:tab w:val="left" w:pos="709"/>
        </w:tabs>
        <w:rPr>
          <w:rFonts w:ascii="Verdana" w:hAnsi="Verdana" w:cs="Arial"/>
          <w:b/>
          <w:bCs/>
          <w:sz w:val="24"/>
          <w:szCs w:val="24"/>
        </w:rPr>
      </w:pPr>
      <w:r w:rsidRPr="000414C6">
        <w:rPr>
          <w:rFonts w:ascii="Verdana" w:hAnsi="Verdana" w:cs="Arial"/>
          <w:b/>
          <w:bCs/>
          <w:sz w:val="24"/>
          <w:szCs w:val="24"/>
        </w:rPr>
        <w:t xml:space="preserve">Update on actions from previous </w:t>
      </w:r>
      <w:proofErr w:type="gramStart"/>
      <w:r w:rsidRPr="000414C6">
        <w:rPr>
          <w:rFonts w:ascii="Verdana" w:hAnsi="Verdana" w:cs="Arial"/>
          <w:b/>
          <w:bCs/>
          <w:sz w:val="24"/>
          <w:szCs w:val="24"/>
        </w:rPr>
        <w:t>meetings</w:t>
      </w:r>
      <w:proofErr w:type="gramEnd"/>
    </w:p>
    <w:p w14:paraId="16DE8049" w14:textId="6F22BFA9" w:rsidR="00CF4EAE" w:rsidRDefault="00CF4EAE" w:rsidP="00CF4EAE">
      <w:pPr>
        <w:pStyle w:val="ListParagraph"/>
        <w:tabs>
          <w:tab w:val="left" w:pos="0"/>
          <w:tab w:val="left" w:pos="709"/>
        </w:tabs>
        <w:ind w:left="644"/>
        <w:rPr>
          <w:rFonts w:ascii="Verdana" w:hAnsi="Verdana" w:cs="Arial"/>
          <w:sz w:val="24"/>
          <w:szCs w:val="24"/>
        </w:rPr>
      </w:pPr>
      <w:r>
        <w:rPr>
          <w:rFonts w:ascii="Verdana" w:eastAsia="Calibri" w:hAnsi="Verdana" w:cs="Times New Roman"/>
          <w:sz w:val="24"/>
          <w:szCs w:val="24"/>
        </w:rPr>
        <w:t>PB 254</w:t>
      </w:r>
      <w:r w:rsidR="0018599B">
        <w:rPr>
          <w:rFonts w:ascii="Verdana" w:eastAsia="Calibri" w:hAnsi="Verdana" w:cs="Times New Roman"/>
          <w:sz w:val="24"/>
          <w:szCs w:val="24"/>
        </w:rPr>
        <w:t xml:space="preserve"> - </w:t>
      </w:r>
      <w:r w:rsidR="0018599B" w:rsidRPr="00E71E37">
        <w:rPr>
          <w:rFonts w:ascii="Verdana" w:hAnsi="Verdana" w:cs="Arial"/>
          <w:sz w:val="24"/>
          <w:szCs w:val="24"/>
        </w:rPr>
        <w:t>Contact and Incident Manag</w:t>
      </w:r>
      <w:r w:rsidR="0018599B">
        <w:rPr>
          <w:rFonts w:ascii="Verdana" w:hAnsi="Verdana" w:cs="Arial"/>
          <w:sz w:val="24"/>
          <w:szCs w:val="24"/>
        </w:rPr>
        <w:t>ement Structure</w:t>
      </w:r>
      <w:r w:rsidR="0018599B">
        <w:rPr>
          <w:rFonts w:ascii="Verdana" w:hAnsi="Verdana" w:cs="Arial"/>
          <w:sz w:val="24"/>
          <w:szCs w:val="24"/>
        </w:rPr>
        <w:br/>
        <w:t>PCC and CC are re-assured with this and will await implementation and see how the new structure</w:t>
      </w:r>
      <w:r w:rsidR="00406536">
        <w:rPr>
          <w:rFonts w:ascii="Verdana" w:hAnsi="Verdana" w:cs="Arial"/>
          <w:sz w:val="24"/>
          <w:szCs w:val="24"/>
        </w:rPr>
        <w:t xml:space="preserve"> takes effect.</w:t>
      </w:r>
      <w:r w:rsidR="009E7A39">
        <w:rPr>
          <w:rFonts w:ascii="Verdana" w:hAnsi="Verdana" w:cs="Arial"/>
          <w:sz w:val="24"/>
          <w:szCs w:val="24"/>
        </w:rPr>
        <w:t xml:space="preserve">  </w:t>
      </w:r>
      <w:r w:rsidR="009F1191">
        <w:rPr>
          <w:rFonts w:ascii="Verdana" w:hAnsi="Verdana" w:cs="Arial"/>
          <w:sz w:val="24"/>
          <w:szCs w:val="24"/>
        </w:rPr>
        <w:t>This is to be reviewed in the new year.</w:t>
      </w:r>
    </w:p>
    <w:p w14:paraId="2591FE50" w14:textId="77777777" w:rsidR="0042687D" w:rsidRDefault="0042687D" w:rsidP="00CF4EAE">
      <w:pPr>
        <w:pStyle w:val="ListParagraph"/>
        <w:tabs>
          <w:tab w:val="left" w:pos="0"/>
          <w:tab w:val="left" w:pos="709"/>
        </w:tabs>
        <w:ind w:left="644"/>
        <w:rPr>
          <w:rFonts w:ascii="Verdana" w:hAnsi="Verdana" w:cs="Arial"/>
          <w:b/>
          <w:bCs/>
          <w:color w:val="00B050"/>
          <w:sz w:val="24"/>
          <w:szCs w:val="24"/>
        </w:rPr>
      </w:pPr>
    </w:p>
    <w:p w14:paraId="743560FC" w14:textId="77777777" w:rsidR="00F5217C" w:rsidRPr="00FE24C8" w:rsidRDefault="00F5217C" w:rsidP="00F5217C">
      <w:pPr>
        <w:pStyle w:val="ListParagraph"/>
        <w:tabs>
          <w:tab w:val="left" w:pos="0"/>
          <w:tab w:val="left" w:pos="709"/>
        </w:tabs>
        <w:ind w:left="644"/>
        <w:rPr>
          <w:rFonts w:ascii="Verdana" w:hAnsi="Verdana" w:cs="Arial"/>
          <w:b/>
          <w:bCs/>
          <w:color w:val="00B050"/>
          <w:sz w:val="24"/>
          <w:szCs w:val="24"/>
        </w:rPr>
      </w:pPr>
    </w:p>
    <w:p w14:paraId="22D5FD80" w14:textId="38D94502" w:rsidR="007C1829" w:rsidRPr="004108DD" w:rsidRDefault="00AA1308" w:rsidP="00457D5D">
      <w:pPr>
        <w:pStyle w:val="ListParagraph"/>
        <w:numPr>
          <w:ilvl w:val="0"/>
          <w:numId w:val="2"/>
        </w:numPr>
        <w:tabs>
          <w:tab w:val="left" w:pos="0"/>
          <w:tab w:val="left" w:pos="709"/>
        </w:tabs>
        <w:spacing w:line="360" w:lineRule="auto"/>
        <w:jc w:val="both"/>
        <w:rPr>
          <w:rFonts w:ascii="Verdana" w:hAnsi="Verdana" w:cs="Arial"/>
          <w:b/>
          <w:bCs/>
          <w:iCs/>
          <w:sz w:val="24"/>
          <w:szCs w:val="24"/>
        </w:rPr>
      </w:pPr>
      <w:r w:rsidRPr="004108DD">
        <w:rPr>
          <w:rFonts w:ascii="Verdana" w:hAnsi="Verdana" w:cs="Arial"/>
          <w:b/>
          <w:bCs/>
          <w:iCs/>
          <w:sz w:val="24"/>
          <w:szCs w:val="24"/>
        </w:rPr>
        <w:t xml:space="preserve">Standing Items </w:t>
      </w:r>
    </w:p>
    <w:p w14:paraId="0481ACDA" w14:textId="77777777" w:rsidR="00CA6D5A" w:rsidRDefault="00A65725" w:rsidP="00CA6D5A">
      <w:pPr>
        <w:pStyle w:val="ListParagraph"/>
        <w:numPr>
          <w:ilvl w:val="0"/>
          <w:numId w:val="18"/>
        </w:numPr>
        <w:tabs>
          <w:tab w:val="left" w:pos="284"/>
        </w:tabs>
        <w:spacing w:line="360" w:lineRule="auto"/>
        <w:jc w:val="both"/>
        <w:rPr>
          <w:rFonts w:ascii="Verdana" w:hAnsi="Verdana" w:cs="Arial"/>
          <w:sz w:val="24"/>
          <w:szCs w:val="24"/>
        </w:rPr>
      </w:pPr>
      <w:r w:rsidRPr="004108DD">
        <w:rPr>
          <w:rFonts w:ascii="Verdana" w:hAnsi="Verdana" w:cs="Arial"/>
          <w:sz w:val="24"/>
          <w:szCs w:val="24"/>
        </w:rPr>
        <w:t>Chief Constable’s Update</w:t>
      </w:r>
      <w:r w:rsidR="0000713F" w:rsidRPr="004108DD">
        <w:rPr>
          <w:rFonts w:ascii="Verdana" w:hAnsi="Verdana" w:cs="Arial"/>
          <w:sz w:val="24"/>
          <w:szCs w:val="24"/>
        </w:rPr>
        <w:t xml:space="preserve"> </w:t>
      </w:r>
    </w:p>
    <w:p w14:paraId="23F5E9AC" w14:textId="77777777" w:rsidR="004108DD" w:rsidRPr="004108DD" w:rsidRDefault="004108DD" w:rsidP="004108DD">
      <w:pPr>
        <w:pStyle w:val="ListParagraph"/>
        <w:tabs>
          <w:tab w:val="left" w:pos="284"/>
        </w:tabs>
        <w:spacing w:line="360" w:lineRule="auto"/>
        <w:ind w:left="927"/>
        <w:jc w:val="both"/>
        <w:rPr>
          <w:rFonts w:ascii="Verdana" w:hAnsi="Verdana" w:cs="Arial"/>
          <w:sz w:val="24"/>
          <w:szCs w:val="24"/>
        </w:rPr>
      </w:pPr>
    </w:p>
    <w:p w14:paraId="2C3E7957" w14:textId="7141951B" w:rsidR="002B5EDF" w:rsidRPr="00657118" w:rsidRDefault="00CA6D5A" w:rsidP="00CA6D5A">
      <w:pPr>
        <w:tabs>
          <w:tab w:val="left" w:pos="284"/>
        </w:tabs>
        <w:spacing w:line="360" w:lineRule="auto"/>
        <w:jc w:val="both"/>
        <w:rPr>
          <w:rFonts w:ascii="Verdana" w:hAnsi="Verdana" w:cs="Arial"/>
          <w:sz w:val="24"/>
          <w:szCs w:val="24"/>
        </w:rPr>
      </w:pPr>
      <w:r w:rsidRPr="00657118">
        <w:rPr>
          <w:rFonts w:ascii="Verdana" w:hAnsi="Verdana" w:cs="Arial"/>
          <w:sz w:val="24"/>
          <w:szCs w:val="24"/>
        </w:rPr>
        <w:t xml:space="preserve">The PCC thanked </w:t>
      </w:r>
      <w:r w:rsidR="00D2567F" w:rsidRPr="00657118">
        <w:rPr>
          <w:rFonts w:ascii="Verdana" w:hAnsi="Verdana" w:cs="Arial"/>
          <w:sz w:val="24"/>
          <w:szCs w:val="24"/>
        </w:rPr>
        <w:t xml:space="preserve">the CC </w:t>
      </w:r>
      <w:r w:rsidRPr="00657118">
        <w:rPr>
          <w:rFonts w:ascii="Verdana" w:hAnsi="Verdana" w:cs="Arial"/>
          <w:sz w:val="24"/>
          <w:szCs w:val="24"/>
        </w:rPr>
        <w:t xml:space="preserve">for the comprehensive </w:t>
      </w:r>
      <w:r w:rsidR="00463346" w:rsidRPr="00657118">
        <w:rPr>
          <w:rFonts w:ascii="Verdana" w:hAnsi="Verdana" w:cs="Arial"/>
          <w:sz w:val="24"/>
          <w:szCs w:val="24"/>
        </w:rPr>
        <w:t>report provided</w:t>
      </w:r>
      <w:r w:rsidR="00DF4031" w:rsidRPr="00657118">
        <w:rPr>
          <w:rFonts w:ascii="Verdana" w:hAnsi="Verdana" w:cs="Arial"/>
          <w:sz w:val="24"/>
          <w:szCs w:val="24"/>
        </w:rPr>
        <w:t xml:space="preserve"> and noted there have been some </w:t>
      </w:r>
      <w:proofErr w:type="gramStart"/>
      <w:r w:rsidR="00DF4031" w:rsidRPr="00657118">
        <w:rPr>
          <w:rFonts w:ascii="Verdana" w:hAnsi="Verdana" w:cs="Arial"/>
          <w:sz w:val="24"/>
          <w:szCs w:val="24"/>
        </w:rPr>
        <w:t xml:space="preserve">significant </w:t>
      </w:r>
      <w:r w:rsidR="006B68EC">
        <w:rPr>
          <w:rFonts w:ascii="Verdana" w:hAnsi="Verdana" w:cs="Arial"/>
          <w:sz w:val="24"/>
          <w:szCs w:val="24"/>
        </w:rPr>
        <w:t xml:space="preserve"> policing</w:t>
      </w:r>
      <w:proofErr w:type="gramEnd"/>
      <w:r w:rsidR="006B68EC">
        <w:rPr>
          <w:rFonts w:ascii="Verdana" w:hAnsi="Verdana" w:cs="Arial"/>
          <w:sz w:val="24"/>
          <w:szCs w:val="24"/>
        </w:rPr>
        <w:t xml:space="preserve"> demands</w:t>
      </w:r>
      <w:r w:rsidR="00DF4031" w:rsidRPr="00657118">
        <w:rPr>
          <w:rFonts w:ascii="Verdana" w:hAnsi="Verdana" w:cs="Arial"/>
          <w:sz w:val="24"/>
          <w:szCs w:val="24"/>
        </w:rPr>
        <w:t xml:space="preserve">, in particular RTC’s and </w:t>
      </w:r>
      <w:r w:rsidR="008935E0" w:rsidRPr="00657118">
        <w:rPr>
          <w:rFonts w:ascii="Verdana" w:hAnsi="Verdana" w:cs="Arial"/>
          <w:sz w:val="24"/>
          <w:szCs w:val="24"/>
        </w:rPr>
        <w:t>fatalities</w:t>
      </w:r>
      <w:r w:rsidR="00DF4031" w:rsidRPr="00657118">
        <w:rPr>
          <w:rFonts w:ascii="Verdana" w:hAnsi="Verdana" w:cs="Arial"/>
          <w:sz w:val="24"/>
          <w:szCs w:val="24"/>
        </w:rPr>
        <w:t>.</w:t>
      </w:r>
    </w:p>
    <w:p w14:paraId="2B8D6991" w14:textId="7B49150A" w:rsidR="00123757" w:rsidRPr="00657118" w:rsidRDefault="00F44565" w:rsidP="003B3858">
      <w:pPr>
        <w:tabs>
          <w:tab w:val="left" w:pos="284"/>
        </w:tabs>
        <w:spacing w:line="360" w:lineRule="auto"/>
        <w:jc w:val="both"/>
        <w:rPr>
          <w:rFonts w:ascii="Verdana" w:hAnsi="Verdana" w:cs="Arial"/>
          <w:sz w:val="24"/>
          <w:szCs w:val="24"/>
        </w:rPr>
      </w:pPr>
      <w:r w:rsidRPr="00657118">
        <w:rPr>
          <w:rFonts w:ascii="Verdana" w:hAnsi="Verdana" w:cs="Arial"/>
          <w:sz w:val="24"/>
          <w:szCs w:val="24"/>
        </w:rPr>
        <w:t>PCC asked for reassurance that officers that attend the serious RTC’s and fatalities are</w:t>
      </w:r>
      <w:r w:rsidR="00093236" w:rsidRPr="00657118">
        <w:rPr>
          <w:rFonts w:ascii="Verdana" w:hAnsi="Verdana" w:cs="Arial"/>
          <w:sz w:val="24"/>
          <w:szCs w:val="24"/>
        </w:rPr>
        <w:t xml:space="preserve"> provided with welfare</w:t>
      </w:r>
      <w:r w:rsidRPr="00657118">
        <w:rPr>
          <w:rFonts w:ascii="Verdana" w:hAnsi="Verdana" w:cs="Arial"/>
          <w:sz w:val="24"/>
          <w:szCs w:val="24"/>
        </w:rPr>
        <w:t xml:space="preserve"> support</w:t>
      </w:r>
      <w:r w:rsidR="00093236" w:rsidRPr="00657118">
        <w:rPr>
          <w:rFonts w:ascii="Verdana" w:hAnsi="Verdana" w:cs="Arial"/>
          <w:sz w:val="24"/>
          <w:szCs w:val="24"/>
        </w:rPr>
        <w:t>.</w:t>
      </w:r>
      <w:r w:rsidR="00AF2C11" w:rsidRPr="00657118">
        <w:rPr>
          <w:rFonts w:ascii="Verdana" w:hAnsi="Verdana" w:cs="Arial"/>
          <w:sz w:val="24"/>
          <w:szCs w:val="24"/>
        </w:rPr>
        <w:t xml:space="preserve">  CC confirmed this was featured in the </w:t>
      </w:r>
      <w:r w:rsidR="003B3858" w:rsidRPr="00657118">
        <w:rPr>
          <w:rFonts w:ascii="Verdana" w:hAnsi="Verdana" w:cs="Arial"/>
          <w:sz w:val="24"/>
          <w:szCs w:val="24"/>
        </w:rPr>
        <w:t xml:space="preserve">Wellbeing event that was held </w:t>
      </w:r>
      <w:r w:rsidR="006B68EC">
        <w:rPr>
          <w:rFonts w:ascii="Verdana" w:hAnsi="Verdana" w:cs="Arial"/>
          <w:sz w:val="24"/>
          <w:szCs w:val="24"/>
        </w:rPr>
        <w:t>this week</w:t>
      </w:r>
      <w:r w:rsidR="006B68EC" w:rsidRPr="00657118">
        <w:rPr>
          <w:rFonts w:ascii="Verdana" w:hAnsi="Verdana" w:cs="Arial"/>
          <w:sz w:val="24"/>
          <w:szCs w:val="24"/>
        </w:rPr>
        <w:t xml:space="preserve"> </w:t>
      </w:r>
      <w:r w:rsidR="003B3858" w:rsidRPr="00657118">
        <w:rPr>
          <w:rFonts w:ascii="Verdana" w:hAnsi="Verdana" w:cs="Arial"/>
          <w:sz w:val="24"/>
          <w:szCs w:val="24"/>
        </w:rPr>
        <w:t xml:space="preserve">among senior leaders where </w:t>
      </w:r>
      <w:r w:rsidR="00A5761E" w:rsidRPr="00657118">
        <w:rPr>
          <w:rFonts w:ascii="Verdana" w:hAnsi="Verdana" w:cs="Arial"/>
          <w:sz w:val="24"/>
          <w:szCs w:val="24"/>
        </w:rPr>
        <w:t xml:space="preserve">counselling provision, Trim and </w:t>
      </w:r>
      <w:proofErr w:type="gramStart"/>
      <w:r w:rsidR="00770C3D">
        <w:rPr>
          <w:rFonts w:ascii="Verdana" w:hAnsi="Verdana" w:cs="Arial"/>
          <w:sz w:val="24"/>
          <w:szCs w:val="24"/>
        </w:rPr>
        <w:t>a number of</w:t>
      </w:r>
      <w:proofErr w:type="gramEnd"/>
      <w:r w:rsidR="00770C3D">
        <w:rPr>
          <w:rFonts w:ascii="Verdana" w:hAnsi="Verdana" w:cs="Arial"/>
          <w:sz w:val="24"/>
          <w:szCs w:val="24"/>
        </w:rPr>
        <w:t xml:space="preserve"> </w:t>
      </w:r>
      <w:r w:rsidR="00A5761E" w:rsidRPr="00657118">
        <w:rPr>
          <w:rFonts w:ascii="Verdana" w:hAnsi="Verdana" w:cs="Arial"/>
          <w:sz w:val="24"/>
          <w:szCs w:val="24"/>
        </w:rPr>
        <w:t xml:space="preserve">other support </w:t>
      </w:r>
      <w:r w:rsidR="00770C3D">
        <w:rPr>
          <w:rFonts w:ascii="Verdana" w:hAnsi="Verdana" w:cs="Arial"/>
          <w:sz w:val="24"/>
          <w:szCs w:val="24"/>
        </w:rPr>
        <w:t xml:space="preserve">options </w:t>
      </w:r>
      <w:r w:rsidR="00A5761E" w:rsidRPr="00657118">
        <w:rPr>
          <w:rFonts w:ascii="Verdana" w:hAnsi="Verdana" w:cs="Arial"/>
          <w:sz w:val="24"/>
          <w:szCs w:val="24"/>
        </w:rPr>
        <w:t>offer</w:t>
      </w:r>
      <w:r w:rsidR="002F4B00">
        <w:rPr>
          <w:rFonts w:ascii="Verdana" w:hAnsi="Verdana" w:cs="Arial"/>
          <w:sz w:val="24"/>
          <w:szCs w:val="24"/>
        </w:rPr>
        <w:t>ed</w:t>
      </w:r>
      <w:r w:rsidR="00A5761E" w:rsidRPr="00657118">
        <w:rPr>
          <w:rFonts w:ascii="Verdana" w:hAnsi="Verdana" w:cs="Arial"/>
          <w:sz w:val="24"/>
          <w:szCs w:val="24"/>
        </w:rPr>
        <w:t xml:space="preserve"> by Occupational Health</w:t>
      </w:r>
      <w:r w:rsidR="006B68EC">
        <w:rPr>
          <w:rFonts w:ascii="Verdana" w:hAnsi="Verdana" w:cs="Arial"/>
          <w:sz w:val="24"/>
          <w:szCs w:val="24"/>
        </w:rPr>
        <w:t xml:space="preserve"> were highlighted</w:t>
      </w:r>
      <w:r w:rsidR="00A5761E" w:rsidRPr="00657118">
        <w:rPr>
          <w:rFonts w:ascii="Verdana" w:hAnsi="Verdana" w:cs="Arial"/>
          <w:sz w:val="24"/>
          <w:szCs w:val="24"/>
        </w:rPr>
        <w:t>.</w:t>
      </w:r>
    </w:p>
    <w:p w14:paraId="2A8FDEE4" w14:textId="57015DFC" w:rsidR="00A5761E" w:rsidRPr="00657118" w:rsidRDefault="00A5761E" w:rsidP="003B3858">
      <w:pPr>
        <w:tabs>
          <w:tab w:val="left" w:pos="284"/>
        </w:tabs>
        <w:spacing w:line="360" w:lineRule="auto"/>
        <w:jc w:val="both"/>
        <w:rPr>
          <w:rFonts w:ascii="Verdana" w:hAnsi="Verdana" w:cs="Arial"/>
          <w:sz w:val="24"/>
          <w:szCs w:val="24"/>
        </w:rPr>
      </w:pPr>
      <w:r w:rsidRPr="00657118">
        <w:rPr>
          <w:rFonts w:ascii="Verdana" w:hAnsi="Verdana" w:cs="Arial"/>
          <w:sz w:val="24"/>
          <w:szCs w:val="24"/>
        </w:rPr>
        <w:t xml:space="preserve">The PCC asked </w:t>
      </w:r>
      <w:r w:rsidR="00AC466A" w:rsidRPr="00657118">
        <w:rPr>
          <w:rFonts w:ascii="Verdana" w:hAnsi="Verdana" w:cs="Arial"/>
          <w:sz w:val="24"/>
          <w:szCs w:val="24"/>
        </w:rPr>
        <w:t xml:space="preserve">regarding the continual presence at the </w:t>
      </w:r>
      <w:proofErr w:type="spellStart"/>
      <w:r w:rsidR="00AC466A" w:rsidRPr="00657118">
        <w:rPr>
          <w:rFonts w:ascii="Verdana" w:hAnsi="Verdana" w:cs="Arial"/>
          <w:sz w:val="24"/>
          <w:szCs w:val="24"/>
        </w:rPr>
        <w:t>Stradey</w:t>
      </w:r>
      <w:proofErr w:type="spellEnd"/>
      <w:r w:rsidR="00AC466A" w:rsidRPr="00657118">
        <w:rPr>
          <w:rFonts w:ascii="Verdana" w:hAnsi="Verdana" w:cs="Arial"/>
          <w:sz w:val="24"/>
          <w:szCs w:val="24"/>
        </w:rPr>
        <w:t xml:space="preserve"> Park Hotel</w:t>
      </w:r>
      <w:r w:rsidR="002164AF">
        <w:rPr>
          <w:rFonts w:ascii="Verdana" w:hAnsi="Verdana" w:cs="Arial"/>
          <w:sz w:val="24"/>
          <w:szCs w:val="24"/>
        </w:rPr>
        <w:t>.</w:t>
      </w:r>
      <w:r w:rsidR="00AC466A" w:rsidRPr="00657118">
        <w:rPr>
          <w:rFonts w:ascii="Verdana" w:hAnsi="Verdana" w:cs="Arial"/>
          <w:sz w:val="24"/>
          <w:szCs w:val="24"/>
        </w:rPr>
        <w:t xml:space="preserve"> </w:t>
      </w:r>
      <w:r w:rsidR="002164AF">
        <w:rPr>
          <w:rFonts w:ascii="Verdana" w:hAnsi="Verdana" w:cs="Arial"/>
          <w:sz w:val="24"/>
          <w:szCs w:val="24"/>
        </w:rPr>
        <w:t xml:space="preserve">The </w:t>
      </w:r>
      <w:r w:rsidR="00AC466A" w:rsidRPr="00657118">
        <w:rPr>
          <w:rFonts w:ascii="Verdana" w:hAnsi="Verdana" w:cs="Arial"/>
          <w:sz w:val="24"/>
          <w:szCs w:val="24"/>
        </w:rPr>
        <w:t xml:space="preserve">CC confirmed there </w:t>
      </w:r>
      <w:r w:rsidR="005F2340">
        <w:rPr>
          <w:rFonts w:ascii="Verdana" w:hAnsi="Verdana" w:cs="Arial"/>
          <w:sz w:val="24"/>
          <w:szCs w:val="24"/>
        </w:rPr>
        <w:t>are no residents</w:t>
      </w:r>
      <w:r w:rsidR="00B57FCF" w:rsidRPr="00657118">
        <w:rPr>
          <w:rFonts w:ascii="Verdana" w:hAnsi="Verdana" w:cs="Arial"/>
          <w:sz w:val="24"/>
          <w:szCs w:val="24"/>
        </w:rPr>
        <w:t xml:space="preserve"> in situ. </w:t>
      </w:r>
      <w:r w:rsidR="00E44491">
        <w:rPr>
          <w:rFonts w:ascii="Verdana" w:hAnsi="Verdana" w:cs="Arial"/>
          <w:sz w:val="24"/>
          <w:szCs w:val="24"/>
        </w:rPr>
        <w:t xml:space="preserve">The </w:t>
      </w:r>
      <w:r w:rsidR="002164AF">
        <w:rPr>
          <w:rFonts w:ascii="Verdana" w:hAnsi="Verdana" w:cs="Arial"/>
          <w:sz w:val="24"/>
          <w:szCs w:val="24"/>
        </w:rPr>
        <w:t>F</w:t>
      </w:r>
      <w:r w:rsidR="00E44491">
        <w:rPr>
          <w:rFonts w:ascii="Verdana" w:hAnsi="Verdana" w:cs="Arial"/>
          <w:sz w:val="24"/>
          <w:szCs w:val="24"/>
        </w:rPr>
        <w:t xml:space="preserve">orce </w:t>
      </w:r>
      <w:r w:rsidR="005506B9">
        <w:rPr>
          <w:rFonts w:ascii="Verdana" w:hAnsi="Verdana" w:cs="Arial"/>
          <w:sz w:val="24"/>
          <w:szCs w:val="24"/>
        </w:rPr>
        <w:t>is</w:t>
      </w:r>
      <w:r w:rsidR="00E44491">
        <w:rPr>
          <w:rFonts w:ascii="Verdana" w:hAnsi="Verdana" w:cs="Arial"/>
          <w:sz w:val="24"/>
          <w:szCs w:val="24"/>
        </w:rPr>
        <w:t xml:space="preserve"> awaiting a response </w:t>
      </w:r>
      <w:r w:rsidR="00F12FF7">
        <w:rPr>
          <w:rFonts w:ascii="Verdana" w:hAnsi="Verdana" w:cs="Arial"/>
          <w:sz w:val="24"/>
          <w:szCs w:val="24"/>
        </w:rPr>
        <w:t>from the Home Office</w:t>
      </w:r>
      <w:r w:rsidR="002164AF">
        <w:rPr>
          <w:rFonts w:ascii="Verdana" w:hAnsi="Verdana" w:cs="Arial"/>
          <w:sz w:val="24"/>
          <w:szCs w:val="24"/>
        </w:rPr>
        <w:t xml:space="preserve"> to their correspondence on related matters</w:t>
      </w:r>
      <w:r w:rsidR="00F12FF7">
        <w:rPr>
          <w:rFonts w:ascii="Verdana" w:hAnsi="Verdana" w:cs="Arial"/>
          <w:sz w:val="24"/>
          <w:szCs w:val="24"/>
        </w:rPr>
        <w:t xml:space="preserve">. </w:t>
      </w:r>
    </w:p>
    <w:p w14:paraId="0F567144" w14:textId="77777777" w:rsidR="00F44565" w:rsidRPr="00FE24C8" w:rsidRDefault="00F44565" w:rsidP="00123757">
      <w:pPr>
        <w:pStyle w:val="ListParagraph"/>
        <w:tabs>
          <w:tab w:val="left" w:pos="284"/>
        </w:tabs>
        <w:spacing w:line="360" w:lineRule="auto"/>
        <w:ind w:left="1080"/>
        <w:jc w:val="both"/>
        <w:rPr>
          <w:rFonts w:ascii="Verdana" w:hAnsi="Verdana" w:cs="Arial"/>
          <w:color w:val="00B050"/>
          <w:sz w:val="24"/>
          <w:szCs w:val="24"/>
        </w:rPr>
      </w:pPr>
    </w:p>
    <w:p w14:paraId="13E8DF60" w14:textId="1D9AE86D" w:rsidR="009B4EDE" w:rsidRPr="00F90E7F" w:rsidRDefault="007B65AC" w:rsidP="00F40DE7">
      <w:pPr>
        <w:pStyle w:val="ListParagraph"/>
        <w:numPr>
          <w:ilvl w:val="0"/>
          <w:numId w:val="18"/>
        </w:numPr>
        <w:tabs>
          <w:tab w:val="left" w:pos="284"/>
        </w:tabs>
        <w:spacing w:line="360" w:lineRule="auto"/>
        <w:jc w:val="both"/>
        <w:rPr>
          <w:rFonts w:ascii="Verdana" w:hAnsi="Verdana" w:cs="Arial"/>
          <w:sz w:val="24"/>
          <w:szCs w:val="24"/>
        </w:rPr>
      </w:pPr>
      <w:r w:rsidRPr="00F90E7F">
        <w:rPr>
          <w:rFonts w:ascii="Verdana" w:hAnsi="Verdana" w:cs="Arial"/>
          <w:sz w:val="24"/>
          <w:szCs w:val="24"/>
        </w:rPr>
        <w:t>Police and Crime Commissioner’s Update</w:t>
      </w:r>
    </w:p>
    <w:p w14:paraId="0626C64C" w14:textId="6A7F6110" w:rsidR="00123757" w:rsidRPr="00F90E7F" w:rsidRDefault="00393E18" w:rsidP="00393E18">
      <w:pPr>
        <w:tabs>
          <w:tab w:val="left" w:pos="284"/>
        </w:tabs>
        <w:spacing w:line="360" w:lineRule="auto"/>
        <w:jc w:val="both"/>
        <w:rPr>
          <w:rFonts w:ascii="Verdana" w:hAnsi="Verdana" w:cs="Arial"/>
          <w:sz w:val="24"/>
          <w:szCs w:val="24"/>
        </w:rPr>
      </w:pPr>
      <w:r w:rsidRPr="00F90E7F">
        <w:rPr>
          <w:rFonts w:ascii="Verdana" w:hAnsi="Verdana" w:cs="Arial"/>
          <w:sz w:val="24"/>
          <w:szCs w:val="24"/>
        </w:rPr>
        <w:t xml:space="preserve">The PCC </w:t>
      </w:r>
      <w:r w:rsidR="00646E86" w:rsidRPr="00F90E7F">
        <w:rPr>
          <w:rFonts w:ascii="Verdana" w:hAnsi="Verdana" w:cs="Arial"/>
          <w:sz w:val="24"/>
          <w:szCs w:val="24"/>
        </w:rPr>
        <w:t xml:space="preserve">update has been circulated to the </w:t>
      </w:r>
      <w:r w:rsidR="002164AF">
        <w:rPr>
          <w:rFonts w:ascii="Verdana" w:hAnsi="Verdana" w:cs="Arial"/>
          <w:sz w:val="24"/>
          <w:szCs w:val="24"/>
        </w:rPr>
        <w:t>B</w:t>
      </w:r>
      <w:r w:rsidR="00F90E7F" w:rsidRPr="00F90E7F">
        <w:rPr>
          <w:rFonts w:ascii="Verdana" w:hAnsi="Verdana" w:cs="Arial"/>
          <w:sz w:val="24"/>
          <w:szCs w:val="24"/>
        </w:rPr>
        <w:t>oard and there were no other matters discussed.</w:t>
      </w:r>
    </w:p>
    <w:p w14:paraId="370022BD" w14:textId="4EA24DB6" w:rsidR="00054EA5" w:rsidRPr="008B1FDC" w:rsidRDefault="00A47619" w:rsidP="00054EA5">
      <w:pPr>
        <w:pStyle w:val="ListParagraph"/>
        <w:numPr>
          <w:ilvl w:val="0"/>
          <w:numId w:val="18"/>
        </w:numPr>
        <w:tabs>
          <w:tab w:val="left" w:pos="284"/>
        </w:tabs>
        <w:spacing w:line="360" w:lineRule="auto"/>
        <w:jc w:val="both"/>
        <w:rPr>
          <w:rFonts w:ascii="Verdana" w:hAnsi="Verdana" w:cs="Arial"/>
          <w:sz w:val="24"/>
          <w:szCs w:val="24"/>
        </w:rPr>
      </w:pPr>
      <w:r w:rsidRPr="008B1FDC">
        <w:rPr>
          <w:rFonts w:ascii="Verdana" w:hAnsi="Verdana" w:cs="Arial"/>
          <w:sz w:val="24"/>
          <w:szCs w:val="24"/>
        </w:rPr>
        <w:t>Force Review</w:t>
      </w:r>
    </w:p>
    <w:p w14:paraId="4752BA08" w14:textId="151D5E38" w:rsidR="00DA529C" w:rsidRDefault="00054EA5" w:rsidP="00054EA5">
      <w:pPr>
        <w:tabs>
          <w:tab w:val="left" w:pos="284"/>
        </w:tabs>
        <w:spacing w:line="360" w:lineRule="auto"/>
        <w:jc w:val="both"/>
        <w:rPr>
          <w:rFonts w:ascii="Verdana" w:hAnsi="Verdana" w:cs="Arial"/>
          <w:sz w:val="24"/>
          <w:szCs w:val="24"/>
        </w:rPr>
      </w:pPr>
      <w:r w:rsidRPr="008B1FDC">
        <w:rPr>
          <w:rFonts w:ascii="Verdana" w:hAnsi="Verdana" w:cs="Arial"/>
          <w:sz w:val="24"/>
          <w:szCs w:val="24"/>
        </w:rPr>
        <w:t>The PCC desc</w:t>
      </w:r>
      <w:r w:rsidR="00750148" w:rsidRPr="008B1FDC">
        <w:rPr>
          <w:rFonts w:ascii="Verdana" w:hAnsi="Verdana" w:cs="Arial"/>
          <w:sz w:val="24"/>
          <w:szCs w:val="24"/>
        </w:rPr>
        <w:t xml:space="preserve">ribed the update provided as useful </w:t>
      </w:r>
      <w:proofErr w:type="gramStart"/>
      <w:r w:rsidR="00750148" w:rsidRPr="008B1FDC">
        <w:rPr>
          <w:rFonts w:ascii="Verdana" w:hAnsi="Verdana" w:cs="Arial"/>
          <w:sz w:val="24"/>
          <w:szCs w:val="24"/>
        </w:rPr>
        <w:t xml:space="preserve">and </w:t>
      </w:r>
      <w:r w:rsidR="001A3459">
        <w:rPr>
          <w:rFonts w:ascii="Verdana" w:hAnsi="Verdana" w:cs="Arial"/>
          <w:sz w:val="24"/>
          <w:szCs w:val="24"/>
        </w:rPr>
        <w:t xml:space="preserve"> queried</w:t>
      </w:r>
      <w:proofErr w:type="gramEnd"/>
      <w:r w:rsidR="001A3459">
        <w:rPr>
          <w:rFonts w:ascii="Verdana" w:hAnsi="Verdana" w:cs="Arial"/>
          <w:sz w:val="24"/>
          <w:szCs w:val="24"/>
        </w:rPr>
        <w:t xml:space="preserve"> the review team membership</w:t>
      </w:r>
      <w:r w:rsidR="00687255" w:rsidRPr="008B1FDC">
        <w:rPr>
          <w:rFonts w:ascii="Verdana" w:hAnsi="Verdana" w:cs="Arial"/>
          <w:sz w:val="24"/>
          <w:szCs w:val="24"/>
        </w:rPr>
        <w:t xml:space="preserve">. </w:t>
      </w:r>
      <w:r w:rsidR="001A3459">
        <w:rPr>
          <w:rFonts w:ascii="Verdana" w:hAnsi="Verdana" w:cs="Arial"/>
          <w:sz w:val="24"/>
          <w:szCs w:val="24"/>
        </w:rPr>
        <w:t>The</w:t>
      </w:r>
      <w:r w:rsidR="00687255" w:rsidRPr="008B1FDC">
        <w:rPr>
          <w:rFonts w:ascii="Verdana" w:hAnsi="Verdana" w:cs="Arial"/>
          <w:sz w:val="24"/>
          <w:szCs w:val="24"/>
        </w:rPr>
        <w:t xml:space="preserve"> CC explained that the </w:t>
      </w:r>
      <w:r w:rsidR="00AD2984" w:rsidRPr="008B1FDC">
        <w:rPr>
          <w:rFonts w:ascii="Verdana" w:hAnsi="Verdana" w:cs="Arial"/>
          <w:sz w:val="24"/>
          <w:szCs w:val="24"/>
        </w:rPr>
        <w:t>review team aren’t full time and that</w:t>
      </w:r>
      <w:r w:rsidR="00DC4FE2" w:rsidRPr="008B1FDC">
        <w:rPr>
          <w:rFonts w:ascii="Verdana" w:hAnsi="Verdana" w:cs="Arial"/>
          <w:sz w:val="24"/>
          <w:szCs w:val="24"/>
        </w:rPr>
        <w:t xml:space="preserve"> </w:t>
      </w:r>
      <w:r w:rsidR="001A3459">
        <w:rPr>
          <w:rFonts w:ascii="Verdana" w:hAnsi="Verdana" w:cs="Arial"/>
          <w:sz w:val="24"/>
          <w:szCs w:val="24"/>
        </w:rPr>
        <w:t>their substantive</w:t>
      </w:r>
      <w:r w:rsidR="001A3459" w:rsidRPr="008B1FDC">
        <w:rPr>
          <w:rFonts w:ascii="Verdana" w:hAnsi="Verdana" w:cs="Arial"/>
          <w:sz w:val="24"/>
          <w:szCs w:val="24"/>
        </w:rPr>
        <w:t xml:space="preserve"> </w:t>
      </w:r>
      <w:r w:rsidR="00DC4FE2" w:rsidRPr="008B1FDC">
        <w:rPr>
          <w:rFonts w:ascii="Verdana" w:hAnsi="Verdana" w:cs="Arial"/>
          <w:sz w:val="24"/>
          <w:szCs w:val="24"/>
        </w:rPr>
        <w:t xml:space="preserve">roles </w:t>
      </w:r>
      <w:r w:rsidR="001A3459">
        <w:rPr>
          <w:rFonts w:ascii="Verdana" w:hAnsi="Verdana" w:cs="Arial"/>
          <w:sz w:val="24"/>
          <w:szCs w:val="24"/>
        </w:rPr>
        <w:t>remain</w:t>
      </w:r>
      <w:r w:rsidR="00DC4FE2" w:rsidRPr="008B1FDC">
        <w:rPr>
          <w:rFonts w:ascii="Verdana" w:hAnsi="Verdana" w:cs="Arial"/>
          <w:sz w:val="24"/>
          <w:szCs w:val="24"/>
        </w:rPr>
        <w:t xml:space="preserve">. </w:t>
      </w:r>
    </w:p>
    <w:p w14:paraId="4A8B5793" w14:textId="1B5009B0" w:rsidR="0029371E" w:rsidRDefault="001A3459" w:rsidP="00054EA5">
      <w:pPr>
        <w:tabs>
          <w:tab w:val="left" w:pos="284"/>
        </w:tabs>
        <w:spacing w:line="360" w:lineRule="auto"/>
        <w:jc w:val="both"/>
        <w:rPr>
          <w:rFonts w:ascii="Verdana" w:hAnsi="Verdana" w:cs="Arial"/>
          <w:sz w:val="24"/>
          <w:szCs w:val="24"/>
        </w:rPr>
      </w:pPr>
      <w:r>
        <w:rPr>
          <w:rFonts w:ascii="Verdana" w:hAnsi="Verdana" w:cs="Arial"/>
          <w:sz w:val="24"/>
          <w:szCs w:val="24"/>
        </w:rPr>
        <w:t xml:space="preserve">CFO </w:t>
      </w:r>
      <w:r w:rsidR="005F2340">
        <w:rPr>
          <w:rFonts w:ascii="Verdana" w:hAnsi="Verdana" w:cs="Arial"/>
          <w:sz w:val="24"/>
          <w:szCs w:val="24"/>
        </w:rPr>
        <w:t xml:space="preserve">asked </w:t>
      </w:r>
      <w:r w:rsidR="0029371E">
        <w:rPr>
          <w:rFonts w:ascii="Verdana" w:hAnsi="Verdana" w:cs="Arial"/>
          <w:sz w:val="24"/>
          <w:szCs w:val="24"/>
        </w:rPr>
        <w:t>about the effects the Force Review has had now that</w:t>
      </w:r>
      <w:r w:rsidR="0054480B">
        <w:rPr>
          <w:rFonts w:ascii="Verdana" w:hAnsi="Verdana" w:cs="Arial"/>
          <w:sz w:val="24"/>
          <w:szCs w:val="24"/>
        </w:rPr>
        <w:t xml:space="preserve"> it’s embedded.  CC said that this is reflected in some of the concerns raised </w:t>
      </w:r>
      <w:r w:rsidR="008E6AB1">
        <w:rPr>
          <w:rFonts w:ascii="Verdana" w:hAnsi="Verdana" w:cs="Arial"/>
          <w:sz w:val="24"/>
          <w:szCs w:val="24"/>
        </w:rPr>
        <w:t>regarding</w:t>
      </w:r>
      <w:r w:rsidR="0054480B">
        <w:rPr>
          <w:rFonts w:ascii="Verdana" w:hAnsi="Verdana" w:cs="Arial"/>
          <w:sz w:val="24"/>
          <w:szCs w:val="24"/>
        </w:rPr>
        <w:t xml:space="preserve"> backlogs</w:t>
      </w:r>
      <w:r w:rsidR="001A1587">
        <w:rPr>
          <w:rFonts w:ascii="Verdana" w:hAnsi="Verdana" w:cs="Arial"/>
          <w:sz w:val="24"/>
          <w:szCs w:val="24"/>
        </w:rPr>
        <w:t>,</w:t>
      </w:r>
      <w:r w:rsidR="0054480B">
        <w:rPr>
          <w:rFonts w:ascii="Verdana" w:hAnsi="Verdana" w:cs="Arial"/>
          <w:sz w:val="24"/>
          <w:szCs w:val="24"/>
        </w:rPr>
        <w:t xml:space="preserve"> not back-filling posts</w:t>
      </w:r>
      <w:r w:rsidR="00617AB3">
        <w:rPr>
          <w:rFonts w:ascii="Verdana" w:hAnsi="Verdana" w:cs="Arial"/>
          <w:sz w:val="24"/>
          <w:szCs w:val="24"/>
        </w:rPr>
        <w:t xml:space="preserve"> and holding vacancies</w:t>
      </w:r>
      <w:r w:rsidR="0054480B">
        <w:rPr>
          <w:rFonts w:ascii="Verdana" w:hAnsi="Verdana" w:cs="Arial"/>
          <w:sz w:val="24"/>
          <w:szCs w:val="24"/>
        </w:rPr>
        <w:t xml:space="preserve"> within the organisation.</w:t>
      </w:r>
      <w:r w:rsidR="00AD72ED">
        <w:rPr>
          <w:rFonts w:ascii="Verdana" w:hAnsi="Verdana" w:cs="Arial"/>
          <w:sz w:val="24"/>
          <w:szCs w:val="24"/>
        </w:rPr>
        <w:t xml:space="preserve">  CC recognises the impact that reaching the annual savings has had on the </w:t>
      </w:r>
      <w:r w:rsidR="001A1587">
        <w:rPr>
          <w:rFonts w:ascii="Verdana" w:hAnsi="Verdana" w:cs="Arial"/>
          <w:sz w:val="24"/>
          <w:szCs w:val="24"/>
        </w:rPr>
        <w:t>F</w:t>
      </w:r>
      <w:r w:rsidR="00AD72ED">
        <w:rPr>
          <w:rFonts w:ascii="Verdana" w:hAnsi="Verdana" w:cs="Arial"/>
          <w:sz w:val="24"/>
          <w:szCs w:val="24"/>
        </w:rPr>
        <w:t>orce</w:t>
      </w:r>
      <w:r w:rsidR="001B5FC6">
        <w:rPr>
          <w:rFonts w:ascii="Verdana" w:hAnsi="Verdana" w:cs="Arial"/>
          <w:sz w:val="24"/>
          <w:szCs w:val="24"/>
        </w:rPr>
        <w:t>.</w:t>
      </w:r>
      <w:r w:rsidR="00BF12B6">
        <w:rPr>
          <w:rFonts w:ascii="Verdana" w:hAnsi="Verdana" w:cs="Arial"/>
          <w:sz w:val="24"/>
          <w:szCs w:val="24"/>
        </w:rPr>
        <w:t xml:space="preserve"> </w:t>
      </w:r>
    </w:p>
    <w:p w14:paraId="45961C6B" w14:textId="68905963" w:rsidR="005C786E" w:rsidRPr="008B1FDC" w:rsidRDefault="003759B6" w:rsidP="00054EA5">
      <w:pPr>
        <w:tabs>
          <w:tab w:val="left" w:pos="284"/>
        </w:tabs>
        <w:spacing w:line="360" w:lineRule="auto"/>
        <w:jc w:val="both"/>
        <w:rPr>
          <w:rFonts w:ascii="Verdana" w:hAnsi="Verdana" w:cs="Arial"/>
          <w:sz w:val="24"/>
          <w:szCs w:val="24"/>
        </w:rPr>
      </w:pPr>
      <w:r>
        <w:rPr>
          <w:rFonts w:ascii="Verdana" w:hAnsi="Verdana" w:cs="Arial"/>
          <w:sz w:val="24"/>
          <w:szCs w:val="24"/>
        </w:rPr>
        <w:t>The PCC asked if the CC is concerned regarding the backlogs within</w:t>
      </w:r>
      <w:r w:rsidR="000721C5">
        <w:rPr>
          <w:rFonts w:ascii="Verdana" w:hAnsi="Verdana" w:cs="Arial"/>
          <w:sz w:val="24"/>
          <w:szCs w:val="24"/>
        </w:rPr>
        <w:t xml:space="preserve"> the following departments</w:t>
      </w:r>
      <w:r w:rsidR="002644B5">
        <w:rPr>
          <w:rFonts w:ascii="Verdana" w:hAnsi="Verdana" w:cs="Arial"/>
          <w:sz w:val="24"/>
          <w:szCs w:val="24"/>
        </w:rPr>
        <w:t>:</w:t>
      </w:r>
      <w:r>
        <w:rPr>
          <w:rFonts w:ascii="Verdana" w:hAnsi="Verdana" w:cs="Arial"/>
          <w:sz w:val="24"/>
          <w:szCs w:val="24"/>
        </w:rPr>
        <w:t xml:space="preserve"> FOI, Data Protection, </w:t>
      </w:r>
      <w:r w:rsidR="009F49D5">
        <w:rPr>
          <w:rFonts w:ascii="Verdana" w:hAnsi="Verdana" w:cs="Arial"/>
          <w:sz w:val="24"/>
          <w:szCs w:val="24"/>
        </w:rPr>
        <w:t xml:space="preserve">Criminal Justice and Firearms.  CC said that the </w:t>
      </w:r>
      <w:r w:rsidR="00470BFE">
        <w:rPr>
          <w:rFonts w:ascii="Verdana" w:hAnsi="Verdana" w:cs="Arial"/>
          <w:sz w:val="24"/>
          <w:szCs w:val="24"/>
        </w:rPr>
        <w:t>risk is recognised and is being recorded</w:t>
      </w:r>
      <w:r w:rsidR="005F2340">
        <w:rPr>
          <w:rFonts w:ascii="Verdana" w:hAnsi="Verdana" w:cs="Arial"/>
          <w:sz w:val="24"/>
          <w:szCs w:val="24"/>
        </w:rPr>
        <w:t xml:space="preserve"> on</w:t>
      </w:r>
      <w:r w:rsidR="00470BFE">
        <w:rPr>
          <w:rFonts w:ascii="Verdana" w:hAnsi="Verdana" w:cs="Arial"/>
          <w:sz w:val="24"/>
          <w:szCs w:val="24"/>
        </w:rPr>
        <w:t xml:space="preserve"> the risk register when required.</w:t>
      </w:r>
      <w:r w:rsidR="006E51ED">
        <w:rPr>
          <w:rFonts w:ascii="Verdana" w:hAnsi="Verdana" w:cs="Arial"/>
          <w:sz w:val="24"/>
          <w:szCs w:val="24"/>
        </w:rPr>
        <w:t xml:space="preserve"> Work is being undertaken to address matters where possible. </w:t>
      </w:r>
    </w:p>
    <w:p w14:paraId="7009DB05" w14:textId="52192919" w:rsidR="007D2D55" w:rsidRPr="008B1FDC" w:rsidRDefault="00F5217C" w:rsidP="002F16BB">
      <w:pPr>
        <w:pStyle w:val="ListParagraph"/>
        <w:numPr>
          <w:ilvl w:val="0"/>
          <w:numId w:val="18"/>
        </w:numPr>
        <w:tabs>
          <w:tab w:val="left" w:pos="284"/>
        </w:tabs>
        <w:spacing w:line="360" w:lineRule="auto"/>
        <w:ind w:left="644"/>
        <w:jc w:val="both"/>
        <w:rPr>
          <w:rFonts w:ascii="Verdana" w:hAnsi="Verdana" w:cs="Arial"/>
          <w:sz w:val="24"/>
          <w:szCs w:val="24"/>
        </w:rPr>
      </w:pPr>
      <w:r w:rsidRPr="008B1FDC">
        <w:rPr>
          <w:rFonts w:ascii="Verdana" w:hAnsi="Verdana" w:cs="Arial"/>
          <w:sz w:val="24"/>
          <w:szCs w:val="24"/>
        </w:rPr>
        <w:t>Procurement / Contracts</w:t>
      </w:r>
    </w:p>
    <w:p w14:paraId="7912B5EA" w14:textId="70D60D1E" w:rsidR="008926AA" w:rsidRDefault="00AC0E95" w:rsidP="00123757">
      <w:pPr>
        <w:rPr>
          <w:rFonts w:ascii="Verdana" w:hAnsi="Verdana" w:cs="Arial"/>
          <w:color w:val="00B050"/>
          <w:sz w:val="24"/>
          <w:szCs w:val="24"/>
        </w:rPr>
      </w:pPr>
      <w:r w:rsidRPr="00254D0B">
        <w:rPr>
          <w:rFonts w:ascii="Verdana" w:hAnsi="Verdana" w:cs="Arial"/>
          <w:sz w:val="24"/>
          <w:szCs w:val="24"/>
        </w:rPr>
        <w:t>C</w:t>
      </w:r>
      <w:r w:rsidR="006A07C0">
        <w:rPr>
          <w:rFonts w:ascii="Verdana" w:hAnsi="Verdana" w:cs="Arial"/>
          <w:sz w:val="24"/>
          <w:szCs w:val="24"/>
        </w:rPr>
        <w:t>EO</w:t>
      </w:r>
      <w:r w:rsidRPr="00254D0B">
        <w:rPr>
          <w:rFonts w:ascii="Verdana" w:hAnsi="Verdana" w:cs="Arial"/>
          <w:sz w:val="24"/>
          <w:szCs w:val="24"/>
        </w:rPr>
        <w:t xml:space="preserve"> provided an update of the revised Minerva Section 22a Collaboration agreement which </w:t>
      </w:r>
      <w:r w:rsidR="00073912" w:rsidRPr="00254D0B">
        <w:rPr>
          <w:rFonts w:ascii="Verdana" w:hAnsi="Verdana" w:cs="Arial"/>
          <w:sz w:val="24"/>
          <w:szCs w:val="24"/>
        </w:rPr>
        <w:t>is a basic change regarding</w:t>
      </w:r>
      <w:r w:rsidR="00E529EF">
        <w:rPr>
          <w:rFonts w:ascii="Verdana" w:hAnsi="Verdana" w:cs="Arial"/>
          <w:sz w:val="24"/>
          <w:szCs w:val="24"/>
        </w:rPr>
        <w:t xml:space="preserve"> </w:t>
      </w:r>
      <w:r w:rsidR="006E51ED">
        <w:rPr>
          <w:rFonts w:ascii="Verdana" w:hAnsi="Verdana" w:cs="Arial"/>
          <w:sz w:val="24"/>
          <w:szCs w:val="24"/>
        </w:rPr>
        <w:t xml:space="preserve">the </w:t>
      </w:r>
      <w:r w:rsidR="00E529EF">
        <w:rPr>
          <w:rFonts w:ascii="Verdana" w:hAnsi="Verdana" w:cs="Arial"/>
          <w:sz w:val="24"/>
          <w:szCs w:val="24"/>
        </w:rPr>
        <w:t>lead policing body and</w:t>
      </w:r>
      <w:r w:rsidR="00073912" w:rsidRPr="00254D0B">
        <w:rPr>
          <w:rFonts w:ascii="Verdana" w:hAnsi="Verdana" w:cs="Arial"/>
          <w:sz w:val="24"/>
          <w:szCs w:val="24"/>
        </w:rPr>
        <w:t xml:space="preserve"> governance </w:t>
      </w:r>
      <w:r w:rsidR="00C82C59">
        <w:rPr>
          <w:rFonts w:ascii="Verdana" w:hAnsi="Verdana" w:cs="Arial"/>
          <w:sz w:val="24"/>
          <w:szCs w:val="24"/>
        </w:rPr>
        <w:t>which</w:t>
      </w:r>
      <w:r w:rsidR="00073912" w:rsidRPr="00254D0B">
        <w:rPr>
          <w:rFonts w:ascii="Verdana" w:hAnsi="Verdana" w:cs="Arial"/>
          <w:sz w:val="24"/>
          <w:szCs w:val="24"/>
        </w:rPr>
        <w:t xml:space="preserve"> doesn’t impact on the</w:t>
      </w:r>
      <w:r w:rsidR="006E51ED">
        <w:rPr>
          <w:rFonts w:ascii="Verdana" w:hAnsi="Verdana" w:cs="Arial"/>
          <w:sz w:val="24"/>
          <w:szCs w:val="24"/>
        </w:rPr>
        <w:t xml:space="preserve"> detail of the Section</w:t>
      </w:r>
      <w:r w:rsidR="00073912" w:rsidRPr="00254D0B">
        <w:rPr>
          <w:rFonts w:ascii="Verdana" w:hAnsi="Verdana" w:cs="Arial"/>
          <w:sz w:val="24"/>
          <w:szCs w:val="24"/>
        </w:rPr>
        <w:t xml:space="preserve"> 22a agreement.  </w:t>
      </w:r>
    </w:p>
    <w:p w14:paraId="11C28AA7" w14:textId="794FD29C" w:rsidR="00C82C59" w:rsidRPr="00D83E41" w:rsidRDefault="00C82C59" w:rsidP="00123757">
      <w:pPr>
        <w:rPr>
          <w:rFonts w:ascii="Verdana" w:hAnsi="Verdana" w:cs="Arial"/>
          <w:b/>
          <w:bCs/>
          <w:sz w:val="24"/>
          <w:szCs w:val="24"/>
        </w:rPr>
      </w:pPr>
      <w:r w:rsidRPr="00D83E41">
        <w:rPr>
          <w:rFonts w:ascii="Verdana" w:hAnsi="Verdana" w:cs="Arial"/>
          <w:b/>
          <w:bCs/>
          <w:sz w:val="24"/>
          <w:szCs w:val="24"/>
        </w:rPr>
        <w:t xml:space="preserve">Decision – </w:t>
      </w:r>
      <w:r w:rsidR="006E51ED" w:rsidRPr="00D83E41">
        <w:rPr>
          <w:rFonts w:ascii="Verdana" w:hAnsi="Verdana" w:cs="Arial"/>
          <w:b/>
          <w:bCs/>
          <w:sz w:val="24"/>
          <w:szCs w:val="24"/>
        </w:rPr>
        <w:t>The</w:t>
      </w:r>
      <w:r w:rsidR="00591497" w:rsidRPr="00D83E41">
        <w:rPr>
          <w:rFonts w:ascii="Verdana" w:hAnsi="Verdana" w:cs="Arial"/>
          <w:b/>
          <w:bCs/>
          <w:sz w:val="24"/>
          <w:szCs w:val="24"/>
        </w:rPr>
        <w:t xml:space="preserve"> revised Minerva Section 22a Collaboration agreement</w:t>
      </w:r>
      <w:r w:rsidR="006E51ED" w:rsidRPr="00D83E41">
        <w:rPr>
          <w:rFonts w:ascii="Verdana" w:hAnsi="Verdana" w:cs="Arial"/>
          <w:b/>
          <w:bCs/>
          <w:sz w:val="24"/>
          <w:szCs w:val="24"/>
        </w:rPr>
        <w:t xml:space="preserve"> was approved by the PCC and CC</w:t>
      </w:r>
      <w:r w:rsidR="00591497" w:rsidRPr="00D83E41">
        <w:rPr>
          <w:rFonts w:ascii="Verdana" w:hAnsi="Verdana" w:cs="Arial"/>
          <w:b/>
          <w:bCs/>
          <w:sz w:val="24"/>
          <w:szCs w:val="24"/>
        </w:rPr>
        <w:t>.</w:t>
      </w:r>
    </w:p>
    <w:p w14:paraId="794FFA8A" w14:textId="77777777" w:rsidR="003D49D9" w:rsidRPr="00FE24C8" w:rsidRDefault="003D49D9" w:rsidP="00123757">
      <w:pPr>
        <w:rPr>
          <w:rFonts w:ascii="Verdana" w:hAnsi="Verdana" w:cs="Arial"/>
          <w:color w:val="00B050"/>
          <w:sz w:val="24"/>
          <w:szCs w:val="24"/>
        </w:rPr>
      </w:pPr>
    </w:p>
    <w:p w14:paraId="3DB3635D" w14:textId="3B59017A" w:rsidR="004A175B" w:rsidRPr="004A175B" w:rsidRDefault="004A175B" w:rsidP="004A175B">
      <w:pPr>
        <w:pStyle w:val="ListParagraph"/>
        <w:numPr>
          <w:ilvl w:val="0"/>
          <w:numId w:val="2"/>
        </w:numPr>
        <w:tabs>
          <w:tab w:val="left" w:pos="284"/>
        </w:tabs>
        <w:spacing w:line="360" w:lineRule="auto"/>
        <w:rPr>
          <w:rFonts w:ascii="Verdana" w:hAnsi="Verdana" w:cs="Arial"/>
          <w:b/>
          <w:sz w:val="24"/>
          <w:szCs w:val="24"/>
        </w:rPr>
      </w:pPr>
      <w:r w:rsidRPr="004A175B">
        <w:rPr>
          <w:rFonts w:ascii="Verdana" w:hAnsi="Verdana" w:cs="Arial"/>
          <w:b/>
          <w:sz w:val="24"/>
          <w:szCs w:val="24"/>
        </w:rPr>
        <w:t>Matters for Discussion</w:t>
      </w:r>
    </w:p>
    <w:p w14:paraId="25F7C8A5" w14:textId="77777777" w:rsidR="004A175B" w:rsidRPr="00984BE8" w:rsidRDefault="004A175B" w:rsidP="004A175B">
      <w:pPr>
        <w:pStyle w:val="ListParagraph"/>
        <w:numPr>
          <w:ilvl w:val="1"/>
          <w:numId w:val="2"/>
        </w:numPr>
        <w:tabs>
          <w:tab w:val="left" w:pos="284"/>
        </w:tabs>
        <w:spacing w:line="360" w:lineRule="auto"/>
        <w:ind w:left="1068"/>
        <w:rPr>
          <w:rFonts w:ascii="Verdana" w:hAnsi="Verdana" w:cs="Arial"/>
          <w:bCs/>
          <w:sz w:val="24"/>
          <w:szCs w:val="24"/>
        </w:rPr>
      </w:pPr>
      <w:r w:rsidRPr="00923120">
        <w:rPr>
          <w:rFonts w:ascii="Verdana" w:hAnsi="Verdana" w:cs="Arial"/>
          <w:bCs/>
          <w:sz w:val="24"/>
          <w:szCs w:val="24"/>
        </w:rPr>
        <w:t xml:space="preserve">Firearms </w:t>
      </w:r>
      <w:r w:rsidRPr="00923120">
        <w:rPr>
          <w:rFonts w:ascii="Verdana" w:hAnsi="Verdana" w:cs="Arial"/>
          <w:bCs/>
          <w:i/>
          <w:iCs/>
          <w:sz w:val="24"/>
          <w:szCs w:val="24"/>
        </w:rPr>
        <w:t>(PB Action 217)</w:t>
      </w:r>
    </w:p>
    <w:p w14:paraId="2DD91DF6" w14:textId="043AEB4B" w:rsidR="004A175B" w:rsidRPr="00721400" w:rsidRDefault="007008B6" w:rsidP="00721400">
      <w:pPr>
        <w:tabs>
          <w:tab w:val="left" w:pos="284"/>
        </w:tabs>
        <w:spacing w:line="360" w:lineRule="auto"/>
        <w:ind w:left="708"/>
        <w:rPr>
          <w:rFonts w:ascii="Verdana" w:hAnsi="Verdana" w:cs="Arial"/>
          <w:bCs/>
          <w:sz w:val="24"/>
          <w:szCs w:val="24"/>
        </w:rPr>
      </w:pPr>
      <w:r w:rsidRPr="00721400">
        <w:rPr>
          <w:rFonts w:ascii="Verdana" w:hAnsi="Verdana" w:cs="Arial"/>
          <w:bCs/>
          <w:sz w:val="24"/>
          <w:szCs w:val="24"/>
        </w:rPr>
        <w:lastRenderedPageBreak/>
        <w:t xml:space="preserve">This will be discussed at the </w:t>
      </w:r>
      <w:r w:rsidR="002F712F" w:rsidRPr="00721400">
        <w:rPr>
          <w:rFonts w:ascii="Verdana" w:hAnsi="Verdana" w:cs="Arial"/>
          <w:bCs/>
          <w:sz w:val="24"/>
          <w:szCs w:val="24"/>
        </w:rPr>
        <w:t xml:space="preserve">next Policing Board on the </w:t>
      </w:r>
      <w:proofErr w:type="gramStart"/>
      <w:r w:rsidR="002F712F" w:rsidRPr="00721400">
        <w:rPr>
          <w:rFonts w:ascii="Verdana" w:hAnsi="Verdana" w:cs="Arial"/>
          <w:bCs/>
          <w:sz w:val="24"/>
          <w:szCs w:val="24"/>
        </w:rPr>
        <w:t>3</w:t>
      </w:r>
      <w:r w:rsidR="002F712F" w:rsidRPr="00721400">
        <w:rPr>
          <w:rFonts w:ascii="Verdana" w:hAnsi="Verdana" w:cs="Arial"/>
          <w:bCs/>
          <w:sz w:val="24"/>
          <w:szCs w:val="24"/>
          <w:vertAlign w:val="superscript"/>
        </w:rPr>
        <w:t>rd</w:t>
      </w:r>
      <w:proofErr w:type="gramEnd"/>
      <w:r w:rsidR="002F712F" w:rsidRPr="00721400">
        <w:rPr>
          <w:rFonts w:ascii="Verdana" w:hAnsi="Verdana" w:cs="Arial"/>
          <w:bCs/>
          <w:sz w:val="24"/>
          <w:szCs w:val="24"/>
        </w:rPr>
        <w:t xml:space="preserve"> October.</w:t>
      </w:r>
    </w:p>
    <w:p w14:paraId="6A232B8F" w14:textId="77777777" w:rsidR="007008B6" w:rsidRPr="00F71809" w:rsidRDefault="007008B6" w:rsidP="004A175B">
      <w:pPr>
        <w:pStyle w:val="ListParagraph"/>
        <w:tabs>
          <w:tab w:val="left" w:pos="284"/>
        </w:tabs>
        <w:spacing w:line="360" w:lineRule="auto"/>
        <w:ind w:left="1068"/>
        <w:rPr>
          <w:rFonts w:ascii="Verdana" w:hAnsi="Verdana" w:cs="Arial"/>
          <w:bCs/>
          <w:sz w:val="24"/>
          <w:szCs w:val="24"/>
        </w:rPr>
      </w:pPr>
    </w:p>
    <w:p w14:paraId="7D5F2CCC" w14:textId="77777777" w:rsidR="004A175B" w:rsidRDefault="004A175B" w:rsidP="004A175B">
      <w:pPr>
        <w:pStyle w:val="ListParagraph"/>
        <w:numPr>
          <w:ilvl w:val="1"/>
          <w:numId w:val="2"/>
        </w:numPr>
        <w:tabs>
          <w:tab w:val="left" w:pos="284"/>
        </w:tabs>
        <w:spacing w:line="360" w:lineRule="auto"/>
        <w:ind w:left="1068"/>
        <w:rPr>
          <w:rFonts w:ascii="Verdana" w:hAnsi="Verdana" w:cs="Arial"/>
          <w:bCs/>
          <w:sz w:val="24"/>
          <w:szCs w:val="24"/>
        </w:rPr>
      </w:pPr>
      <w:r w:rsidRPr="00923120">
        <w:rPr>
          <w:rFonts w:ascii="Verdana" w:hAnsi="Verdana" w:cs="Arial"/>
          <w:bCs/>
          <w:sz w:val="24"/>
          <w:szCs w:val="24"/>
        </w:rPr>
        <w:t>Driver training</w:t>
      </w:r>
    </w:p>
    <w:p w14:paraId="29F99E53" w14:textId="3A5539F2" w:rsidR="002F712F" w:rsidRDefault="002F712F" w:rsidP="00721400">
      <w:pPr>
        <w:tabs>
          <w:tab w:val="left" w:pos="284"/>
        </w:tabs>
        <w:spacing w:line="360" w:lineRule="auto"/>
        <w:ind w:left="708"/>
        <w:rPr>
          <w:rFonts w:ascii="Verdana" w:hAnsi="Verdana" w:cs="Arial"/>
          <w:bCs/>
          <w:sz w:val="24"/>
          <w:szCs w:val="24"/>
        </w:rPr>
      </w:pPr>
      <w:r w:rsidRPr="00721400">
        <w:rPr>
          <w:rFonts w:ascii="Verdana" w:hAnsi="Verdana" w:cs="Arial"/>
          <w:bCs/>
          <w:sz w:val="24"/>
          <w:szCs w:val="24"/>
        </w:rPr>
        <w:t xml:space="preserve">The PCC is aware of the pressures within this area which </w:t>
      </w:r>
      <w:r w:rsidR="005F2340">
        <w:rPr>
          <w:rFonts w:ascii="Verdana" w:hAnsi="Verdana" w:cs="Arial"/>
          <w:bCs/>
          <w:sz w:val="24"/>
          <w:szCs w:val="24"/>
        </w:rPr>
        <w:t>were</w:t>
      </w:r>
      <w:r w:rsidR="005F2340" w:rsidRPr="00721400">
        <w:rPr>
          <w:rFonts w:ascii="Verdana" w:hAnsi="Verdana" w:cs="Arial"/>
          <w:bCs/>
          <w:sz w:val="24"/>
          <w:szCs w:val="24"/>
        </w:rPr>
        <w:t xml:space="preserve"> </w:t>
      </w:r>
      <w:r w:rsidRPr="00721400">
        <w:rPr>
          <w:rFonts w:ascii="Verdana" w:hAnsi="Verdana" w:cs="Arial"/>
          <w:bCs/>
          <w:sz w:val="24"/>
          <w:szCs w:val="24"/>
        </w:rPr>
        <w:t>set out in the paper</w:t>
      </w:r>
      <w:r w:rsidR="00023AAD" w:rsidRPr="00721400">
        <w:rPr>
          <w:rFonts w:ascii="Verdana" w:hAnsi="Verdana" w:cs="Arial"/>
          <w:bCs/>
          <w:sz w:val="24"/>
          <w:szCs w:val="24"/>
        </w:rPr>
        <w:t xml:space="preserve"> and noted the </w:t>
      </w:r>
      <w:r w:rsidR="002B6D6F" w:rsidRPr="00721400">
        <w:rPr>
          <w:rFonts w:ascii="Verdana" w:hAnsi="Verdana" w:cs="Arial"/>
          <w:bCs/>
          <w:sz w:val="24"/>
          <w:szCs w:val="24"/>
        </w:rPr>
        <w:t>C</w:t>
      </w:r>
      <w:r w:rsidR="00CA46E3" w:rsidRPr="00721400">
        <w:rPr>
          <w:rFonts w:ascii="Verdana" w:hAnsi="Verdana" w:cs="Arial"/>
          <w:bCs/>
          <w:sz w:val="24"/>
          <w:szCs w:val="24"/>
        </w:rPr>
        <w:t xml:space="preserve">ollege of </w:t>
      </w:r>
      <w:r w:rsidR="006E51ED">
        <w:rPr>
          <w:rFonts w:ascii="Verdana" w:hAnsi="Verdana" w:cs="Arial"/>
          <w:bCs/>
          <w:sz w:val="24"/>
          <w:szCs w:val="24"/>
        </w:rPr>
        <w:t>P</w:t>
      </w:r>
      <w:r w:rsidR="00CA46E3" w:rsidRPr="00721400">
        <w:rPr>
          <w:rFonts w:ascii="Verdana" w:hAnsi="Verdana" w:cs="Arial"/>
          <w:bCs/>
          <w:sz w:val="24"/>
          <w:szCs w:val="24"/>
        </w:rPr>
        <w:t>olicing</w:t>
      </w:r>
      <w:r w:rsidR="00DA73C6" w:rsidRPr="00721400">
        <w:rPr>
          <w:rFonts w:ascii="Verdana" w:hAnsi="Verdana" w:cs="Arial"/>
          <w:bCs/>
          <w:sz w:val="24"/>
          <w:szCs w:val="24"/>
        </w:rPr>
        <w:t>’s formal license agreement</w:t>
      </w:r>
      <w:r w:rsidR="002B6D6F" w:rsidRPr="00721400">
        <w:rPr>
          <w:rFonts w:ascii="Verdana" w:hAnsi="Verdana" w:cs="Arial"/>
          <w:bCs/>
          <w:sz w:val="24"/>
          <w:szCs w:val="24"/>
        </w:rPr>
        <w:t xml:space="preserve"> and a change in the way forces are required to operate</w:t>
      </w:r>
      <w:r w:rsidR="00DA73C6" w:rsidRPr="00721400">
        <w:rPr>
          <w:rFonts w:ascii="Verdana" w:hAnsi="Verdana" w:cs="Arial"/>
          <w:bCs/>
          <w:sz w:val="24"/>
          <w:szCs w:val="24"/>
        </w:rPr>
        <w:t xml:space="preserve"> wasn’t helpful.</w:t>
      </w:r>
      <w:r w:rsidR="00666A6D">
        <w:rPr>
          <w:rFonts w:ascii="Verdana" w:hAnsi="Verdana" w:cs="Arial"/>
          <w:bCs/>
          <w:sz w:val="24"/>
          <w:szCs w:val="24"/>
        </w:rPr>
        <w:t xml:space="preserve"> There was no specific ask of the Commissioner and the CC advised that this was a position statement on the area for the Commissioners information</w:t>
      </w:r>
      <w:r w:rsidR="006A0D12">
        <w:rPr>
          <w:rFonts w:ascii="Verdana" w:hAnsi="Verdana" w:cs="Arial"/>
          <w:bCs/>
          <w:sz w:val="24"/>
          <w:szCs w:val="24"/>
        </w:rPr>
        <w:t xml:space="preserve"> and in particular the reasons why the income generated was less than expected.</w:t>
      </w:r>
    </w:p>
    <w:p w14:paraId="653456DC" w14:textId="77777777" w:rsidR="006A0D12" w:rsidRPr="00721400" w:rsidRDefault="006A0D12" w:rsidP="00721400">
      <w:pPr>
        <w:tabs>
          <w:tab w:val="left" w:pos="284"/>
        </w:tabs>
        <w:spacing w:line="360" w:lineRule="auto"/>
        <w:ind w:left="708"/>
        <w:rPr>
          <w:rFonts w:ascii="Verdana" w:hAnsi="Verdana" w:cs="Arial"/>
          <w:bCs/>
          <w:sz w:val="24"/>
          <w:szCs w:val="24"/>
        </w:rPr>
      </w:pPr>
    </w:p>
    <w:p w14:paraId="4746846C" w14:textId="605AA39D" w:rsidR="004A175B" w:rsidRPr="007D04CB" w:rsidRDefault="004A175B" w:rsidP="004A175B">
      <w:pPr>
        <w:pStyle w:val="ListParagraph"/>
        <w:tabs>
          <w:tab w:val="left" w:pos="284"/>
        </w:tabs>
        <w:spacing w:line="360" w:lineRule="auto"/>
        <w:ind w:left="1068"/>
        <w:rPr>
          <w:rFonts w:ascii="Verdana" w:hAnsi="Verdana" w:cs="Arial"/>
          <w:bCs/>
          <w:sz w:val="24"/>
          <w:szCs w:val="24"/>
        </w:rPr>
      </w:pPr>
      <w:r w:rsidRPr="00923120">
        <w:rPr>
          <w:rFonts w:ascii="Verdana" w:hAnsi="Verdana" w:cs="Arial"/>
          <w:bCs/>
          <w:sz w:val="24"/>
          <w:szCs w:val="24"/>
        </w:rPr>
        <w:t xml:space="preserve"> </w:t>
      </w:r>
    </w:p>
    <w:p w14:paraId="44AF9FFD" w14:textId="1A03908F" w:rsidR="004A175B" w:rsidRPr="00B07510" w:rsidRDefault="004A175B" w:rsidP="00B07510">
      <w:pPr>
        <w:pStyle w:val="ListParagraph"/>
        <w:numPr>
          <w:ilvl w:val="1"/>
          <w:numId w:val="2"/>
        </w:numPr>
        <w:tabs>
          <w:tab w:val="left" w:pos="284"/>
        </w:tabs>
        <w:spacing w:line="360" w:lineRule="auto"/>
        <w:ind w:left="1068"/>
        <w:rPr>
          <w:rFonts w:ascii="Verdana" w:hAnsi="Verdana" w:cs="Arial"/>
          <w:bCs/>
          <w:sz w:val="24"/>
          <w:szCs w:val="24"/>
        </w:rPr>
      </w:pPr>
      <w:r w:rsidRPr="00923120">
        <w:rPr>
          <w:rFonts w:ascii="Verdana" w:hAnsi="Verdana" w:cs="Arial"/>
          <w:bCs/>
          <w:sz w:val="24"/>
          <w:szCs w:val="24"/>
        </w:rPr>
        <w:t xml:space="preserve">Op </w:t>
      </w:r>
      <w:proofErr w:type="spellStart"/>
      <w:r w:rsidRPr="00923120">
        <w:rPr>
          <w:rFonts w:ascii="Verdana" w:hAnsi="Verdana" w:cs="Arial"/>
          <w:bCs/>
          <w:sz w:val="24"/>
          <w:szCs w:val="24"/>
        </w:rPr>
        <w:t>Madron</w:t>
      </w:r>
      <w:proofErr w:type="spellEnd"/>
      <w:r w:rsidRPr="00923120">
        <w:rPr>
          <w:rFonts w:ascii="Verdana" w:hAnsi="Verdana" w:cs="Arial"/>
          <w:bCs/>
          <w:sz w:val="24"/>
          <w:szCs w:val="24"/>
        </w:rPr>
        <w:t xml:space="preserve"> </w:t>
      </w:r>
    </w:p>
    <w:p w14:paraId="57A36E41" w14:textId="1081E744" w:rsidR="007358AD" w:rsidRDefault="008F7CD2" w:rsidP="001E3CFB">
      <w:pPr>
        <w:tabs>
          <w:tab w:val="left" w:pos="284"/>
        </w:tabs>
        <w:spacing w:line="360" w:lineRule="auto"/>
        <w:ind w:left="708"/>
        <w:rPr>
          <w:rFonts w:ascii="Verdana" w:hAnsi="Verdana"/>
          <w:sz w:val="24"/>
          <w:szCs w:val="24"/>
        </w:rPr>
      </w:pPr>
      <w:r w:rsidRPr="00391732">
        <w:rPr>
          <w:rFonts w:ascii="Verdana" w:hAnsi="Verdana"/>
          <w:sz w:val="24"/>
          <w:szCs w:val="24"/>
        </w:rPr>
        <w:t xml:space="preserve">The PCC </w:t>
      </w:r>
      <w:r w:rsidR="005F2340">
        <w:rPr>
          <w:rFonts w:ascii="Verdana" w:hAnsi="Verdana"/>
          <w:sz w:val="24"/>
          <w:szCs w:val="24"/>
        </w:rPr>
        <w:t xml:space="preserve">noted </w:t>
      </w:r>
      <w:r w:rsidRPr="00391732">
        <w:rPr>
          <w:rFonts w:ascii="Verdana" w:hAnsi="Verdana"/>
          <w:sz w:val="24"/>
          <w:szCs w:val="24"/>
        </w:rPr>
        <w:t xml:space="preserve">the </w:t>
      </w:r>
      <w:r w:rsidR="00F62117" w:rsidRPr="00391732">
        <w:rPr>
          <w:rFonts w:ascii="Verdana" w:hAnsi="Verdana"/>
          <w:sz w:val="24"/>
          <w:szCs w:val="24"/>
        </w:rPr>
        <w:t>paper</w:t>
      </w:r>
      <w:r w:rsidR="006E51ED">
        <w:rPr>
          <w:rFonts w:ascii="Verdana" w:hAnsi="Verdana"/>
          <w:sz w:val="24"/>
          <w:szCs w:val="24"/>
        </w:rPr>
        <w:t xml:space="preserve"> submitted</w:t>
      </w:r>
      <w:r w:rsidR="00F62117" w:rsidRPr="00391732">
        <w:rPr>
          <w:rFonts w:ascii="Verdana" w:hAnsi="Verdana"/>
          <w:sz w:val="24"/>
          <w:szCs w:val="24"/>
        </w:rPr>
        <w:t xml:space="preserve"> </w:t>
      </w:r>
      <w:r w:rsidR="00B07510" w:rsidRPr="00391732">
        <w:rPr>
          <w:rFonts w:ascii="Verdana" w:hAnsi="Verdana"/>
          <w:sz w:val="24"/>
          <w:szCs w:val="24"/>
        </w:rPr>
        <w:t xml:space="preserve">and asked how </w:t>
      </w:r>
      <w:r w:rsidR="006E51ED">
        <w:rPr>
          <w:rFonts w:ascii="Verdana" w:hAnsi="Verdana"/>
          <w:sz w:val="24"/>
          <w:szCs w:val="24"/>
        </w:rPr>
        <w:t xml:space="preserve">Op </w:t>
      </w:r>
      <w:proofErr w:type="spellStart"/>
      <w:r w:rsidR="006E51ED">
        <w:rPr>
          <w:rFonts w:ascii="Verdana" w:hAnsi="Verdana"/>
          <w:sz w:val="24"/>
          <w:szCs w:val="24"/>
        </w:rPr>
        <w:t>Madron</w:t>
      </w:r>
      <w:proofErr w:type="spellEnd"/>
      <w:r w:rsidR="00B07510" w:rsidRPr="00391732">
        <w:rPr>
          <w:rFonts w:ascii="Verdana" w:hAnsi="Verdana"/>
          <w:sz w:val="24"/>
          <w:szCs w:val="24"/>
        </w:rPr>
        <w:t xml:space="preserve"> </w:t>
      </w:r>
      <w:r w:rsidR="006E51ED">
        <w:rPr>
          <w:rFonts w:ascii="Verdana" w:hAnsi="Verdana"/>
          <w:sz w:val="24"/>
          <w:szCs w:val="24"/>
        </w:rPr>
        <w:t xml:space="preserve">could </w:t>
      </w:r>
      <w:r w:rsidR="00B07510" w:rsidRPr="00391732">
        <w:rPr>
          <w:rFonts w:ascii="Verdana" w:hAnsi="Verdana"/>
          <w:sz w:val="24"/>
          <w:szCs w:val="24"/>
        </w:rPr>
        <w:t xml:space="preserve">be mainstreamed </w:t>
      </w:r>
      <w:r w:rsidR="006E51ED">
        <w:rPr>
          <w:rFonts w:ascii="Verdana" w:hAnsi="Verdana"/>
          <w:sz w:val="24"/>
          <w:szCs w:val="24"/>
        </w:rPr>
        <w:t xml:space="preserve">within the organisation </w:t>
      </w:r>
      <w:r w:rsidR="00B07510" w:rsidRPr="00391732">
        <w:rPr>
          <w:rFonts w:ascii="Verdana" w:hAnsi="Verdana"/>
          <w:sz w:val="24"/>
          <w:szCs w:val="24"/>
        </w:rPr>
        <w:t xml:space="preserve">and </w:t>
      </w:r>
      <w:r w:rsidR="006744F1" w:rsidRPr="00391732">
        <w:rPr>
          <w:rFonts w:ascii="Verdana" w:hAnsi="Verdana"/>
          <w:sz w:val="24"/>
          <w:szCs w:val="24"/>
        </w:rPr>
        <w:t xml:space="preserve">where the funding </w:t>
      </w:r>
      <w:r w:rsidR="00083A43">
        <w:rPr>
          <w:rFonts w:ascii="Verdana" w:hAnsi="Verdana"/>
          <w:sz w:val="24"/>
          <w:szCs w:val="24"/>
        </w:rPr>
        <w:t>c</w:t>
      </w:r>
      <w:r w:rsidR="006744F1" w:rsidRPr="00391732">
        <w:rPr>
          <w:rFonts w:ascii="Verdana" w:hAnsi="Verdana"/>
          <w:sz w:val="24"/>
          <w:szCs w:val="24"/>
        </w:rPr>
        <w:t xml:space="preserve">ould be acquired.  </w:t>
      </w:r>
      <w:r w:rsidR="00525487" w:rsidRPr="00391732">
        <w:rPr>
          <w:rFonts w:ascii="Verdana" w:hAnsi="Verdana"/>
          <w:sz w:val="24"/>
          <w:szCs w:val="24"/>
        </w:rPr>
        <w:t xml:space="preserve">CC said that the effectiveness of Op </w:t>
      </w:r>
      <w:proofErr w:type="spellStart"/>
      <w:r w:rsidR="00525487" w:rsidRPr="00391732">
        <w:rPr>
          <w:rFonts w:ascii="Verdana" w:hAnsi="Verdana"/>
          <w:sz w:val="24"/>
          <w:szCs w:val="24"/>
        </w:rPr>
        <w:t>Madron</w:t>
      </w:r>
      <w:proofErr w:type="spellEnd"/>
      <w:r w:rsidR="00525487" w:rsidRPr="00391732">
        <w:rPr>
          <w:rFonts w:ascii="Verdana" w:hAnsi="Verdana"/>
          <w:sz w:val="24"/>
          <w:szCs w:val="24"/>
        </w:rPr>
        <w:t xml:space="preserve"> has been proven and that it’s the </w:t>
      </w:r>
      <w:r w:rsidR="006E51ED">
        <w:rPr>
          <w:rFonts w:ascii="Verdana" w:hAnsi="Verdana"/>
          <w:sz w:val="24"/>
          <w:szCs w:val="24"/>
        </w:rPr>
        <w:t>F</w:t>
      </w:r>
      <w:r w:rsidR="00525487" w:rsidRPr="00391732">
        <w:rPr>
          <w:rFonts w:ascii="Verdana" w:hAnsi="Verdana"/>
          <w:sz w:val="24"/>
          <w:szCs w:val="24"/>
        </w:rPr>
        <w:t>orce’s place to look at funding for this to continue.</w:t>
      </w:r>
      <w:r w:rsidR="001E3CFB">
        <w:rPr>
          <w:rFonts w:ascii="Verdana" w:hAnsi="Verdana"/>
          <w:sz w:val="24"/>
          <w:szCs w:val="24"/>
        </w:rPr>
        <w:t xml:space="preserve"> </w:t>
      </w:r>
      <w:r w:rsidR="006E51ED">
        <w:rPr>
          <w:rFonts w:ascii="Verdana" w:hAnsi="Verdana"/>
          <w:sz w:val="24"/>
          <w:szCs w:val="24"/>
        </w:rPr>
        <w:t>CEO advised that</w:t>
      </w:r>
      <w:r w:rsidR="007358AD">
        <w:rPr>
          <w:rFonts w:ascii="Verdana" w:hAnsi="Verdana"/>
          <w:sz w:val="24"/>
          <w:szCs w:val="24"/>
        </w:rPr>
        <w:t xml:space="preserve"> th</w:t>
      </w:r>
      <w:r w:rsidR="00774F9C">
        <w:rPr>
          <w:rFonts w:ascii="Verdana" w:hAnsi="Verdana"/>
          <w:sz w:val="24"/>
          <w:szCs w:val="24"/>
        </w:rPr>
        <w:t xml:space="preserve">e Partnership and </w:t>
      </w:r>
      <w:r w:rsidR="001E3CFB">
        <w:rPr>
          <w:rFonts w:ascii="Verdana" w:hAnsi="Verdana"/>
          <w:sz w:val="24"/>
          <w:szCs w:val="24"/>
        </w:rPr>
        <w:t>External funding Manager may be able to assist with this.</w:t>
      </w:r>
    </w:p>
    <w:p w14:paraId="3AE83177" w14:textId="4FF4B952" w:rsidR="00391732" w:rsidRPr="00EB4619" w:rsidRDefault="00391732" w:rsidP="00391732">
      <w:pPr>
        <w:tabs>
          <w:tab w:val="left" w:pos="284"/>
        </w:tabs>
        <w:spacing w:line="360" w:lineRule="auto"/>
        <w:ind w:left="708"/>
        <w:rPr>
          <w:rFonts w:ascii="Verdana" w:hAnsi="Verdana"/>
          <w:b/>
          <w:bCs/>
          <w:color w:val="FF0000"/>
          <w:sz w:val="24"/>
          <w:szCs w:val="24"/>
        </w:rPr>
      </w:pPr>
      <w:r w:rsidRPr="00EB4619">
        <w:rPr>
          <w:rFonts w:ascii="Verdana" w:hAnsi="Verdana"/>
          <w:b/>
          <w:bCs/>
          <w:color w:val="FF0000"/>
          <w:sz w:val="24"/>
          <w:szCs w:val="24"/>
        </w:rPr>
        <w:t xml:space="preserve">Action – </w:t>
      </w:r>
      <w:r w:rsidR="006E51ED">
        <w:rPr>
          <w:rFonts w:ascii="Verdana" w:hAnsi="Verdana"/>
          <w:b/>
          <w:bCs/>
          <w:color w:val="FF0000"/>
          <w:sz w:val="24"/>
          <w:szCs w:val="24"/>
        </w:rPr>
        <w:t xml:space="preserve">Force to link in with </w:t>
      </w:r>
      <w:r w:rsidR="005F2340">
        <w:rPr>
          <w:rFonts w:ascii="Verdana" w:hAnsi="Verdana"/>
          <w:b/>
          <w:bCs/>
          <w:color w:val="FF0000"/>
          <w:sz w:val="24"/>
          <w:szCs w:val="24"/>
        </w:rPr>
        <w:t>OPCC P</w:t>
      </w:r>
      <w:r w:rsidR="00876864">
        <w:rPr>
          <w:rFonts w:ascii="Verdana" w:hAnsi="Verdana"/>
          <w:b/>
          <w:bCs/>
          <w:color w:val="FF0000"/>
          <w:sz w:val="24"/>
          <w:szCs w:val="24"/>
        </w:rPr>
        <w:t>a</w:t>
      </w:r>
      <w:r w:rsidR="005F2340">
        <w:rPr>
          <w:rFonts w:ascii="Verdana" w:hAnsi="Verdana"/>
          <w:b/>
          <w:bCs/>
          <w:color w:val="FF0000"/>
          <w:sz w:val="24"/>
          <w:szCs w:val="24"/>
        </w:rPr>
        <w:t>rtnership and External Funding Manager</w:t>
      </w:r>
      <w:r w:rsidRPr="00EB4619">
        <w:rPr>
          <w:rFonts w:ascii="Verdana" w:hAnsi="Verdana"/>
          <w:b/>
          <w:bCs/>
          <w:color w:val="FF0000"/>
          <w:sz w:val="24"/>
          <w:szCs w:val="24"/>
        </w:rPr>
        <w:t xml:space="preserve"> to </w:t>
      </w:r>
      <w:proofErr w:type="gramStart"/>
      <w:r w:rsidRPr="00EB4619">
        <w:rPr>
          <w:rFonts w:ascii="Verdana" w:hAnsi="Verdana"/>
          <w:b/>
          <w:bCs/>
          <w:color w:val="FF0000"/>
          <w:sz w:val="24"/>
          <w:szCs w:val="24"/>
        </w:rPr>
        <w:t xml:space="preserve">review </w:t>
      </w:r>
      <w:r w:rsidR="006E51ED">
        <w:rPr>
          <w:rFonts w:ascii="Verdana" w:hAnsi="Verdana"/>
          <w:b/>
          <w:bCs/>
          <w:color w:val="FF0000"/>
          <w:sz w:val="24"/>
          <w:szCs w:val="24"/>
        </w:rPr>
        <w:t xml:space="preserve"> options</w:t>
      </w:r>
      <w:proofErr w:type="gramEnd"/>
      <w:r w:rsidR="006E51ED">
        <w:rPr>
          <w:rFonts w:ascii="Verdana" w:hAnsi="Verdana"/>
          <w:b/>
          <w:bCs/>
          <w:color w:val="FF0000"/>
          <w:sz w:val="24"/>
          <w:szCs w:val="24"/>
        </w:rPr>
        <w:t xml:space="preserve"> for</w:t>
      </w:r>
      <w:r w:rsidR="002C5696" w:rsidRPr="00EB4619">
        <w:rPr>
          <w:rFonts w:ascii="Verdana" w:hAnsi="Verdana"/>
          <w:b/>
          <w:bCs/>
          <w:color w:val="FF0000"/>
          <w:sz w:val="24"/>
          <w:szCs w:val="24"/>
        </w:rPr>
        <w:t xml:space="preserve"> </w:t>
      </w:r>
      <w:r w:rsidR="00EB4619" w:rsidRPr="00EB4619">
        <w:rPr>
          <w:rFonts w:ascii="Verdana" w:hAnsi="Verdana"/>
          <w:b/>
          <w:bCs/>
          <w:color w:val="FF0000"/>
          <w:sz w:val="24"/>
          <w:szCs w:val="24"/>
        </w:rPr>
        <w:t xml:space="preserve">funding for Op </w:t>
      </w:r>
      <w:proofErr w:type="spellStart"/>
      <w:r w:rsidR="00EB4619" w:rsidRPr="00EB4619">
        <w:rPr>
          <w:rFonts w:ascii="Verdana" w:hAnsi="Verdana"/>
          <w:b/>
          <w:bCs/>
          <w:color w:val="FF0000"/>
          <w:sz w:val="24"/>
          <w:szCs w:val="24"/>
        </w:rPr>
        <w:t>Madron</w:t>
      </w:r>
      <w:proofErr w:type="spellEnd"/>
      <w:r w:rsidR="00EB4619" w:rsidRPr="00EB4619">
        <w:rPr>
          <w:rFonts w:ascii="Verdana" w:hAnsi="Verdana"/>
          <w:b/>
          <w:bCs/>
          <w:color w:val="FF0000"/>
          <w:sz w:val="24"/>
          <w:szCs w:val="24"/>
        </w:rPr>
        <w:t>.</w:t>
      </w:r>
    </w:p>
    <w:p w14:paraId="3E93B13F" w14:textId="27D9F9AE" w:rsidR="004A175B" w:rsidRDefault="006E51ED" w:rsidP="004A175B">
      <w:pPr>
        <w:pStyle w:val="ListParagraph"/>
        <w:numPr>
          <w:ilvl w:val="1"/>
          <w:numId w:val="2"/>
        </w:numPr>
        <w:tabs>
          <w:tab w:val="left" w:pos="284"/>
        </w:tabs>
        <w:spacing w:line="360" w:lineRule="auto"/>
        <w:ind w:left="1068"/>
        <w:rPr>
          <w:rFonts w:ascii="Verdana" w:hAnsi="Verdana" w:cs="Arial"/>
          <w:bCs/>
          <w:sz w:val="24"/>
          <w:szCs w:val="24"/>
        </w:rPr>
      </w:pPr>
      <w:r>
        <w:rPr>
          <w:rFonts w:ascii="Verdana" w:hAnsi="Verdana" w:cs="Arial"/>
          <w:bCs/>
          <w:sz w:val="24"/>
          <w:szCs w:val="24"/>
        </w:rPr>
        <w:t>Health Care Provision in</w:t>
      </w:r>
      <w:r w:rsidRPr="00D9566F">
        <w:rPr>
          <w:rFonts w:ascii="Verdana" w:hAnsi="Verdana" w:cs="Arial"/>
          <w:bCs/>
          <w:sz w:val="24"/>
          <w:szCs w:val="24"/>
        </w:rPr>
        <w:t xml:space="preserve"> </w:t>
      </w:r>
      <w:r w:rsidR="004A175B" w:rsidRPr="00D9566F">
        <w:rPr>
          <w:rFonts w:ascii="Verdana" w:hAnsi="Verdana" w:cs="Arial"/>
          <w:bCs/>
          <w:sz w:val="24"/>
          <w:szCs w:val="24"/>
        </w:rPr>
        <w:t xml:space="preserve">custody </w:t>
      </w:r>
    </w:p>
    <w:p w14:paraId="2CBC3654" w14:textId="77FC99A5" w:rsidR="006E51ED" w:rsidRDefault="00835DBB" w:rsidP="004A175B">
      <w:pPr>
        <w:pStyle w:val="ListParagraph"/>
        <w:rPr>
          <w:rFonts w:ascii="Verdana" w:hAnsi="Verdana" w:cs="Arial"/>
          <w:bCs/>
          <w:sz w:val="24"/>
          <w:szCs w:val="24"/>
        </w:rPr>
      </w:pPr>
      <w:r>
        <w:rPr>
          <w:rFonts w:ascii="Verdana" w:hAnsi="Verdana" w:cs="Arial"/>
          <w:bCs/>
          <w:sz w:val="24"/>
          <w:szCs w:val="24"/>
        </w:rPr>
        <w:t>CC is confident that the</w:t>
      </w:r>
      <w:r w:rsidR="003C6D1B">
        <w:rPr>
          <w:rFonts w:ascii="Verdana" w:hAnsi="Verdana" w:cs="Arial"/>
          <w:bCs/>
          <w:sz w:val="24"/>
          <w:szCs w:val="24"/>
        </w:rPr>
        <w:t xml:space="preserve"> </w:t>
      </w:r>
      <w:r w:rsidR="006E51ED">
        <w:rPr>
          <w:rFonts w:ascii="Verdana" w:hAnsi="Verdana" w:cs="Arial"/>
          <w:bCs/>
          <w:sz w:val="24"/>
          <w:szCs w:val="24"/>
        </w:rPr>
        <w:t>F</w:t>
      </w:r>
      <w:r w:rsidR="003C6D1B">
        <w:rPr>
          <w:rFonts w:ascii="Verdana" w:hAnsi="Verdana" w:cs="Arial"/>
          <w:bCs/>
          <w:sz w:val="24"/>
          <w:szCs w:val="24"/>
        </w:rPr>
        <w:t xml:space="preserve">orce is doing all that they can to </w:t>
      </w:r>
      <w:r w:rsidR="008A6373">
        <w:rPr>
          <w:rFonts w:ascii="Verdana" w:hAnsi="Verdana" w:cs="Arial"/>
          <w:bCs/>
          <w:sz w:val="24"/>
          <w:szCs w:val="24"/>
        </w:rPr>
        <w:t>mitigate this risk</w:t>
      </w:r>
      <w:r w:rsidR="003C6D1B">
        <w:rPr>
          <w:rFonts w:ascii="Verdana" w:hAnsi="Verdana" w:cs="Arial"/>
          <w:bCs/>
          <w:sz w:val="24"/>
          <w:szCs w:val="24"/>
        </w:rPr>
        <w:t>,</w:t>
      </w:r>
      <w:r w:rsidR="007176A1">
        <w:rPr>
          <w:rFonts w:ascii="Verdana" w:hAnsi="Verdana" w:cs="Arial"/>
          <w:bCs/>
          <w:sz w:val="24"/>
          <w:szCs w:val="24"/>
        </w:rPr>
        <w:t xml:space="preserve"> </w:t>
      </w:r>
      <w:r w:rsidR="006E51ED">
        <w:rPr>
          <w:rFonts w:ascii="Verdana" w:hAnsi="Verdana" w:cs="Arial"/>
          <w:bCs/>
          <w:sz w:val="24"/>
          <w:szCs w:val="24"/>
        </w:rPr>
        <w:t xml:space="preserve">although </w:t>
      </w:r>
      <w:r w:rsidR="007176A1">
        <w:rPr>
          <w:rFonts w:ascii="Verdana" w:hAnsi="Verdana" w:cs="Arial"/>
          <w:bCs/>
          <w:sz w:val="24"/>
          <w:szCs w:val="24"/>
        </w:rPr>
        <w:t>it sometimes means</w:t>
      </w:r>
      <w:r w:rsidR="003C6D1B">
        <w:rPr>
          <w:rFonts w:ascii="Verdana" w:hAnsi="Verdana" w:cs="Arial"/>
          <w:bCs/>
          <w:sz w:val="24"/>
          <w:szCs w:val="24"/>
        </w:rPr>
        <w:t xml:space="preserve"> having to travel</w:t>
      </w:r>
      <w:r w:rsidR="00E64CB1">
        <w:rPr>
          <w:rFonts w:ascii="Verdana" w:hAnsi="Verdana" w:cs="Arial"/>
          <w:bCs/>
          <w:sz w:val="24"/>
          <w:szCs w:val="24"/>
        </w:rPr>
        <w:t xml:space="preserve"> to other </w:t>
      </w:r>
      <w:r w:rsidR="002C5696">
        <w:rPr>
          <w:rFonts w:ascii="Verdana" w:hAnsi="Verdana" w:cs="Arial"/>
          <w:bCs/>
          <w:sz w:val="24"/>
          <w:szCs w:val="24"/>
        </w:rPr>
        <w:t xml:space="preserve">custody suites </w:t>
      </w:r>
      <w:r w:rsidR="00E64CB1">
        <w:rPr>
          <w:rFonts w:ascii="Verdana" w:hAnsi="Verdana" w:cs="Arial"/>
          <w:bCs/>
          <w:sz w:val="24"/>
          <w:szCs w:val="24"/>
        </w:rPr>
        <w:t xml:space="preserve">within the </w:t>
      </w:r>
      <w:r w:rsidR="006E51ED">
        <w:rPr>
          <w:rFonts w:ascii="Verdana" w:hAnsi="Verdana" w:cs="Arial"/>
          <w:bCs/>
          <w:sz w:val="24"/>
          <w:szCs w:val="24"/>
        </w:rPr>
        <w:t>F</w:t>
      </w:r>
      <w:r w:rsidR="00E64CB1">
        <w:rPr>
          <w:rFonts w:ascii="Verdana" w:hAnsi="Verdana" w:cs="Arial"/>
          <w:bCs/>
          <w:sz w:val="24"/>
          <w:szCs w:val="24"/>
        </w:rPr>
        <w:t>orce area</w:t>
      </w:r>
      <w:r w:rsidR="003C6D1B">
        <w:rPr>
          <w:rFonts w:ascii="Verdana" w:hAnsi="Verdana" w:cs="Arial"/>
          <w:bCs/>
          <w:sz w:val="24"/>
          <w:szCs w:val="24"/>
        </w:rPr>
        <w:t xml:space="preserve"> </w:t>
      </w:r>
      <w:r w:rsidR="007176A1">
        <w:rPr>
          <w:rFonts w:ascii="Verdana" w:hAnsi="Verdana" w:cs="Arial"/>
          <w:bCs/>
          <w:sz w:val="24"/>
          <w:szCs w:val="24"/>
        </w:rPr>
        <w:t xml:space="preserve">for </w:t>
      </w:r>
      <w:r w:rsidR="006E51ED">
        <w:rPr>
          <w:rFonts w:ascii="Verdana" w:hAnsi="Verdana" w:cs="Arial"/>
          <w:bCs/>
          <w:sz w:val="24"/>
          <w:szCs w:val="24"/>
        </w:rPr>
        <w:t>the provision</w:t>
      </w:r>
      <w:r w:rsidR="003C6D1B">
        <w:rPr>
          <w:rFonts w:ascii="Verdana" w:hAnsi="Verdana" w:cs="Arial"/>
          <w:bCs/>
          <w:sz w:val="24"/>
          <w:szCs w:val="24"/>
        </w:rPr>
        <w:t xml:space="preserve">.  </w:t>
      </w:r>
      <w:r w:rsidR="007176A1">
        <w:rPr>
          <w:rFonts w:ascii="Verdana" w:hAnsi="Verdana" w:cs="Arial"/>
          <w:bCs/>
          <w:sz w:val="24"/>
          <w:szCs w:val="24"/>
        </w:rPr>
        <w:t xml:space="preserve">Meetings are being held </w:t>
      </w:r>
      <w:r w:rsidR="00976CE1">
        <w:rPr>
          <w:rFonts w:ascii="Verdana" w:hAnsi="Verdana" w:cs="Arial"/>
          <w:bCs/>
          <w:sz w:val="24"/>
          <w:szCs w:val="24"/>
        </w:rPr>
        <w:t>with provision partners</w:t>
      </w:r>
      <w:r w:rsidR="006E51ED">
        <w:rPr>
          <w:rFonts w:ascii="Verdana" w:hAnsi="Verdana" w:cs="Arial"/>
          <w:bCs/>
          <w:sz w:val="24"/>
          <w:szCs w:val="24"/>
        </w:rPr>
        <w:t xml:space="preserve"> and the CC feels that</w:t>
      </w:r>
      <w:r w:rsidR="00976CE1">
        <w:rPr>
          <w:rFonts w:ascii="Verdana" w:hAnsi="Verdana" w:cs="Arial"/>
          <w:bCs/>
          <w:sz w:val="24"/>
          <w:szCs w:val="24"/>
        </w:rPr>
        <w:t xml:space="preserve"> the </w:t>
      </w:r>
      <w:r w:rsidR="006E51ED">
        <w:rPr>
          <w:rFonts w:ascii="Verdana" w:hAnsi="Verdana" w:cs="Arial"/>
          <w:bCs/>
          <w:sz w:val="24"/>
          <w:szCs w:val="24"/>
        </w:rPr>
        <w:t>F</w:t>
      </w:r>
      <w:r w:rsidR="00976CE1">
        <w:rPr>
          <w:rFonts w:ascii="Verdana" w:hAnsi="Verdana" w:cs="Arial"/>
          <w:bCs/>
          <w:sz w:val="24"/>
          <w:szCs w:val="24"/>
        </w:rPr>
        <w:t xml:space="preserve">orce </w:t>
      </w:r>
      <w:r w:rsidR="006E51ED">
        <w:rPr>
          <w:rFonts w:ascii="Verdana" w:hAnsi="Verdana" w:cs="Arial"/>
          <w:bCs/>
          <w:sz w:val="24"/>
          <w:szCs w:val="24"/>
        </w:rPr>
        <w:t xml:space="preserve">are </w:t>
      </w:r>
      <w:r w:rsidR="00976CE1">
        <w:rPr>
          <w:rFonts w:ascii="Verdana" w:hAnsi="Verdana" w:cs="Arial"/>
          <w:bCs/>
          <w:sz w:val="24"/>
          <w:szCs w:val="24"/>
        </w:rPr>
        <w:t>doing everything they can.</w:t>
      </w:r>
    </w:p>
    <w:p w14:paraId="58EC0744" w14:textId="309F4A0D" w:rsidR="00C2493D" w:rsidRDefault="00F31DB6" w:rsidP="004A175B">
      <w:pPr>
        <w:pStyle w:val="ListParagraph"/>
        <w:rPr>
          <w:rFonts w:ascii="Verdana" w:hAnsi="Verdana" w:cs="Arial"/>
          <w:bCs/>
          <w:sz w:val="24"/>
          <w:szCs w:val="24"/>
        </w:rPr>
      </w:pPr>
      <w:r>
        <w:rPr>
          <w:rFonts w:ascii="Verdana" w:hAnsi="Verdana" w:cs="Arial"/>
          <w:bCs/>
          <w:sz w:val="24"/>
          <w:szCs w:val="24"/>
        </w:rPr>
        <w:lastRenderedPageBreak/>
        <w:br/>
        <w:t>PCC asked if someone could be employed directly</w:t>
      </w:r>
      <w:r w:rsidR="006E51ED">
        <w:rPr>
          <w:rFonts w:ascii="Verdana" w:hAnsi="Verdana" w:cs="Arial"/>
          <w:bCs/>
          <w:sz w:val="24"/>
          <w:szCs w:val="24"/>
        </w:rPr>
        <w:t>.  The</w:t>
      </w:r>
      <w:r>
        <w:rPr>
          <w:rFonts w:ascii="Verdana" w:hAnsi="Verdana" w:cs="Arial"/>
          <w:bCs/>
          <w:sz w:val="24"/>
          <w:szCs w:val="24"/>
        </w:rPr>
        <w:t xml:space="preserve"> CC said that the Assistant Chief Constable</w:t>
      </w:r>
      <w:r w:rsidR="00E64CB1">
        <w:rPr>
          <w:rFonts w:ascii="Verdana" w:hAnsi="Verdana" w:cs="Arial"/>
          <w:bCs/>
          <w:sz w:val="24"/>
          <w:szCs w:val="24"/>
        </w:rPr>
        <w:t xml:space="preserve"> (ACC)</w:t>
      </w:r>
      <w:r>
        <w:rPr>
          <w:rFonts w:ascii="Verdana" w:hAnsi="Verdana" w:cs="Arial"/>
          <w:bCs/>
          <w:sz w:val="24"/>
          <w:szCs w:val="24"/>
        </w:rPr>
        <w:t xml:space="preserve"> would be able to </w:t>
      </w:r>
      <w:r w:rsidR="008F739E">
        <w:rPr>
          <w:rFonts w:ascii="Verdana" w:hAnsi="Verdana" w:cs="Arial"/>
          <w:bCs/>
          <w:sz w:val="24"/>
          <w:szCs w:val="24"/>
        </w:rPr>
        <w:t>explore this as an option.</w:t>
      </w:r>
    </w:p>
    <w:p w14:paraId="2DA6170F" w14:textId="77777777" w:rsidR="00C2493D" w:rsidRDefault="00C2493D" w:rsidP="004A175B">
      <w:pPr>
        <w:pStyle w:val="ListParagraph"/>
        <w:rPr>
          <w:rFonts w:ascii="Verdana" w:hAnsi="Verdana" w:cs="Arial"/>
          <w:bCs/>
          <w:sz w:val="24"/>
          <w:szCs w:val="24"/>
        </w:rPr>
      </w:pPr>
    </w:p>
    <w:p w14:paraId="4303A091" w14:textId="69E898FB" w:rsidR="004A175B" w:rsidRDefault="00C2493D" w:rsidP="004A175B">
      <w:pPr>
        <w:pStyle w:val="ListParagraph"/>
        <w:rPr>
          <w:rFonts w:ascii="Verdana" w:hAnsi="Verdana" w:cs="Arial"/>
          <w:b/>
          <w:color w:val="FF0000"/>
          <w:sz w:val="24"/>
          <w:szCs w:val="24"/>
        </w:rPr>
      </w:pPr>
      <w:r w:rsidRPr="00AF16FB">
        <w:rPr>
          <w:rFonts w:ascii="Verdana" w:hAnsi="Verdana" w:cs="Arial"/>
          <w:b/>
          <w:color w:val="FF0000"/>
          <w:sz w:val="24"/>
          <w:szCs w:val="24"/>
        </w:rPr>
        <w:t>Action – ACC to explore the possibility of employing</w:t>
      </w:r>
      <w:r w:rsidR="006E51ED">
        <w:rPr>
          <w:rFonts w:ascii="Verdana" w:hAnsi="Verdana" w:cs="Arial"/>
          <w:b/>
          <w:color w:val="FF0000"/>
          <w:sz w:val="24"/>
          <w:szCs w:val="24"/>
        </w:rPr>
        <w:t xml:space="preserve"> dedicated Custody Health Care Provision</w:t>
      </w:r>
      <w:r w:rsidRPr="00AF16FB">
        <w:rPr>
          <w:rFonts w:ascii="Verdana" w:hAnsi="Verdana" w:cs="Arial"/>
          <w:b/>
          <w:color w:val="FF0000"/>
          <w:sz w:val="24"/>
          <w:szCs w:val="24"/>
        </w:rPr>
        <w:t xml:space="preserve"> </w:t>
      </w:r>
      <w:r w:rsidR="00AF16FB" w:rsidRPr="00AF16FB">
        <w:rPr>
          <w:rFonts w:ascii="Verdana" w:hAnsi="Verdana" w:cs="Arial"/>
          <w:b/>
          <w:color w:val="FF0000"/>
          <w:sz w:val="24"/>
          <w:szCs w:val="24"/>
        </w:rPr>
        <w:t>internally.</w:t>
      </w:r>
      <w:r w:rsidR="00835DBB" w:rsidRPr="00AF16FB">
        <w:rPr>
          <w:rFonts w:ascii="Verdana" w:hAnsi="Verdana" w:cs="Arial"/>
          <w:b/>
          <w:color w:val="FF0000"/>
          <w:sz w:val="24"/>
          <w:szCs w:val="24"/>
        </w:rPr>
        <w:t xml:space="preserve"> </w:t>
      </w:r>
    </w:p>
    <w:p w14:paraId="68818F21" w14:textId="77777777" w:rsidR="00C65AE3" w:rsidRDefault="00C65AE3" w:rsidP="004A175B">
      <w:pPr>
        <w:pStyle w:val="ListParagraph"/>
        <w:rPr>
          <w:rFonts w:ascii="Verdana" w:hAnsi="Verdana" w:cs="Arial"/>
          <w:b/>
          <w:color w:val="FF0000"/>
          <w:sz w:val="24"/>
          <w:szCs w:val="24"/>
        </w:rPr>
      </w:pPr>
    </w:p>
    <w:p w14:paraId="40151781" w14:textId="449ECB6D" w:rsidR="007E76D1" w:rsidRDefault="00C65AE3" w:rsidP="004A175B">
      <w:pPr>
        <w:pStyle w:val="ListParagraph"/>
        <w:rPr>
          <w:rFonts w:ascii="Verdana" w:hAnsi="Verdana" w:cs="Arial"/>
          <w:bCs/>
          <w:sz w:val="24"/>
          <w:szCs w:val="24"/>
        </w:rPr>
      </w:pPr>
      <w:r w:rsidRPr="00C65AE3">
        <w:rPr>
          <w:rFonts w:ascii="Verdana" w:hAnsi="Verdana" w:cs="Arial"/>
          <w:bCs/>
          <w:sz w:val="24"/>
          <w:szCs w:val="24"/>
        </w:rPr>
        <w:t>Concerns ha</w:t>
      </w:r>
      <w:r w:rsidR="00E64CB1">
        <w:rPr>
          <w:rFonts w:ascii="Verdana" w:hAnsi="Verdana" w:cs="Arial"/>
          <w:bCs/>
          <w:sz w:val="24"/>
          <w:szCs w:val="24"/>
        </w:rPr>
        <w:t>ve</w:t>
      </w:r>
      <w:r w:rsidRPr="00C65AE3">
        <w:rPr>
          <w:rFonts w:ascii="Verdana" w:hAnsi="Verdana" w:cs="Arial"/>
          <w:bCs/>
          <w:sz w:val="24"/>
          <w:szCs w:val="24"/>
        </w:rPr>
        <w:t xml:space="preserve"> been raised to the PCC regarding</w:t>
      </w:r>
      <w:r w:rsidR="00453B55">
        <w:rPr>
          <w:rFonts w:ascii="Verdana" w:hAnsi="Verdana" w:cs="Arial"/>
          <w:bCs/>
          <w:sz w:val="24"/>
          <w:szCs w:val="24"/>
        </w:rPr>
        <w:t xml:space="preserve"> detainees being conveyed to Aberystwyth from</w:t>
      </w:r>
      <w:r w:rsidRPr="00C65AE3">
        <w:rPr>
          <w:rFonts w:ascii="Verdana" w:hAnsi="Verdana" w:cs="Arial"/>
          <w:bCs/>
          <w:sz w:val="24"/>
          <w:szCs w:val="24"/>
        </w:rPr>
        <w:t xml:space="preserve"> </w:t>
      </w:r>
      <w:proofErr w:type="spellStart"/>
      <w:r w:rsidR="00AD04F1">
        <w:rPr>
          <w:rFonts w:ascii="Verdana" w:hAnsi="Verdana" w:cs="Arial"/>
          <w:bCs/>
          <w:sz w:val="24"/>
          <w:szCs w:val="24"/>
        </w:rPr>
        <w:t>Dafen</w:t>
      </w:r>
      <w:proofErr w:type="spellEnd"/>
      <w:r w:rsidR="00AD04F1">
        <w:rPr>
          <w:rFonts w:ascii="Verdana" w:hAnsi="Verdana" w:cs="Arial"/>
          <w:bCs/>
          <w:sz w:val="24"/>
          <w:szCs w:val="24"/>
        </w:rPr>
        <w:t xml:space="preserve"> custody </w:t>
      </w:r>
      <w:r w:rsidR="00453B55">
        <w:rPr>
          <w:rFonts w:ascii="Verdana" w:hAnsi="Verdana" w:cs="Arial"/>
          <w:bCs/>
          <w:sz w:val="24"/>
          <w:szCs w:val="24"/>
        </w:rPr>
        <w:t>due to</w:t>
      </w:r>
      <w:r w:rsidR="00DE167C">
        <w:rPr>
          <w:rFonts w:ascii="Verdana" w:hAnsi="Verdana" w:cs="Arial"/>
          <w:bCs/>
          <w:sz w:val="24"/>
          <w:szCs w:val="24"/>
        </w:rPr>
        <w:t xml:space="preserve"> the</w:t>
      </w:r>
      <w:r w:rsidR="00453B55">
        <w:rPr>
          <w:rFonts w:ascii="Verdana" w:hAnsi="Verdana" w:cs="Arial"/>
          <w:bCs/>
          <w:sz w:val="24"/>
          <w:szCs w:val="24"/>
        </w:rPr>
        <w:t xml:space="preserve"> </w:t>
      </w:r>
      <w:r w:rsidR="00553222">
        <w:rPr>
          <w:rFonts w:ascii="Verdana" w:hAnsi="Verdana" w:cs="Arial"/>
          <w:bCs/>
          <w:sz w:val="24"/>
          <w:szCs w:val="24"/>
        </w:rPr>
        <w:t>lack of staffing.</w:t>
      </w:r>
      <w:r w:rsidR="00DE167C">
        <w:rPr>
          <w:rFonts w:ascii="Verdana" w:hAnsi="Verdana" w:cs="Arial"/>
          <w:bCs/>
          <w:sz w:val="24"/>
          <w:szCs w:val="24"/>
        </w:rPr>
        <w:t xml:space="preserve">  CC was unaware of this </w:t>
      </w:r>
      <w:r w:rsidR="00943E0D">
        <w:rPr>
          <w:rFonts w:ascii="Verdana" w:hAnsi="Verdana" w:cs="Arial"/>
          <w:bCs/>
          <w:sz w:val="24"/>
          <w:szCs w:val="24"/>
        </w:rPr>
        <w:t xml:space="preserve">happening </w:t>
      </w:r>
      <w:r w:rsidR="00DE167C">
        <w:rPr>
          <w:rFonts w:ascii="Verdana" w:hAnsi="Verdana" w:cs="Arial"/>
          <w:bCs/>
          <w:sz w:val="24"/>
          <w:szCs w:val="24"/>
        </w:rPr>
        <w:t xml:space="preserve">but </w:t>
      </w:r>
      <w:r w:rsidR="00D6018F">
        <w:rPr>
          <w:rFonts w:ascii="Verdana" w:hAnsi="Verdana" w:cs="Arial"/>
          <w:bCs/>
          <w:sz w:val="24"/>
          <w:szCs w:val="24"/>
        </w:rPr>
        <w:t xml:space="preserve">would </w:t>
      </w:r>
      <w:proofErr w:type="gramStart"/>
      <w:r w:rsidR="00943E0D">
        <w:rPr>
          <w:rFonts w:ascii="Verdana" w:hAnsi="Verdana" w:cs="Arial"/>
          <w:bCs/>
          <w:sz w:val="24"/>
          <w:szCs w:val="24"/>
        </w:rPr>
        <w:t>look into</w:t>
      </w:r>
      <w:proofErr w:type="gramEnd"/>
      <w:r w:rsidR="00943E0D">
        <w:rPr>
          <w:rFonts w:ascii="Verdana" w:hAnsi="Verdana" w:cs="Arial"/>
          <w:bCs/>
          <w:sz w:val="24"/>
          <w:szCs w:val="24"/>
        </w:rPr>
        <w:t xml:space="preserve"> this</w:t>
      </w:r>
      <w:r w:rsidR="00D6018F">
        <w:rPr>
          <w:rFonts w:ascii="Verdana" w:hAnsi="Verdana" w:cs="Arial"/>
          <w:bCs/>
          <w:sz w:val="24"/>
          <w:szCs w:val="24"/>
        </w:rPr>
        <w:t xml:space="preserve"> and provide the PCC with an update</w:t>
      </w:r>
      <w:r w:rsidR="00943E0D">
        <w:rPr>
          <w:rFonts w:ascii="Verdana" w:hAnsi="Verdana" w:cs="Arial"/>
          <w:bCs/>
          <w:sz w:val="24"/>
          <w:szCs w:val="24"/>
        </w:rPr>
        <w:t>.</w:t>
      </w:r>
    </w:p>
    <w:p w14:paraId="48F72766" w14:textId="77777777" w:rsidR="007E76D1" w:rsidRDefault="007E76D1" w:rsidP="004A175B">
      <w:pPr>
        <w:pStyle w:val="ListParagraph"/>
        <w:rPr>
          <w:rFonts w:ascii="Verdana" w:hAnsi="Verdana" w:cs="Arial"/>
          <w:bCs/>
          <w:sz w:val="24"/>
          <w:szCs w:val="24"/>
        </w:rPr>
      </w:pPr>
    </w:p>
    <w:p w14:paraId="2E0BE6EC" w14:textId="1AEEEA05" w:rsidR="00C65AE3" w:rsidRPr="000711F7" w:rsidRDefault="007E76D1" w:rsidP="004A175B">
      <w:pPr>
        <w:pStyle w:val="ListParagraph"/>
        <w:rPr>
          <w:rFonts w:ascii="Verdana" w:hAnsi="Verdana" w:cs="Arial"/>
          <w:b/>
          <w:color w:val="FF0000"/>
          <w:sz w:val="24"/>
          <w:szCs w:val="24"/>
        </w:rPr>
      </w:pPr>
      <w:r w:rsidRPr="000711F7">
        <w:rPr>
          <w:rFonts w:ascii="Verdana" w:hAnsi="Verdana" w:cs="Arial"/>
          <w:b/>
          <w:color w:val="FF0000"/>
          <w:sz w:val="24"/>
          <w:szCs w:val="24"/>
        </w:rPr>
        <w:t xml:space="preserve">Action – CC to confirm with Ch Insp Andy Pitt if </w:t>
      </w:r>
      <w:proofErr w:type="spellStart"/>
      <w:r w:rsidRPr="000711F7">
        <w:rPr>
          <w:rFonts w:ascii="Verdana" w:hAnsi="Verdana" w:cs="Arial"/>
          <w:b/>
          <w:color w:val="FF0000"/>
          <w:sz w:val="24"/>
          <w:szCs w:val="24"/>
        </w:rPr>
        <w:t>Dafen</w:t>
      </w:r>
      <w:proofErr w:type="spellEnd"/>
      <w:r w:rsidRPr="000711F7">
        <w:rPr>
          <w:rFonts w:ascii="Verdana" w:hAnsi="Verdana" w:cs="Arial"/>
          <w:b/>
          <w:color w:val="FF0000"/>
          <w:sz w:val="24"/>
          <w:szCs w:val="24"/>
        </w:rPr>
        <w:t xml:space="preserve"> custody </w:t>
      </w:r>
      <w:r w:rsidR="002C5696">
        <w:rPr>
          <w:rFonts w:ascii="Verdana" w:hAnsi="Verdana" w:cs="Arial"/>
          <w:b/>
          <w:color w:val="FF0000"/>
          <w:sz w:val="24"/>
          <w:szCs w:val="24"/>
        </w:rPr>
        <w:t>is operating efficiently</w:t>
      </w:r>
      <w:r w:rsidR="000711F7" w:rsidRPr="000711F7">
        <w:rPr>
          <w:rFonts w:ascii="Verdana" w:hAnsi="Verdana" w:cs="Arial"/>
          <w:b/>
          <w:color w:val="FF0000"/>
          <w:sz w:val="24"/>
          <w:szCs w:val="24"/>
        </w:rPr>
        <w:t>.</w:t>
      </w:r>
      <w:r w:rsidR="00AD04F1" w:rsidRPr="000711F7">
        <w:rPr>
          <w:rFonts w:ascii="Verdana" w:hAnsi="Verdana" w:cs="Arial"/>
          <w:b/>
          <w:color w:val="FF0000"/>
          <w:sz w:val="24"/>
          <w:szCs w:val="24"/>
        </w:rPr>
        <w:t xml:space="preserve"> </w:t>
      </w:r>
    </w:p>
    <w:p w14:paraId="7D33BCFA" w14:textId="77777777" w:rsidR="004A175B" w:rsidRPr="00065A22" w:rsidRDefault="004A175B" w:rsidP="00065A22">
      <w:pPr>
        <w:rPr>
          <w:rFonts w:ascii="Verdana" w:hAnsi="Verdana" w:cs="Arial"/>
          <w:bCs/>
          <w:sz w:val="24"/>
          <w:szCs w:val="24"/>
        </w:rPr>
      </w:pPr>
    </w:p>
    <w:p w14:paraId="44E5CF03" w14:textId="77777777" w:rsidR="004A175B" w:rsidRDefault="004A175B" w:rsidP="004A175B">
      <w:pPr>
        <w:pStyle w:val="ListParagraph"/>
        <w:numPr>
          <w:ilvl w:val="1"/>
          <w:numId w:val="2"/>
        </w:numPr>
        <w:tabs>
          <w:tab w:val="left" w:pos="284"/>
        </w:tabs>
        <w:spacing w:line="360" w:lineRule="auto"/>
        <w:ind w:left="1068"/>
        <w:rPr>
          <w:rFonts w:ascii="Verdana" w:hAnsi="Verdana" w:cs="Arial"/>
          <w:bCs/>
          <w:sz w:val="24"/>
          <w:szCs w:val="24"/>
        </w:rPr>
      </w:pPr>
      <w:r>
        <w:rPr>
          <w:rFonts w:ascii="Verdana" w:hAnsi="Verdana" w:cs="Arial"/>
          <w:bCs/>
          <w:sz w:val="24"/>
          <w:szCs w:val="24"/>
        </w:rPr>
        <w:t>Force response to SPR</w:t>
      </w:r>
      <w:r w:rsidRPr="00846E3F">
        <w:t xml:space="preserve"> </w:t>
      </w:r>
      <w:r>
        <w:t>(</w:t>
      </w:r>
      <w:r w:rsidRPr="00846E3F">
        <w:rPr>
          <w:rFonts w:ascii="Verdana" w:hAnsi="Verdana" w:cs="Arial"/>
          <w:bCs/>
          <w:sz w:val="24"/>
          <w:szCs w:val="24"/>
        </w:rPr>
        <w:t>PB 260</w:t>
      </w:r>
      <w:r>
        <w:rPr>
          <w:rFonts w:ascii="Verdana" w:hAnsi="Verdana" w:cs="Arial"/>
          <w:bCs/>
          <w:sz w:val="24"/>
          <w:szCs w:val="24"/>
        </w:rPr>
        <w:t>)</w:t>
      </w:r>
    </w:p>
    <w:p w14:paraId="7EFF3914" w14:textId="314B0812" w:rsidR="008928DB" w:rsidRPr="00D9566F" w:rsidRDefault="00B27528" w:rsidP="00D83E41">
      <w:pPr>
        <w:pStyle w:val="ListParagraph"/>
        <w:tabs>
          <w:tab w:val="left" w:pos="284"/>
        </w:tabs>
        <w:spacing w:line="360" w:lineRule="auto"/>
        <w:rPr>
          <w:rFonts w:ascii="Verdana" w:hAnsi="Verdana" w:cs="Arial"/>
          <w:bCs/>
          <w:sz w:val="24"/>
          <w:szCs w:val="24"/>
        </w:rPr>
      </w:pPr>
      <w:r>
        <w:rPr>
          <w:rFonts w:ascii="Verdana" w:hAnsi="Verdana" w:cs="Arial"/>
          <w:bCs/>
          <w:sz w:val="24"/>
          <w:szCs w:val="24"/>
        </w:rPr>
        <w:t>The Force response to the SPR queries raised by the OPCC were noted. The Head of Strategy and Policy will</w:t>
      </w:r>
      <w:r w:rsidR="00DA14C5">
        <w:rPr>
          <w:rFonts w:ascii="Verdana" w:hAnsi="Verdana" w:cs="Arial"/>
          <w:bCs/>
          <w:sz w:val="24"/>
          <w:szCs w:val="24"/>
        </w:rPr>
        <w:t xml:space="preserve"> review the </w:t>
      </w:r>
      <w:r>
        <w:rPr>
          <w:rFonts w:ascii="Verdana" w:hAnsi="Verdana" w:cs="Arial"/>
          <w:bCs/>
          <w:sz w:val="24"/>
          <w:szCs w:val="24"/>
        </w:rPr>
        <w:t>response</w:t>
      </w:r>
      <w:r w:rsidR="00DA14C5">
        <w:rPr>
          <w:rFonts w:ascii="Verdana" w:hAnsi="Verdana" w:cs="Arial"/>
          <w:bCs/>
          <w:sz w:val="24"/>
          <w:szCs w:val="24"/>
        </w:rPr>
        <w:t xml:space="preserve"> and advise if there are further points </w:t>
      </w:r>
      <w:r>
        <w:rPr>
          <w:rFonts w:ascii="Verdana" w:hAnsi="Verdana" w:cs="Arial"/>
          <w:bCs/>
          <w:sz w:val="24"/>
          <w:szCs w:val="24"/>
        </w:rPr>
        <w:t>of reassurance required.</w:t>
      </w:r>
      <w:r w:rsidR="00DA14C5">
        <w:rPr>
          <w:rFonts w:ascii="Verdana" w:hAnsi="Verdana" w:cs="Arial"/>
          <w:bCs/>
          <w:sz w:val="24"/>
          <w:szCs w:val="24"/>
        </w:rPr>
        <w:t xml:space="preserve">  </w:t>
      </w:r>
    </w:p>
    <w:p w14:paraId="3F437A3C" w14:textId="7A1450C9" w:rsidR="004A175B" w:rsidRDefault="004A175B" w:rsidP="004A175B">
      <w:pPr>
        <w:pStyle w:val="ListParagraph"/>
        <w:spacing w:line="360" w:lineRule="auto"/>
        <w:ind w:left="644"/>
      </w:pPr>
    </w:p>
    <w:p w14:paraId="1AB528F7" w14:textId="77777777" w:rsidR="004A175B" w:rsidRDefault="004A175B" w:rsidP="004A175B">
      <w:pPr>
        <w:pStyle w:val="ListParagraph"/>
        <w:numPr>
          <w:ilvl w:val="1"/>
          <w:numId w:val="2"/>
        </w:numPr>
        <w:ind w:left="1068"/>
        <w:rPr>
          <w:rFonts w:ascii="Verdana" w:hAnsi="Verdana" w:cs="Arial"/>
          <w:bCs/>
          <w:sz w:val="24"/>
          <w:szCs w:val="24"/>
        </w:rPr>
      </w:pPr>
      <w:r w:rsidRPr="00596B60">
        <w:rPr>
          <w:rFonts w:ascii="Verdana" w:hAnsi="Verdana" w:cs="Arial"/>
          <w:bCs/>
          <w:sz w:val="24"/>
          <w:szCs w:val="24"/>
        </w:rPr>
        <w:t>CC's response to HMICFRS Homicide Prevention</w:t>
      </w:r>
    </w:p>
    <w:p w14:paraId="3F7043D1" w14:textId="3BAD2B0F" w:rsidR="00E42E38" w:rsidRPr="00943E0D" w:rsidRDefault="002124A9" w:rsidP="00943E0D">
      <w:pPr>
        <w:ind w:left="708"/>
        <w:rPr>
          <w:rFonts w:ascii="Verdana" w:hAnsi="Verdana" w:cs="Arial"/>
          <w:bCs/>
          <w:sz w:val="24"/>
          <w:szCs w:val="24"/>
        </w:rPr>
      </w:pPr>
      <w:r>
        <w:rPr>
          <w:rFonts w:ascii="Verdana" w:hAnsi="Verdana" w:cs="Arial"/>
          <w:bCs/>
          <w:sz w:val="24"/>
          <w:szCs w:val="24"/>
        </w:rPr>
        <w:t xml:space="preserve">The CC’s response to the HMICFRS inspection into Homicide Prevention and the specific recommendations made were noted and will feed into the PCC’s formal response to HMICFRS. The </w:t>
      </w:r>
      <w:r w:rsidR="00991364" w:rsidRPr="00943E0D">
        <w:rPr>
          <w:rFonts w:ascii="Verdana" w:hAnsi="Verdana" w:cs="Arial"/>
          <w:bCs/>
          <w:sz w:val="24"/>
          <w:szCs w:val="24"/>
        </w:rPr>
        <w:t xml:space="preserve">CC added that there is a requirement for a Chief Officer lead </w:t>
      </w:r>
      <w:r w:rsidR="006E0558" w:rsidRPr="00943E0D">
        <w:rPr>
          <w:rFonts w:ascii="Verdana" w:hAnsi="Verdana" w:cs="Arial"/>
          <w:bCs/>
          <w:sz w:val="24"/>
          <w:szCs w:val="24"/>
        </w:rPr>
        <w:t xml:space="preserve">for Homicide prevention and this </w:t>
      </w:r>
      <w:r w:rsidR="00943E0D" w:rsidRPr="00943E0D">
        <w:rPr>
          <w:rFonts w:ascii="Verdana" w:hAnsi="Verdana" w:cs="Arial"/>
          <w:bCs/>
          <w:sz w:val="24"/>
          <w:szCs w:val="24"/>
        </w:rPr>
        <w:t xml:space="preserve">will </w:t>
      </w:r>
      <w:r w:rsidR="00B3755F" w:rsidRPr="00943E0D">
        <w:rPr>
          <w:rFonts w:ascii="Verdana" w:hAnsi="Verdana" w:cs="Arial"/>
          <w:bCs/>
          <w:sz w:val="24"/>
          <w:szCs w:val="24"/>
        </w:rPr>
        <w:t xml:space="preserve">be ACC </w:t>
      </w:r>
      <w:proofErr w:type="spellStart"/>
      <w:r w:rsidR="00B3755F" w:rsidRPr="00943E0D">
        <w:rPr>
          <w:rFonts w:ascii="Verdana" w:hAnsi="Verdana" w:cs="Arial"/>
          <w:bCs/>
          <w:sz w:val="24"/>
          <w:szCs w:val="24"/>
        </w:rPr>
        <w:t>Ifan</w:t>
      </w:r>
      <w:proofErr w:type="spellEnd"/>
      <w:r w:rsidR="00B3755F" w:rsidRPr="00943E0D">
        <w:rPr>
          <w:rFonts w:ascii="Verdana" w:hAnsi="Verdana" w:cs="Arial"/>
          <w:bCs/>
          <w:sz w:val="24"/>
          <w:szCs w:val="24"/>
        </w:rPr>
        <w:t xml:space="preserve"> Charles.</w:t>
      </w:r>
    </w:p>
    <w:p w14:paraId="32F1450D" w14:textId="21B7E563" w:rsidR="004A175B" w:rsidRDefault="004A175B" w:rsidP="004A175B">
      <w:pPr>
        <w:pStyle w:val="ListParagraph"/>
        <w:ind w:left="1068"/>
      </w:pPr>
      <w:bookmarkStart w:id="0" w:name="_1756720089"/>
      <w:bookmarkEnd w:id="0"/>
    </w:p>
    <w:p w14:paraId="6CF2DBD6" w14:textId="77777777" w:rsidR="004A175B" w:rsidRDefault="004A175B" w:rsidP="004A175B">
      <w:pPr>
        <w:pStyle w:val="ListParagraph"/>
        <w:numPr>
          <w:ilvl w:val="1"/>
          <w:numId w:val="2"/>
        </w:numPr>
        <w:ind w:left="1068"/>
        <w:rPr>
          <w:rFonts w:ascii="Verdana" w:hAnsi="Verdana" w:cs="Arial"/>
          <w:bCs/>
          <w:i/>
          <w:iCs/>
          <w:sz w:val="24"/>
          <w:szCs w:val="24"/>
        </w:rPr>
      </w:pPr>
      <w:r w:rsidRPr="0021712C">
        <w:rPr>
          <w:rFonts w:ascii="Verdana" w:hAnsi="Verdana" w:cs="Arial"/>
          <w:bCs/>
          <w:i/>
          <w:iCs/>
          <w:sz w:val="24"/>
          <w:szCs w:val="24"/>
        </w:rPr>
        <w:t xml:space="preserve">PB 243- FOI backlog </w:t>
      </w:r>
    </w:p>
    <w:p w14:paraId="56823A98" w14:textId="4EA1E369" w:rsidR="00D11C96" w:rsidRPr="00943E0D" w:rsidRDefault="00D11C96" w:rsidP="00943E0D">
      <w:pPr>
        <w:ind w:left="708"/>
        <w:rPr>
          <w:rFonts w:ascii="Verdana" w:hAnsi="Verdana" w:cs="Arial"/>
          <w:bCs/>
          <w:sz w:val="24"/>
          <w:szCs w:val="24"/>
        </w:rPr>
      </w:pPr>
      <w:r w:rsidRPr="00943E0D">
        <w:rPr>
          <w:rFonts w:ascii="Verdana" w:hAnsi="Verdana" w:cs="Arial"/>
          <w:bCs/>
          <w:sz w:val="24"/>
          <w:szCs w:val="24"/>
        </w:rPr>
        <w:t xml:space="preserve">PCC </w:t>
      </w:r>
      <w:r w:rsidR="00FA1FBA">
        <w:rPr>
          <w:rFonts w:ascii="Verdana" w:hAnsi="Verdana" w:cs="Arial"/>
          <w:bCs/>
          <w:sz w:val="24"/>
          <w:szCs w:val="24"/>
        </w:rPr>
        <w:t>noted that</w:t>
      </w:r>
      <w:r w:rsidR="002C5696">
        <w:rPr>
          <w:rFonts w:ascii="Verdana" w:hAnsi="Verdana" w:cs="Arial"/>
          <w:bCs/>
          <w:sz w:val="24"/>
          <w:szCs w:val="24"/>
        </w:rPr>
        <w:t xml:space="preserve"> </w:t>
      </w:r>
      <w:r w:rsidR="00FE7845" w:rsidRPr="00943E0D">
        <w:rPr>
          <w:rFonts w:ascii="Verdana" w:hAnsi="Verdana" w:cs="Arial"/>
          <w:bCs/>
          <w:sz w:val="24"/>
          <w:szCs w:val="24"/>
        </w:rPr>
        <w:t>there is now a more positive position and wanted to know how this has happened</w:t>
      </w:r>
      <w:r w:rsidR="001D425C" w:rsidRPr="00943E0D">
        <w:rPr>
          <w:rFonts w:ascii="Verdana" w:hAnsi="Verdana" w:cs="Arial"/>
          <w:bCs/>
          <w:sz w:val="24"/>
          <w:szCs w:val="24"/>
        </w:rPr>
        <w:t xml:space="preserve">.  </w:t>
      </w:r>
      <w:r w:rsidR="00FA1FBA">
        <w:rPr>
          <w:rFonts w:ascii="Verdana" w:hAnsi="Verdana" w:cs="Arial"/>
          <w:bCs/>
          <w:sz w:val="24"/>
          <w:szCs w:val="24"/>
        </w:rPr>
        <w:t xml:space="preserve">The </w:t>
      </w:r>
      <w:r w:rsidR="006C02F2" w:rsidRPr="00943E0D">
        <w:rPr>
          <w:rFonts w:ascii="Verdana" w:hAnsi="Verdana" w:cs="Arial"/>
          <w:bCs/>
          <w:sz w:val="24"/>
          <w:szCs w:val="24"/>
        </w:rPr>
        <w:t>CC said that a</w:t>
      </w:r>
      <w:r w:rsidR="001D425C" w:rsidRPr="00943E0D">
        <w:rPr>
          <w:rFonts w:ascii="Verdana" w:hAnsi="Verdana" w:cs="Arial"/>
          <w:bCs/>
          <w:sz w:val="24"/>
          <w:szCs w:val="24"/>
        </w:rPr>
        <w:t>dditional help ha</w:t>
      </w:r>
      <w:r w:rsidR="00FA1FBA">
        <w:rPr>
          <w:rFonts w:ascii="Verdana" w:hAnsi="Verdana" w:cs="Arial"/>
          <w:bCs/>
          <w:sz w:val="24"/>
          <w:szCs w:val="24"/>
        </w:rPr>
        <w:t>d</w:t>
      </w:r>
      <w:r w:rsidR="001D425C" w:rsidRPr="00943E0D">
        <w:rPr>
          <w:rFonts w:ascii="Verdana" w:hAnsi="Verdana" w:cs="Arial"/>
          <w:bCs/>
          <w:sz w:val="24"/>
          <w:szCs w:val="24"/>
        </w:rPr>
        <w:t xml:space="preserve"> been sought with temporary staff</w:t>
      </w:r>
      <w:r w:rsidR="006C02F2" w:rsidRPr="00943E0D">
        <w:rPr>
          <w:rFonts w:ascii="Verdana" w:hAnsi="Verdana" w:cs="Arial"/>
          <w:bCs/>
          <w:sz w:val="24"/>
          <w:szCs w:val="24"/>
        </w:rPr>
        <w:t xml:space="preserve">, but this is a </w:t>
      </w:r>
      <w:r w:rsidR="00313C60" w:rsidRPr="00943E0D">
        <w:rPr>
          <w:rFonts w:ascii="Verdana" w:hAnsi="Verdana" w:cs="Arial"/>
          <w:bCs/>
          <w:sz w:val="24"/>
          <w:szCs w:val="24"/>
        </w:rPr>
        <w:t>short-term</w:t>
      </w:r>
      <w:r w:rsidR="006C02F2" w:rsidRPr="00943E0D">
        <w:rPr>
          <w:rFonts w:ascii="Verdana" w:hAnsi="Verdana" w:cs="Arial"/>
          <w:bCs/>
          <w:sz w:val="24"/>
          <w:szCs w:val="24"/>
        </w:rPr>
        <w:t xml:space="preserve"> measure.</w:t>
      </w:r>
      <w:r w:rsidR="00313C60" w:rsidRPr="00943E0D">
        <w:rPr>
          <w:rFonts w:ascii="Verdana" w:hAnsi="Verdana" w:cs="Arial"/>
          <w:bCs/>
          <w:sz w:val="24"/>
          <w:szCs w:val="24"/>
        </w:rPr>
        <w:t xml:space="preserve">  </w:t>
      </w:r>
      <w:r w:rsidR="00A3298A" w:rsidRPr="00943E0D">
        <w:rPr>
          <w:rFonts w:ascii="Verdana" w:hAnsi="Verdana" w:cs="Arial"/>
          <w:bCs/>
          <w:sz w:val="24"/>
          <w:szCs w:val="24"/>
        </w:rPr>
        <w:t>There will be a gold group in place</w:t>
      </w:r>
      <w:r w:rsidR="003376F4" w:rsidRPr="00943E0D">
        <w:rPr>
          <w:rFonts w:ascii="Verdana" w:hAnsi="Verdana" w:cs="Arial"/>
          <w:bCs/>
          <w:sz w:val="24"/>
          <w:szCs w:val="24"/>
        </w:rPr>
        <w:t>, vacancies will be advertised</w:t>
      </w:r>
      <w:r w:rsidR="00F5762F" w:rsidRPr="00943E0D">
        <w:rPr>
          <w:rFonts w:ascii="Verdana" w:hAnsi="Verdana" w:cs="Arial"/>
          <w:bCs/>
          <w:sz w:val="24"/>
          <w:szCs w:val="24"/>
        </w:rPr>
        <w:t xml:space="preserve"> which should </w:t>
      </w:r>
      <w:r w:rsidR="009A5DC0">
        <w:rPr>
          <w:rFonts w:ascii="Verdana" w:hAnsi="Verdana" w:cs="Arial"/>
          <w:bCs/>
          <w:sz w:val="24"/>
          <w:szCs w:val="24"/>
        </w:rPr>
        <w:t>mean an</w:t>
      </w:r>
      <w:r w:rsidR="00F5762F" w:rsidRPr="00943E0D">
        <w:rPr>
          <w:rFonts w:ascii="Verdana" w:hAnsi="Verdana" w:cs="Arial"/>
          <w:bCs/>
          <w:sz w:val="24"/>
          <w:szCs w:val="24"/>
        </w:rPr>
        <w:t xml:space="preserve"> improvement in due course.</w:t>
      </w:r>
      <w:r w:rsidR="00AB2FAF" w:rsidRPr="00943E0D">
        <w:rPr>
          <w:rFonts w:ascii="Verdana" w:hAnsi="Verdana" w:cs="Arial"/>
          <w:bCs/>
          <w:sz w:val="24"/>
          <w:szCs w:val="24"/>
        </w:rPr>
        <w:t xml:space="preserve">  The PCC said he was glad to see a plan in </w:t>
      </w:r>
      <w:r w:rsidR="00123EF8" w:rsidRPr="00943E0D">
        <w:rPr>
          <w:rFonts w:ascii="Verdana" w:hAnsi="Verdana" w:cs="Arial"/>
          <w:bCs/>
          <w:sz w:val="24"/>
          <w:szCs w:val="24"/>
        </w:rPr>
        <w:t>place and some activity within this area.</w:t>
      </w:r>
    </w:p>
    <w:p w14:paraId="3BE891F6" w14:textId="77777777" w:rsidR="004A175B" w:rsidRDefault="004A175B" w:rsidP="004A175B">
      <w:pPr>
        <w:pStyle w:val="ListParagraph"/>
        <w:ind w:left="1068"/>
        <w:rPr>
          <w:rFonts w:ascii="Verdana" w:hAnsi="Verdana" w:cs="Arial"/>
          <w:bCs/>
          <w:i/>
          <w:iCs/>
          <w:sz w:val="24"/>
          <w:szCs w:val="24"/>
        </w:rPr>
      </w:pPr>
    </w:p>
    <w:p w14:paraId="64344F86" w14:textId="77777777" w:rsidR="004A175B" w:rsidRDefault="004A175B" w:rsidP="004A175B">
      <w:pPr>
        <w:pStyle w:val="ListParagraph"/>
        <w:numPr>
          <w:ilvl w:val="1"/>
          <w:numId w:val="2"/>
        </w:numPr>
        <w:ind w:left="1068"/>
        <w:rPr>
          <w:rFonts w:ascii="Verdana" w:hAnsi="Verdana" w:cs="Arial"/>
          <w:bCs/>
          <w:sz w:val="24"/>
          <w:szCs w:val="24"/>
        </w:rPr>
      </w:pPr>
      <w:r w:rsidRPr="00736B8C">
        <w:rPr>
          <w:rFonts w:ascii="Verdana" w:hAnsi="Verdana" w:cs="Arial"/>
          <w:bCs/>
          <w:sz w:val="24"/>
          <w:szCs w:val="24"/>
        </w:rPr>
        <w:t>Culture</w:t>
      </w:r>
    </w:p>
    <w:p w14:paraId="6EE68440" w14:textId="0351CCF9" w:rsidR="00FA4457" w:rsidRPr="00943E0D" w:rsidRDefault="00FA4457" w:rsidP="00943E0D">
      <w:pPr>
        <w:ind w:left="708"/>
        <w:rPr>
          <w:rFonts w:ascii="Verdana" w:hAnsi="Verdana" w:cs="Arial"/>
          <w:bCs/>
          <w:sz w:val="24"/>
          <w:szCs w:val="24"/>
        </w:rPr>
      </w:pPr>
      <w:r w:rsidRPr="00943E0D">
        <w:rPr>
          <w:rFonts w:ascii="Verdana" w:hAnsi="Verdana" w:cs="Arial"/>
          <w:bCs/>
          <w:sz w:val="24"/>
          <w:szCs w:val="24"/>
        </w:rPr>
        <w:t>This paper</w:t>
      </w:r>
      <w:r w:rsidR="009A5DC0">
        <w:rPr>
          <w:rFonts w:ascii="Verdana" w:hAnsi="Verdana" w:cs="Arial"/>
          <w:bCs/>
          <w:sz w:val="24"/>
          <w:szCs w:val="24"/>
        </w:rPr>
        <w:t xml:space="preserve"> has been </w:t>
      </w:r>
      <w:r w:rsidRPr="00943E0D">
        <w:rPr>
          <w:rFonts w:ascii="Verdana" w:hAnsi="Verdana" w:cs="Arial"/>
          <w:bCs/>
          <w:sz w:val="24"/>
          <w:szCs w:val="24"/>
        </w:rPr>
        <w:t>covered within th</w:t>
      </w:r>
      <w:r w:rsidR="009A5DC0">
        <w:rPr>
          <w:rFonts w:ascii="Verdana" w:hAnsi="Verdana" w:cs="Arial"/>
          <w:bCs/>
          <w:sz w:val="24"/>
          <w:szCs w:val="24"/>
        </w:rPr>
        <w:t>e</w:t>
      </w:r>
      <w:r w:rsidRPr="00943E0D">
        <w:rPr>
          <w:rFonts w:ascii="Verdana" w:hAnsi="Verdana" w:cs="Arial"/>
          <w:bCs/>
          <w:sz w:val="24"/>
          <w:szCs w:val="24"/>
        </w:rPr>
        <w:t xml:space="preserve"> meeting</w:t>
      </w:r>
      <w:r w:rsidR="00FA1FBA">
        <w:rPr>
          <w:rFonts w:ascii="Verdana" w:hAnsi="Verdana" w:cs="Arial"/>
          <w:bCs/>
          <w:sz w:val="24"/>
          <w:szCs w:val="24"/>
        </w:rPr>
        <w:t xml:space="preserve"> as part of the area of focus</w:t>
      </w:r>
      <w:r w:rsidRPr="00943E0D">
        <w:rPr>
          <w:rFonts w:ascii="Verdana" w:hAnsi="Verdana" w:cs="Arial"/>
          <w:bCs/>
          <w:sz w:val="24"/>
          <w:szCs w:val="24"/>
        </w:rPr>
        <w:t>.</w:t>
      </w:r>
    </w:p>
    <w:p w14:paraId="3283BAD4" w14:textId="51A30DCD" w:rsidR="00123757" w:rsidRDefault="00123757" w:rsidP="004A175B">
      <w:pPr>
        <w:pStyle w:val="ListParagraph"/>
        <w:tabs>
          <w:tab w:val="left" w:pos="284"/>
        </w:tabs>
        <w:spacing w:line="360" w:lineRule="auto"/>
        <w:ind w:left="1068"/>
        <w:rPr>
          <w:rFonts w:ascii="Verdana" w:hAnsi="Verdana" w:cs="Arial"/>
          <w:bCs/>
          <w:sz w:val="24"/>
          <w:szCs w:val="24"/>
        </w:rPr>
      </w:pPr>
    </w:p>
    <w:p w14:paraId="36EDD26F" w14:textId="57DDBD69" w:rsidR="00E33EBC" w:rsidRDefault="00A37843" w:rsidP="004A175B">
      <w:pPr>
        <w:pStyle w:val="ListParagraph"/>
        <w:numPr>
          <w:ilvl w:val="0"/>
          <w:numId w:val="2"/>
        </w:numPr>
        <w:rPr>
          <w:rFonts w:ascii="Verdana" w:hAnsi="Verdana" w:cs="Arial"/>
          <w:bCs/>
          <w:sz w:val="24"/>
          <w:szCs w:val="24"/>
        </w:rPr>
      </w:pPr>
      <w:r w:rsidRPr="00E33EBC">
        <w:rPr>
          <w:rFonts w:ascii="Verdana" w:hAnsi="Verdana" w:cs="Arial"/>
          <w:b/>
          <w:sz w:val="24"/>
          <w:szCs w:val="24"/>
        </w:rPr>
        <w:t xml:space="preserve">Area of Focus: </w:t>
      </w:r>
      <w:r w:rsidR="00E60FB3" w:rsidRPr="00E33EBC">
        <w:rPr>
          <w:rFonts w:ascii="Verdana" w:hAnsi="Verdana" w:cs="Arial"/>
          <w:bCs/>
          <w:sz w:val="24"/>
          <w:szCs w:val="24"/>
        </w:rPr>
        <w:t xml:space="preserve"> </w:t>
      </w:r>
      <w:r w:rsidR="00A27CD7">
        <w:rPr>
          <w:rFonts w:ascii="Verdana" w:hAnsi="Verdana" w:cs="Arial"/>
          <w:bCs/>
          <w:sz w:val="24"/>
          <w:szCs w:val="24"/>
        </w:rPr>
        <w:t xml:space="preserve">Victims are </w:t>
      </w:r>
      <w:proofErr w:type="gramStart"/>
      <w:r w:rsidR="009A5DC0">
        <w:rPr>
          <w:rFonts w:ascii="Verdana" w:hAnsi="Verdana" w:cs="Arial"/>
          <w:bCs/>
          <w:sz w:val="24"/>
          <w:szCs w:val="24"/>
        </w:rPr>
        <w:t>supported</w:t>
      </w:r>
      <w:proofErr w:type="gramEnd"/>
    </w:p>
    <w:p w14:paraId="0CDB2651" w14:textId="77777777" w:rsidR="006E1349" w:rsidRPr="00E33EBC" w:rsidRDefault="006E1349" w:rsidP="006E1349">
      <w:pPr>
        <w:pStyle w:val="ListParagraph"/>
        <w:ind w:left="644"/>
        <w:rPr>
          <w:rFonts w:ascii="Verdana" w:hAnsi="Verdana" w:cs="Arial"/>
          <w:bCs/>
          <w:sz w:val="24"/>
          <w:szCs w:val="24"/>
        </w:rPr>
      </w:pPr>
    </w:p>
    <w:p w14:paraId="4E5AF901" w14:textId="79951CB5" w:rsidR="006E1349" w:rsidRDefault="00664FE4" w:rsidP="004A175B">
      <w:pPr>
        <w:pStyle w:val="ListParagraph"/>
        <w:numPr>
          <w:ilvl w:val="1"/>
          <w:numId w:val="2"/>
        </w:numPr>
        <w:tabs>
          <w:tab w:val="left" w:pos="284"/>
        </w:tabs>
        <w:spacing w:line="360" w:lineRule="auto"/>
        <w:ind w:left="1068"/>
        <w:rPr>
          <w:rFonts w:ascii="Verdana" w:hAnsi="Verdana" w:cs="Arial"/>
          <w:bCs/>
          <w:sz w:val="24"/>
          <w:szCs w:val="24"/>
        </w:rPr>
      </w:pPr>
      <w:r w:rsidRPr="00D96180">
        <w:rPr>
          <w:rFonts w:ascii="Verdana" w:hAnsi="Verdana" w:cs="Arial"/>
          <w:bCs/>
          <w:sz w:val="24"/>
          <w:szCs w:val="24"/>
        </w:rPr>
        <w:t>PSD Report</w:t>
      </w:r>
      <w:r>
        <w:rPr>
          <w:rFonts w:ascii="Verdana" w:hAnsi="Verdana" w:cs="Arial"/>
          <w:bCs/>
          <w:sz w:val="24"/>
          <w:szCs w:val="24"/>
        </w:rPr>
        <w:t xml:space="preserve"> &amp; OPCC complaint reviews </w:t>
      </w:r>
    </w:p>
    <w:p w14:paraId="1D18BEC0" w14:textId="53A3D75A" w:rsidR="00CF755B" w:rsidRDefault="00C775CC" w:rsidP="0085024B">
      <w:pPr>
        <w:tabs>
          <w:tab w:val="left" w:pos="284"/>
        </w:tabs>
        <w:spacing w:line="360" w:lineRule="auto"/>
        <w:rPr>
          <w:rFonts w:ascii="Verdana" w:hAnsi="Verdana" w:cs="Arial"/>
          <w:bCs/>
          <w:sz w:val="24"/>
          <w:szCs w:val="24"/>
        </w:rPr>
      </w:pPr>
      <w:r>
        <w:rPr>
          <w:rFonts w:ascii="Verdana" w:hAnsi="Verdana" w:cs="Arial"/>
          <w:bCs/>
          <w:sz w:val="24"/>
          <w:szCs w:val="24"/>
        </w:rPr>
        <w:t xml:space="preserve">The PCC noted items raised within the report and </w:t>
      </w:r>
      <w:r w:rsidR="00905998">
        <w:rPr>
          <w:rFonts w:ascii="Verdana" w:hAnsi="Verdana" w:cs="Arial"/>
          <w:bCs/>
          <w:sz w:val="24"/>
          <w:szCs w:val="24"/>
        </w:rPr>
        <w:t xml:space="preserve">HD provided an update </w:t>
      </w:r>
      <w:r w:rsidR="00797332">
        <w:rPr>
          <w:rFonts w:ascii="Verdana" w:hAnsi="Verdana" w:cs="Arial"/>
          <w:bCs/>
          <w:sz w:val="24"/>
          <w:szCs w:val="24"/>
        </w:rPr>
        <w:t xml:space="preserve">regarding the challenges the department have faced.  </w:t>
      </w:r>
      <w:r w:rsidR="00BC7041">
        <w:rPr>
          <w:rFonts w:ascii="Verdana" w:hAnsi="Verdana" w:cs="Arial"/>
          <w:bCs/>
          <w:sz w:val="24"/>
          <w:szCs w:val="24"/>
        </w:rPr>
        <w:br/>
        <w:t xml:space="preserve">There have been 28 HMICFRS recommendations made, which </w:t>
      </w:r>
      <w:r w:rsidR="001B1B18">
        <w:rPr>
          <w:rFonts w:ascii="Verdana" w:hAnsi="Verdana" w:cs="Arial"/>
          <w:bCs/>
          <w:sz w:val="24"/>
          <w:szCs w:val="24"/>
        </w:rPr>
        <w:t>the department have</w:t>
      </w:r>
      <w:r w:rsidR="008A3D49">
        <w:rPr>
          <w:rFonts w:ascii="Verdana" w:hAnsi="Verdana" w:cs="Arial"/>
          <w:bCs/>
          <w:sz w:val="24"/>
          <w:szCs w:val="24"/>
        </w:rPr>
        <w:t xml:space="preserve"> </w:t>
      </w:r>
      <w:r w:rsidR="009A5DC0">
        <w:rPr>
          <w:rFonts w:ascii="Verdana" w:hAnsi="Verdana" w:cs="Arial"/>
          <w:bCs/>
          <w:sz w:val="24"/>
          <w:szCs w:val="24"/>
        </w:rPr>
        <w:t>self-assessed</w:t>
      </w:r>
      <w:r w:rsidR="008A3D49">
        <w:rPr>
          <w:rFonts w:ascii="Verdana" w:hAnsi="Verdana" w:cs="Arial"/>
          <w:bCs/>
          <w:sz w:val="24"/>
          <w:szCs w:val="24"/>
        </w:rPr>
        <w:t xml:space="preserve"> </w:t>
      </w:r>
      <w:r w:rsidR="009A5DC0">
        <w:rPr>
          <w:rFonts w:ascii="Verdana" w:hAnsi="Verdana" w:cs="Arial"/>
          <w:bCs/>
          <w:sz w:val="24"/>
          <w:szCs w:val="24"/>
        </w:rPr>
        <w:t xml:space="preserve">these </w:t>
      </w:r>
      <w:r w:rsidR="008A3D49">
        <w:rPr>
          <w:rFonts w:ascii="Verdana" w:hAnsi="Verdana" w:cs="Arial"/>
          <w:bCs/>
          <w:sz w:val="24"/>
          <w:szCs w:val="24"/>
        </w:rPr>
        <w:t>a</w:t>
      </w:r>
      <w:r w:rsidR="0085024B">
        <w:rPr>
          <w:rFonts w:ascii="Verdana" w:hAnsi="Verdana" w:cs="Arial"/>
          <w:bCs/>
          <w:sz w:val="24"/>
          <w:szCs w:val="24"/>
        </w:rPr>
        <w:t>s being 25 Green and 3 Amber.</w:t>
      </w:r>
      <w:r w:rsidR="00260AD3">
        <w:rPr>
          <w:rFonts w:ascii="Verdana" w:hAnsi="Verdana" w:cs="Arial"/>
          <w:bCs/>
          <w:sz w:val="24"/>
          <w:szCs w:val="24"/>
        </w:rPr>
        <w:t xml:space="preserve">  </w:t>
      </w:r>
      <w:r w:rsidR="00C15CC0">
        <w:rPr>
          <w:rFonts w:ascii="Verdana" w:hAnsi="Verdana" w:cs="Arial"/>
          <w:bCs/>
          <w:sz w:val="24"/>
          <w:szCs w:val="24"/>
        </w:rPr>
        <w:t xml:space="preserve">In </w:t>
      </w:r>
      <w:proofErr w:type="gramStart"/>
      <w:r w:rsidR="00C15CC0">
        <w:rPr>
          <w:rFonts w:ascii="Verdana" w:hAnsi="Verdana" w:cs="Arial"/>
          <w:bCs/>
          <w:sz w:val="24"/>
          <w:szCs w:val="24"/>
        </w:rPr>
        <w:t>addition</w:t>
      </w:r>
      <w:proofErr w:type="gramEnd"/>
      <w:r w:rsidR="00C15CC0">
        <w:rPr>
          <w:rFonts w:ascii="Verdana" w:hAnsi="Verdana" w:cs="Arial"/>
          <w:bCs/>
          <w:sz w:val="24"/>
          <w:szCs w:val="24"/>
        </w:rPr>
        <w:t xml:space="preserve"> there have been</w:t>
      </w:r>
      <w:r w:rsidR="00260AD3">
        <w:rPr>
          <w:rFonts w:ascii="Verdana" w:hAnsi="Verdana" w:cs="Arial"/>
          <w:bCs/>
          <w:sz w:val="24"/>
          <w:szCs w:val="24"/>
        </w:rPr>
        <w:t xml:space="preserve"> 5 </w:t>
      </w:r>
      <w:r w:rsidR="002C5696">
        <w:rPr>
          <w:rFonts w:ascii="Verdana" w:hAnsi="Verdana" w:cs="Arial"/>
          <w:bCs/>
          <w:sz w:val="24"/>
          <w:szCs w:val="24"/>
        </w:rPr>
        <w:t>Areas for Improvement (</w:t>
      </w:r>
      <w:r w:rsidR="00260AD3">
        <w:rPr>
          <w:rFonts w:ascii="Verdana" w:hAnsi="Verdana" w:cs="Arial"/>
          <w:bCs/>
          <w:sz w:val="24"/>
          <w:szCs w:val="24"/>
        </w:rPr>
        <w:t>AFI’s</w:t>
      </w:r>
      <w:r w:rsidR="002C5696">
        <w:rPr>
          <w:rFonts w:ascii="Verdana" w:hAnsi="Verdana" w:cs="Arial"/>
          <w:bCs/>
          <w:sz w:val="24"/>
          <w:szCs w:val="24"/>
        </w:rPr>
        <w:t>)</w:t>
      </w:r>
      <w:r w:rsidR="00260AD3">
        <w:rPr>
          <w:rFonts w:ascii="Verdana" w:hAnsi="Verdana" w:cs="Arial"/>
          <w:bCs/>
          <w:sz w:val="24"/>
          <w:szCs w:val="24"/>
        </w:rPr>
        <w:t xml:space="preserve"> which have been </w:t>
      </w:r>
      <w:r w:rsidR="002F6ADF">
        <w:rPr>
          <w:rFonts w:ascii="Verdana" w:hAnsi="Verdana" w:cs="Arial"/>
          <w:bCs/>
          <w:sz w:val="24"/>
          <w:szCs w:val="24"/>
        </w:rPr>
        <w:t>graded as 3 Green and 2 Amber.</w:t>
      </w:r>
      <w:r w:rsidR="00864681">
        <w:rPr>
          <w:rFonts w:ascii="Verdana" w:hAnsi="Verdana" w:cs="Arial"/>
          <w:bCs/>
          <w:sz w:val="24"/>
          <w:szCs w:val="24"/>
        </w:rPr>
        <w:br/>
        <w:t xml:space="preserve">HD noted that </w:t>
      </w:r>
      <w:r w:rsidR="00D15A49">
        <w:rPr>
          <w:rFonts w:ascii="Verdana" w:hAnsi="Verdana" w:cs="Arial"/>
          <w:bCs/>
          <w:sz w:val="24"/>
          <w:szCs w:val="24"/>
        </w:rPr>
        <w:t>positive feedback has been received</w:t>
      </w:r>
      <w:r w:rsidR="00240800">
        <w:rPr>
          <w:rFonts w:ascii="Verdana" w:hAnsi="Verdana" w:cs="Arial"/>
          <w:bCs/>
          <w:sz w:val="24"/>
          <w:szCs w:val="24"/>
        </w:rPr>
        <w:t xml:space="preserve"> from HMIC</w:t>
      </w:r>
      <w:r w:rsidR="00C15CC0">
        <w:rPr>
          <w:rFonts w:ascii="Verdana" w:hAnsi="Verdana" w:cs="Arial"/>
          <w:bCs/>
          <w:sz w:val="24"/>
          <w:szCs w:val="24"/>
        </w:rPr>
        <w:t>FRS</w:t>
      </w:r>
      <w:r w:rsidR="00D15A49">
        <w:rPr>
          <w:rFonts w:ascii="Verdana" w:hAnsi="Verdana" w:cs="Arial"/>
          <w:bCs/>
          <w:sz w:val="24"/>
          <w:szCs w:val="24"/>
        </w:rPr>
        <w:t xml:space="preserve"> </w:t>
      </w:r>
      <w:r w:rsidR="00240800">
        <w:rPr>
          <w:rFonts w:ascii="Verdana" w:hAnsi="Verdana" w:cs="Arial"/>
          <w:bCs/>
          <w:sz w:val="24"/>
          <w:szCs w:val="24"/>
        </w:rPr>
        <w:t>for both</w:t>
      </w:r>
      <w:r w:rsidR="00D15A49">
        <w:rPr>
          <w:rFonts w:ascii="Verdana" w:hAnsi="Verdana" w:cs="Arial"/>
          <w:bCs/>
          <w:sz w:val="24"/>
          <w:szCs w:val="24"/>
        </w:rPr>
        <w:t xml:space="preserve"> </w:t>
      </w:r>
      <w:proofErr w:type="spellStart"/>
      <w:r w:rsidR="00240800">
        <w:rPr>
          <w:rFonts w:ascii="Verdana" w:hAnsi="Verdana" w:cs="Arial"/>
          <w:bCs/>
          <w:sz w:val="24"/>
          <w:szCs w:val="24"/>
        </w:rPr>
        <w:t>Anti Corruption</w:t>
      </w:r>
      <w:proofErr w:type="spellEnd"/>
      <w:r w:rsidR="00240800">
        <w:rPr>
          <w:rFonts w:ascii="Verdana" w:hAnsi="Verdana" w:cs="Arial"/>
          <w:bCs/>
          <w:sz w:val="24"/>
          <w:szCs w:val="24"/>
        </w:rPr>
        <w:t xml:space="preserve"> and Vetting, </w:t>
      </w:r>
      <w:r w:rsidR="00EF4972">
        <w:rPr>
          <w:rFonts w:ascii="Verdana" w:hAnsi="Verdana" w:cs="Arial"/>
          <w:bCs/>
          <w:sz w:val="24"/>
          <w:szCs w:val="24"/>
        </w:rPr>
        <w:t xml:space="preserve">with Vetting being </w:t>
      </w:r>
      <w:r w:rsidR="002C5696">
        <w:rPr>
          <w:rFonts w:ascii="Verdana" w:hAnsi="Verdana" w:cs="Arial"/>
          <w:bCs/>
          <w:sz w:val="24"/>
          <w:szCs w:val="24"/>
        </w:rPr>
        <w:t xml:space="preserve">highlighted </w:t>
      </w:r>
      <w:r w:rsidR="00EF4972">
        <w:rPr>
          <w:rFonts w:ascii="Verdana" w:hAnsi="Verdana" w:cs="Arial"/>
          <w:bCs/>
          <w:sz w:val="24"/>
          <w:szCs w:val="24"/>
        </w:rPr>
        <w:t xml:space="preserve">on 4 occasions as ‘Good </w:t>
      </w:r>
      <w:r w:rsidR="00D85E94">
        <w:rPr>
          <w:rFonts w:ascii="Verdana" w:hAnsi="Verdana" w:cs="Arial"/>
          <w:bCs/>
          <w:sz w:val="24"/>
          <w:szCs w:val="24"/>
        </w:rPr>
        <w:t>practice</w:t>
      </w:r>
      <w:r w:rsidR="00EF4972">
        <w:rPr>
          <w:rFonts w:ascii="Verdana" w:hAnsi="Verdana" w:cs="Arial"/>
          <w:bCs/>
          <w:sz w:val="24"/>
          <w:szCs w:val="24"/>
        </w:rPr>
        <w:t>’</w:t>
      </w:r>
      <w:r w:rsidR="005F580A">
        <w:rPr>
          <w:rFonts w:ascii="Verdana" w:hAnsi="Verdana" w:cs="Arial"/>
          <w:bCs/>
          <w:sz w:val="24"/>
          <w:szCs w:val="24"/>
        </w:rPr>
        <w:t>.</w:t>
      </w:r>
    </w:p>
    <w:p w14:paraId="05D57A39" w14:textId="4F951679" w:rsidR="00335702" w:rsidRDefault="00C15CC0" w:rsidP="0085024B">
      <w:pPr>
        <w:tabs>
          <w:tab w:val="left" w:pos="284"/>
        </w:tabs>
        <w:spacing w:line="360" w:lineRule="auto"/>
        <w:rPr>
          <w:rFonts w:ascii="Verdana" w:hAnsi="Verdana" w:cs="Arial"/>
          <w:bCs/>
          <w:sz w:val="24"/>
          <w:szCs w:val="24"/>
        </w:rPr>
      </w:pPr>
      <w:r>
        <w:rPr>
          <w:rFonts w:ascii="Verdana" w:hAnsi="Verdana" w:cs="Arial"/>
          <w:bCs/>
          <w:sz w:val="24"/>
          <w:szCs w:val="24"/>
        </w:rPr>
        <w:t>As a result of recent national activity, t</w:t>
      </w:r>
      <w:r w:rsidR="00335702">
        <w:rPr>
          <w:rFonts w:ascii="Verdana" w:hAnsi="Verdana" w:cs="Arial"/>
          <w:bCs/>
          <w:sz w:val="24"/>
          <w:szCs w:val="24"/>
        </w:rPr>
        <w:t xml:space="preserve">here will be </w:t>
      </w:r>
      <w:r w:rsidR="00B75F37">
        <w:rPr>
          <w:rFonts w:ascii="Verdana" w:hAnsi="Verdana" w:cs="Arial"/>
          <w:bCs/>
          <w:sz w:val="24"/>
          <w:szCs w:val="24"/>
        </w:rPr>
        <w:t xml:space="preserve">18 </w:t>
      </w:r>
      <w:r w:rsidR="00D85E94">
        <w:rPr>
          <w:rFonts w:ascii="Verdana" w:hAnsi="Verdana" w:cs="Arial"/>
          <w:bCs/>
          <w:sz w:val="24"/>
          <w:szCs w:val="24"/>
        </w:rPr>
        <w:t>recommendations</w:t>
      </w:r>
      <w:r w:rsidR="00B75F37">
        <w:rPr>
          <w:rFonts w:ascii="Verdana" w:hAnsi="Verdana" w:cs="Arial"/>
          <w:bCs/>
          <w:sz w:val="24"/>
          <w:szCs w:val="24"/>
        </w:rPr>
        <w:t xml:space="preserve"> brought </w:t>
      </w:r>
      <w:r w:rsidR="00831B5D">
        <w:rPr>
          <w:rFonts w:ascii="Verdana" w:hAnsi="Verdana" w:cs="Arial"/>
          <w:bCs/>
          <w:sz w:val="24"/>
          <w:szCs w:val="24"/>
        </w:rPr>
        <w:t>into</w:t>
      </w:r>
      <w:r w:rsidR="00B75F37">
        <w:rPr>
          <w:rFonts w:ascii="Verdana" w:hAnsi="Verdana" w:cs="Arial"/>
          <w:bCs/>
          <w:sz w:val="24"/>
          <w:szCs w:val="24"/>
        </w:rPr>
        <w:t xml:space="preserve"> PSD, </w:t>
      </w:r>
      <w:r w:rsidR="00BC2E86">
        <w:rPr>
          <w:rFonts w:ascii="Verdana" w:hAnsi="Verdana" w:cs="Arial"/>
          <w:bCs/>
          <w:sz w:val="24"/>
          <w:szCs w:val="24"/>
        </w:rPr>
        <w:t>including a change whereby</w:t>
      </w:r>
      <w:r w:rsidR="00447736">
        <w:rPr>
          <w:rFonts w:ascii="Verdana" w:hAnsi="Verdana" w:cs="Arial"/>
          <w:bCs/>
          <w:sz w:val="24"/>
          <w:szCs w:val="24"/>
        </w:rPr>
        <w:t xml:space="preserve"> the </w:t>
      </w:r>
      <w:r w:rsidR="00BC2E86">
        <w:rPr>
          <w:rFonts w:ascii="Verdana" w:hAnsi="Verdana" w:cs="Arial"/>
          <w:bCs/>
          <w:sz w:val="24"/>
          <w:szCs w:val="24"/>
        </w:rPr>
        <w:t>L</w:t>
      </w:r>
      <w:r w:rsidR="00447736">
        <w:rPr>
          <w:rFonts w:ascii="Verdana" w:hAnsi="Verdana" w:cs="Arial"/>
          <w:bCs/>
          <w:sz w:val="24"/>
          <w:szCs w:val="24"/>
        </w:rPr>
        <w:t>egal</w:t>
      </w:r>
      <w:r w:rsidR="00BC2E86">
        <w:rPr>
          <w:rFonts w:ascii="Verdana" w:hAnsi="Verdana" w:cs="Arial"/>
          <w:bCs/>
          <w:sz w:val="24"/>
          <w:szCs w:val="24"/>
        </w:rPr>
        <w:t>ly</w:t>
      </w:r>
      <w:r w:rsidR="00447736">
        <w:rPr>
          <w:rFonts w:ascii="Verdana" w:hAnsi="Verdana" w:cs="Arial"/>
          <w:bCs/>
          <w:sz w:val="24"/>
          <w:szCs w:val="24"/>
        </w:rPr>
        <w:t xml:space="preserve"> </w:t>
      </w:r>
      <w:r w:rsidR="00BC2E86">
        <w:rPr>
          <w:rFonts w:ascii="Verdana" w:hAnsi="Verdana" w:cs="Arial"/>
          <w:bCs/>
          <w:sz w:val="24"/>
          <w:szCs w:val="24"/>
        </w:rPr>
        <w:t>Q</w:t>
      </w:r>
      <w:r w:rsidR="00447736">
        <w:rPr>
          <w:rFonts w:ascii="Verdana" w:hAnsi="Verdana" w:cs="Arial"/>
          <w:bCs/>
          <w:sz w:val="24"/>
          <w:szCs w:val="24"/>
        </w:rPr>
        <w:t xml:space="preserve">ualified </w:t>
      </w:r>
      <w:r w:rsidR="00BC2E86">
        <w:rPr>
          <w:rFonts w:ascii="Verdana" w:hAnsi="Verdana" w:cs="Arial"/>
          <w:bCs/>
          <w:sz w:val="24"/>
          <w:szCs w:val="24"/>
        </w:rPr>
        <w:t>C</w:t>
      </w:r>
      <w:r w:rsidR="00447736">
        <w:rPr>
          <w:rFonts w:ascii="Verdana" w:hAnsi="Verdana" w:cs="Arial"/>
          <w:bCs/>
          <w:sz w:val="24"/>
          <w:szCs w:val="24"/>
        </w:rPr>
        <w:t>hair will nee</w:t>
      </w:r>
      <w:r w:rsidR="002E7B2F">
        <w:rPr>
          <w:rFonts w:ascii="Verdana" w:hAnsi="Verdana" w:cs="Arial"/>
          <w:bCs/>
          <w:sz w:val="24"/>
          <w:szCs w:val="24"/>
        </w:rPr>
        <w:t xml:space="preserve">d to be a Chief Officer or equivalent. </w:t>
      </w:r>
    </w:p>
    <w:p w14:paraId="7FDD239E" w14:textId="48B2E859" w:rsidR="00450625" w:rsidRDefault="007E46DB" w:rsidP="0085024B">
      <w:pPr>
        <w:tabs>
          <w:tab w:val="left" w:pos="284"/>
        </w:tabs>
        <w:spacing w:line="360" w:lineRule="auto"/>
        <w:rPr>
          <w:rFonts w:ascii="Verdana" w:hAnsi="Verdana" w:cs="Arial"/>
          <w:bCs/>
          <w:sz w:val="24"/>
          <w:szCs w:val="24"/>
        </w:rPr>
      </w:pPr>
      <w:r>
        <w:rPr>
          <w:rFonts w:ascii="Verdana" w:hAnsi="Verdana" w:cs="Arial"/>
          <w:bCs/>
          <w:sz w:val="24"/>
          <w:szCs w:val="24"/>
        </w:rPr>
        <w:t xml:space="preserve">GL </w:t>
      </w:r>
      <w:r w:rsidR="002C5696">
        <w:rPr>
          <w:rFonts w:ascii="Verdana" w:hAnsi="Verdana" w:cs="Arial"/>
          <w:bCs/>
          <w:sz w:val="24"/>
          <w:szCs w:val="24"/>
        </w:rPr>
        <w:t xml:space="preserve">advised </w:t>
      </w:r>
      <w:r>
        <w:rPr>
          <w:rFonts w:ascii="Verdana" w:hAnsi="Verdana" w:cs="Arial"/>
          <w:bCs/>
          <w:sz w:val="24"/>
          <w:szCs w:val="24"/>
        </w:rPr>
        <w:t>that the stat</w:t>
      </w:r>
      <w:r w:rsidR="0012112D">
        <w:rPr>
          <w:rFonts w:ascii="Verdana" w:hAnsi="Verdana" w:cs="Arial"/>
          <w:bCs/>
          <w:sz w:val="24"/>
          <w:szCs w:val="24"/>
        </w:rPr>
        <w:t>istics</w:t>
      </w:r>
      <w:r>
        <w:rPr>
          <w:rFonts w:ascii="Verdana" w:hAnsi="Verdana" w:cs="Arial"/>
          <w:bCs/>
          <w:sz w:val="24"/>
          <w:szCs w:val="24"/>
        </w:rPr>
        <w:t xml:space="preserve"> </w:t>
      </w:r>
      <w:r w:rsidR="00B91C9B">
        <w:rPr>
          <w:rFonts w:ascii="Verdana" w:hAnsi="Verdana" w:cs="Arial"/>
          <w:bCs/>
          <w:sz w:val="24"/>
          <w:szCs w:val="24"/>
        </w:rPr>
        <w:t xml:space="preserve">within the </w:t>
      </w:r>
      <w:r w:rsidR="009C1A3E">
        <w:rPr>
          <w:rFonts w:ascii="Verdana" w:hAnsi="Verdana" w:cs="Arial"/>
          <w:bCs/>
          <w:sz w:val="24"/>
          <w:szCs w:val="24"/>
        </w:rPr>
        <w:t>IOPC Performance Framework</w:t>
      </w:r>
      <w:r w:rsidR="00B91C9B">
        <w:rPr>
          <w:rFonts w:ascii="Verdana" w:hAnsi="Verdana" w:cs="Arial"/>
          <w:bCs/>
          <w:sz w:val="24"/>
          <w:szCs w:val="24"/>
        </w:rPr>
        <w:t xml:space="preserve"> are positive with </w:t>
      </w:r>
      <w:r w:rsidR="00114048">
        <w:rPr>
          <w:rFonts w:ascii="Verdana" w:hAnsi="Verdana" w:cs="Arial"/>
          <w:bCs/>
          <w:sz w:val="24"/>
          <w:szCs w:val="24"/>
        </w:rPr>
        <w:t xml:space="preserve">key performance areas showing </w:t>
      </w:r>
      <w:r w:rsidR="00D5036D">
        <w:rPr>
          <w:rFonts w:ascii="Verdana" w:hAnsi="Verdana" w:cs="Arial"/>
          <w:bCs/>
          <w:sz w:val="24"/>
          <w:szCs w:val="24"/>
        </w:rPr>
        <w:t xml:space="preserve">better performance than the </w:t>
      </w:r>
      <w:r w:rsidR="0012112D">
        <w:rPr>
          <w:rFonts w:ascii="Verdana" w:hAnsi="Verdana" w:cs="Arial"/>
          <w:bCs/>
          <w:sz w:val="24"/>
          <w:szCs w:val="24"/>
        </w:rPr>
        <w:t>Most Similar Force</w:t>
      </w:r>
      <w:r w:rsidR="00D5036D">
        <w:rPr>
          <w:rFonts w:ascii="Verdana" w:hAnsi="Verdana" w:cs="Arial"/>
          <w:bCs/>
          <w:sz w:val="24"/>
          <w:szCs w:val="24"/>
        </w:rPr>
        <w:t xml:space="preserve"> average</w:t>
      </w:r>
      <w:r w:rsidR="002C5696">
        <w:rPr>
          <w:rFonts w:ascii="Verdana" w:hAnsi="Verdana" w:cs="Arial"/>
          <w:bCs/>
          <w:sz w:val="24"/>
          <w:szCs w:val="24"/>
        </w:rPr>
        <w:t xml:space="preserve"> and</w:t>
      </w:r>
      <w:r w:rsidR="00E67A04">
        <w:rPr>
          <w:rFonts w:ascii="Verdana" w:hAnsi="Verdana" w:cs="Arial"/>
          <w:bCs/>
          <w:sz w:val="24"/>
          <w:szCs w:val="24"/>
        </w:rPr>
        <w:t xml:space="preserve"> there are no areas </w:t>
      </w:r>
      <w:r w:rsidR="00831B5D">
        <w:rPr>
          <w:rFonts w:ascii="Verdana" w:hAnsi="Verdana" w:cs="Arial"/>
          <w:bCs/>
          <w:sz w:val="24"/>
          <w:szCs w:val="24"/>
        </w:rPr>
        <w:t xml:space="preserve">of </w:t>
      </w:r>
      <w:r w:rsidR="00E67A04">
        <w:rPr>
          <w:rFonts w:ascii="Verdana" w:hAnsi="Verdana" w:cs="Arial"/>
          <w:bCs/>
          <w:sz w:val="24"/>
          <w:szCs w:val="24"/>
        </w:rPr>
        <w:t>concern highlighted.</w:t>
      </w:r>
    </w:p>
    <w:p w14:paraId="2D293EDE" w14:textId="3BC3EE22" w:rsidR="00450625" w:rsidRDefault="00450625" w:rsidP="0085024B">
      <w:pPr>
        <w:tabs>
          <w:tab w:val="left" w:pos="284"/>
        </w:tabs>
        <w:spacing w:line="360" w:lineRule="auto"/>
        <w:rPr>
          <w:rFonts w:ascii="Verdana" w:hAnsi="Verdana" w:cs="Arial"/>
          <w:bCs/>
          <w:sz w:val="24"/>
          <w:szCs w:val="24"/>
        </w:rPr>
      </w:pPr>
      <w:r>
        <w:rPr>
          <w:rFonts w:ascii="Verdana" w:hAnsi="Verdana" w:cs="Arial"/>
          <w:bCs/>
          <w:sz w:val="24"/>
          <w:szCs w:val="24"/>
        </w:rPr>
        <w:t xml:space="preserve">HD </w:t>
      </w:r>
      <w:r w:rsidR="000F2E81">
        <w:rPr>
          <w:rFonts w:ascii="Verdana" w:hAnsi="Verdana" w:cs="Arial"/>
          <w:bCs/>
          <w:sz w:val="24"/>
          <w:szCs w:val="24"/>
        </w:rPr>
        <w:t xml:space="preserve">said that the </w:t>
      </w:r>
      <w:r w:rsidR="0012112D">
        <w:rPr>
          <w:rFonts w:ascii="Verdana" w:hAnsi="Verdana" w:cs="Arial"/>
          <w:bCs/>
          <w:sz w:val="24"/>
          <w:szCs w:val="24"/>
        </w:rPr>
        <w:t xml:space="preserve">exercise had been completed and </w:t>
      </w:r>
      <w:r w:rsidR="000F2E81">
        <w:rPr>
          <w:rFonts w:ascii="Verdana" w:hAnsi="Verdana" w:cs="Arial"/>
          <w:bCs/>
          <w:sz w:val="24"/>
          <w:szCs w:val="24"/>
        </w:rPr>
        <w:t xml:space="preserve">data has been submitted with regards to the </w:t>
      </w:r>
      <w:r w:rsidR="0012112D">
        <w:rPr>
          <w:rFonts w:ascii="Verdana" w:hAnsi="Verdana" w:cs="Arial"/>
          <w:bCs/>
          <w:sz w:val="24"/>
          <w:szCs w:val="24"/>
        </w:rPr>
        <w:t>h</w:t>
      </w:r>
      <w:r w:rsidR="000F2E81">
        <w:rPr>
          <w:rFonts w:ascii="Verdana" w:hAnsi="Verdana" w:cs="Arial"/>
          <w:bCs/>
          <w:sz w:val="24"/>
          <w:szCs w:val="24"/>
        </w:rPr>
        <w:t>istorical data wash</w:t>
      </w:r>
      <w:r w:rsidR="006025F0">
        <w:rPr>
          <w:rFonts w:ascii="Verdana" w:hAnsi="Verdana" w:cs="Arial"/>
          <w:bCs/>
          <w:sz w:val="24"/>
          <w:szCs w:val="24"/>
        </w:rPr>
        <w:t xml:space="preserve">.  </w:t>
      </w:r>
      <w:r w:rsidR="00A54067">
        <w:rPr>
          <w:rFonts w:ascii="Verdana" w:hAnsi="Verdana" w:cs="Arial"/>
          <w:bCs/>
          <w:sz w:val="24"/>
          <w:szCs w:val="24"/>
        </w:rPr>
        <w:t xml:space="preserve">Health checks have been </w:t>
      </w:r>
      <w:r w:rsidR="00831B5D">
        <w:rPr>
          <w:rFonts w:ascii="Verdana" w:hAnsi="Verdana" w:cs="Arial"/>
          <w:bCs/>
          <w:sz w:val="24"/>
          <w:szCs w:val="24"/>
        </w:rPr>
        <w:t>run</w:t>
      </w:r>
      <w:r w:rsidR="00A54067">
        <w:rPr>
          <w:rFonts w:ascii="Verdana" w:hAnsi="Verdana" w:cs="Arial"/>
          <w:bCs/>
          <w:sz w:val="24"/>
          <w:szCs w:val="24"/>
        </w:rPr>
        <w:t xml:space="preserve"> </w:t>
      </w:r>
      <w:proofErr w:type="gramStart"/>
      <w:r w:rsidR="00A54067">
        <w:rPr>
          <w:rFonts w:ascii="Verdana" w:hAnsi="Verdana" w:cs="Arial"/>
          <w:bCs/>
          <w:sz w:val="24"/>
          <w:szCs w:val="24"/>
        </w:rPr>
        <w:t>as a result of</w:t>
      </w:r>
      <w:proofErr w:type="gramEnd"/>
      <w:r w:rsidR="00A54067">
        <w:rPr>
          <w:rFonts w:ascii="Verdana" w:hAnsi="Verdana" w:cs="Arial"/>
          <w:bCs/>
          <w:sz w:val="24"/>
          <w:szCs w:val="24"/>
        </w:rPr>
        <w:t xml:space="preserve"> this exercise and it’s been noticed that there is </w:t>
      </w:r>
      <w:r w:rsidR="0012112D">
        <w:rPr>
          <w:rFonts w:ascii="Verdana" w:hAnsi="Verdana" w:cs="Arial"/>
          <w:bCs/>
          <w:sz w:val="24"/>
          <w:szCs w:val="24"/>
        </w:rPr>
        <w:t xml:space="preserve">an increase </w:t>
      </w:r>
      <w:r w:rsidR="00A54067">
        <w:rPr>
          <w:rFonts w:ascii="Verdana" w:hAnsi="Verdana" w:cs="Arial"/>
          <w:bCs/>
          <w:sz w:val="24"/>
          <w:szCs w:val="24"/>
        </w:rPr>
        <w:t xml:space="preserve">in </w:t>
      </w:r>
      <w:r w:rsidR="0012112D">
        <w:rPr>
          <w:rFonts w:ascii="Verdana" w:hAnsi="Verdana" w:cs="Arial"/>
          <w:bCs/>
          <w:sz w:val="24"/>
          <w:szCs w:val="24"/>
        </w:rPr>
        <w:t xml:space="preserve">the </w:t>
      </w:r>
      <w:r w:rsidR="00DF4876">
        <w:rPr>
          <w:rFonts w:ascii="Verdana" w:hAnsi="Verdana" w:cs="Arial"/>
          <w:bCs/>
          <w:sz w:val="24"/>
          <w:szCs w:val="24"/>
        </w:rPr>
        <w:t xml:space="preserve">unauthorised use </w:t>
      </w:r>
      <w:r w:rsidR="002C5696">
        <w:rPr>
          <w:rFonts w:ascii="Verdana" w:hAnsi="Verdana" w:cs="Arial"/>
          <w:bCs/>
          <w:sz w:val="24"/>
          <w:szCs w:val="24"/>
        </w:rPr>
        <w:t xml:space="preserve">of </w:t>
      </w:r>
      <w:r w:rsidR="00DF4876">
        <w:rPr>
          <w:rFonts w:ascii="Verdana" w:hAnsi="Verdana" w:cs="Arial"/>
          <w:bCs/>
          <w:sz w:val="24"/>
          <w:szCs w:val="24"/>
        </w:rPr>
        <w:t>systems</w:t>
      </w:r>
      <w:r w:rsidR="0012112D">
        <w:rPr>
          <w:rFonts w:ascii="Verdana" w:hAnsi="Verdana" w:cs="Arial"/>
          <w:bCs/>
          <w:sz w:val="24"/>
          <w:szCs w:val="24"/>
        </w:rPr>
        <w:t>.</w:t>
      </w:r>
      <w:r w:rsidR="00DF4876">
        <w:rPr>
          <w:rFonts w:ascii="Verdana" w:hAnsi="Verdana" w:cs="Arial"/>
          <w:bCs/>
          <w:sz w:val="24"/>
          <w:szCs w:val="24"/>
        </w:rPr>
        <w:t xml:space="preserve"> </w:t>
      </w:r>
      <w:r w:rsidR="0012112D">
        <w:rPr>
          <w:rFonts w:ascii="Verdana" w:hAnsi="Verdana" w:cs="Arial"/>
          <w:bCs/>
          <w:sz w:val="24"/>
          <w:szCs w:val="24"/>
        </w:rPr>
        <w:t>C</w:t>
      </w:r>
      <w:r w:rsidR="002C5696">
        <w:rPr>
          <w:rFonts w:ascii="Verdana" w:hAnsi="Verdana" w:cs="Arial"/>
          <w:bCs/>
          <w:sz w:val="24"/>
          <w:szCs w:val="24"/>
        </w:rPr>
        <w:t xml:space="preserve">ommunications </w:t>
      </w:r>
      <w:r w:rsidR="00DF4876">
        <w:rPr>
          <w:rFonts w:ascii="Verdana" w:hAnsi="Verdana" w:cs="Arial"/>
          <w:bCs/>
          <w:sz w:val="24"/>
          <w:szCs w:val="24"/>
        </w:rPr>
        <w:t xml:space="preserve">will be circulated regarding </w:t>
      </w:r>
      <w:proofErr w:type="gramStart"/>
      <w:r w:rsidR="00831B5D">
        <w:rPr>
          <w:rFonts w:ascii="Verdana" w:hAnsi="Verdana" w:cs="Arial"/>
          <w:bCs/>
          <w:sz w:val="24"/>
          <w:szCs w:val="24"/>
        </w:rPr>
        <w:t>this</w:t>
      </w:r>
      <w:proofErr w:type="gramEnd"/>
      <w:r w:rsidR="00DF4876">
        <w:rPr>
          <w:rFonts w:ascii="Verdana" w:hAnsi="Verdana" w:cs="Arial"/>
          <w:bCs/>
          <w:sz w:val="24"/>
          <w:szCs w:val="24"/>
        </w:rPr>
        <w:t xml:space="preserve"> and </w:t>
      </w:r>
      <w:r w:rsidR="00356E46">
        <w:rPr>
          <w:rFonts w:ascii="Verdana" w:hAnsi="Verdana" w:cs="Arial"/>
          <w:bCs/>
          <w:sz w:val="24"/>
          <w:szCs w:val="24"/>
        </w:rPr>
        <w:t xml:space="preserve">Niche may help to monitor this.  </w:t>
      </w:r>
    </w:p>
    <w:p w14:paraId="2A64E2FC" w14:textId="51BCA98B" w:rsidR="0012112D" w:rsidRDefault="0012112D" w:rsidP="0085024B">
      <w:pPr>
        <w:tabs>
          <w:tab w:val="left" w:pos="284"/>
        </w:tabs>
        <w:spacing w:line="360" w:lineRule="auto"/>
        <w:rPr>
          <w:rFonts w:ascii="Verdana" w:hAnsi="Verdana" w:cs="Arial"/>
          <w:bCs/>
          <w:sz w:val="24"/>
          <w:szCs w:val="24"/>
        </w:rPr>
      </w:pPr>
      <w:r>
        <w:rPr>
          <w:rFonts w:ascii="Verdana" w:hAnsi="Verdana" w:cs="Arial"/>
          <w:bCs/>
          <w:sz w:val="24"/>
          <w:szCs w:val="24"/>
        </w:rPr>
        <w:lastRenderedPageBreak/>
        <w:t xml:space="preserve">A discussion ensued in relation to the number of officers suspended or under investigation. The PCC queried whether the numbers were high. GL advised that current numbers are average for the Force. </w:t>
      </w:r>
    </w:p>
    <w:p w14:paraId="236C2704" w14:textId="5946CE06" w:rsidR="00504CF7" w:rsidRDefault="003779DC" w:rsidP="0085024B">
      <w:pPr>
        <w:tabs>
          <w:tab w:val="left" w:pos="284"/>
        </w:tabs>
        <w:spacing w:line="360" w:lineRule="auto"/>
        <w:rPr>
          <w:rFonts w:ascii="Verdana" w:hAnsi="Verdana" w:cs="Arial"/>
          <w:bCs/>
          <w:sz w:val="24"/>
          <w:szCs w:val="24"/>
        </w:rPr>
      </w:pPr>
      <w:r>
        <w:rPr>
          <w:rFonts w:ascii="Verdana" w:hAnsi="Verdana" w:cs="Arial"/>
          <w:bCs/>
          <w:sz w:val="24"/>
          <w:szCs w:val="24"/>
        </w:rPr>
        <w:t xml:space="preserve">The utilisation of </w:t>
      </w:r>
      <w:r w:rsidR="00A062DE">
        <w:rPr>
          <w:rFonts w:ascii="Verdana" w:hAnsi="Verdana" w:cs="Arial"/>
          <w:bCs/>
          <w:sz w:val="24"/>
          <w:szCs w:val="24"/>
        </w:rPr>
        <w:t xml:space="preserve">Crimestoppers and Bad </w:t>
      </w:r>
      <w:r w:rsidR="002C5696">
        <w:rPr>
          <w:rFonts w:ascii="Verdana" w:hAnsi="Verdana" w:cs="Arial"/>
          <w:bCs/>
          <w:sz w:val="24"/>
          <w:szCs w:val="24"/>
        </w:rPr>
        <w:t>A</w:t>
      </w:r>
      <w:r w:rsidR="00A062DE">
        <w:rPr>
          <w:rFonts w:ascii="Verdana" w:hAnsi="Verdana" w:cs="Arial"/>
          <w:bCs/>
          <w:sz w:val="24"/>
          <w:szCs w:val="24"/>
        </w:rPr>
        <w:t xml:space="preserve">pple is rising, </w:t>
      </w:r>
      <w:r w:rsidR="002C5696">
        <w:rPr>
          <w:rFonts w:ascii="Verdana" w:hAnsi="Verdana" w:cs="Arial"/>
          <w:bCs/>
          <w:sz w:val="24"/>
          <w:szCs w:val="24"/>
        </w:rPr>
        <w:t xml:space="preserve">but </w:t>
      </w:r>
      <w:r w:rsidR="003F691B">
        <w:rPr>
          <w:rFonts w:ascii="Verdana" w:hAnsi="Verdana" w:cs="Arial"/>
          <w:bCs/>
          <w:sz w:val="24"/>
          <w:szCs w:val="24"/>
        </w:rPr>
        <w:t xml:space="preserve">there is a feeling within the </w:t>
      </w:r>
      <w:r w:rsidR="00AB28DF">
        <w:rPr>
          <w:rFonts w:ascii="Verdana" w:hAnsi="Verdana" w:cs="Arial"/>
          <w:bCs/>
          <w:sz w:val="24"/>
          <w:szCs w:val="24"/>
        </w:rPr>
        <w:t>F</w:t>
      </w:r>
      <w:r w:rsidR="003F691B">
        <w:rPr>
          <w:rFonts w:ascii="Verdana" w:hAnsi="Verdana" w:cs="Arial"/>
          <w:bCs/>
          <w:sz w:val="24"/>
          <w:szCs w:val="24"/>
        </w:rPr>
        <w:t>orce that</w:t>
      </w:r>
      <w:r w:rsidR="009F2696">
        <w:rPr>
          <w:rFonts w:ascii="Verdana" w:hAnsi="Verdana" w:cs="Arial"/>
          <w:bCs/>
          <w:sz w:val="24"/>
          <w:szCs w:val="24"/>
        </w:rPr>
        <w:t xml:space="preserve"> Bad </w:t>
      </w:r>
      <w:r w:rsidR="00AB28DF">
        <w:rPr>
          <w:rFonts w:ascii="Verdana" w:hAnsi="Verdana" w:cs="Arial"/>
          <w:bCs/>
          <w:sz w:val="24"/>
          <w:szCs w:val="24"/>
        </w:rPr>
        <w:t>A</w:t>
      </w:r>
      <w:r w:rsidR="009F2696">
        <w:rPr>
          <w:rFonts w:ascii="Verdana" w:hAnsi="Verdana" w:cs="Arial"/>
          <w:bCs/>
          <w:sz w:val="24"/>
          <w:szCs w:val="24"/>
        </w:rPr>
        <w:t>pple isn’t</w:t>
      </w:r>
      <w:r w:rsidR="003F691B">
        <w:rPr>
          <w:rFonts w:ascii="Verdana" w:hAnsi="Verdana" w:cs="Arial"/>
          <w:bCs/>
          <w:sz w:val="24"/>
          <w:szCs w:val="24"/>
        </w:rPr>
        <w:t xml:space="preserve"> confidential</w:t>
      </w:r>
      <w:r w:rsidR="00AB28DF">
        <w:rPr>
          <w:rFonts w:ascii="Verdana" w:hAnsi="Verdana" w:cs="Arial"/>
          <w:bCs/>
          <w:sz w:val="24"/>
          <w:szCs w:val="24"/>
        </w:rPr>
        <w:t>. Whilst</w:t>
      </w:r>
      <w:r w:rsidR="009F2696">
        <w:rPr>
          <w:rFonts w:ascii="Verdana" w:hAnsi="Verdana" w:cs="Arial"/>
          <w:bCs/>
          <w:sz w:val="24"/>
          <w:szCs w:val="24"/>
        </w:rPr>
        <w:t xml:space="preserve"> </w:t>
      </w:r>
      <w:r w:rsidR="00697ECE">
        <w:rPr>
          <w:rFonts w:ascii="Verdana" w:hAnsi="Verdana" w:cs="Arial"/>
          <w:bCs/>
          <w:sz w:val="24"/>
          <w:szCs w:val="24"/>
        </w:rPr>
        <w:t xml:space="preserve">this is incorrect </w:t>
      </w:r>
      <w:r w:rsidR="00AB28DF">
        <w:rPr>
          <w:rFonts w:ascii="Verdana" w:hAnsi="Verdana" w:cs="Arial"/>
          <w:bCs/>
          <w:sz w:val="24"/>
          <w:szCs w:val="24"/>
        </w:rPr>
        <w:t xml:space="preserve">other options are being explored and highlighted </w:t>
      </w:r>
      <w:proofErr w:type="gramStart"/>
      <w:r w:rsidR="00AB28DF">
        <w:rPr>
          <w:rFonts w:ascii="Verdana" w:hAnsi="Verdana" w:cs="Arial"/>
          <w:bCs/>
          <w:sz w:val="24"/>
          <w:szCs w:val="24"/>
        </w:rPr>
        <w:t>in order to</w:t>
      </w:r>
      <w:proofErr w:type="gramEnd"/>
      <w:r w:rsidR="00AB28DF">
        <w:rPr>
          <w:rFonts w:ascii="Verdana" w:hAnsi="Verdana" w:cs="Arial"/>
          <w:bCs/>
          <w:sz w:val="24"/>
          <w:szCs w:val="24"/>
        </w:rPr>
        <w:t xml:space="preserve"> encourage reporting.</w:t>
      </w:r>
    </w:p>
    <w:p w14:paraId="2AA0D005" w14:textId="520A8610" w:rsidR="00504CF7" w:rsidRDefault="00D75D3A" w:rsidP="0085024B">
      <w:pPr>
        <w:tabs>
          <w:tab w:val="left" w:pos="284"/>
        </w:tabs>
        <w:spacing w:line="360" w:lineRule="auto"/>
        <w:rPr>
          <w:rFonts w:ascii="Verdana" w:hAnsi="Verdana" w:cs="Arial"/>
          <w:bCs/>
          <w:sz w:val="24"/>
          <w:szCs w:val="24"/>
        </w:rPr>
      </w:pPr>
      <w:r>
        <w:rPr>
          <w:rFonts w:ascii="Verdana" w:hAnsi="Verdana" w:cs="Arial"/>
          <w:bCs/>
          <w:sz w:val="24"/>
          <w:szCs w:val="24"/>
        </w:rPr>
        <w:t xml:space="preserve">The PCC said that there has been a rise in </w:t>
      </w:r>
      <w:r w:rsidR="007C6EBD">
        <w:rPr>
          <w:rFonts w:ascii="Verdana" w:hAnsi="Verdana" w:cs="Arial"/>
          <w:bCs/>
          <w:sz w:val="24"/>
          <w:szCs w:val="24"/>
        </w:rPr>
        <w:t xml:space="preserve">Stop &amp; Search </w:t>
      </w:r>
      <w:r>
        <w:rPr>
          <w:rFonts w:ascii="Verdana" w:hAnsi="Verdana" w:cs="Arial"/>
          <w:bCs/>
          <w:sz w:val="24"/>
          <w:szCs w:val="24"/>
        </w:rPr>
        <w:t xml:space="preserve">and asked if </w:t>
      </w:r>
      <w:r w:rsidR="009F4E12">
        <w:rPr>
          <w:rFonts w:ascii="Verdana" w:hAnsi="Verdana" w:cs="Arial"/>
          <w:bCs/>
          <w:sz w:val="24"/>
          <w:szCs w:val="24"/>
        </w:rPr>
        <w:t xml:space="preserve">complaints </w:t>
      </w:r>
      <w:r w:rsidR="007C6EBD">
        <w:rPr>
          <w:rFonts w:ascii="Verdana" w:hAnsi="Verdana" w:cs="Arial"/>
          <w:bCs/>
          <w:sz w:val="24"/>
          <w:szCs w:val="24"/>
        </w:rPr>
        <w:t xml:space="preserve">have </w:t>
      </w:r>
      <w:r w:rsidR="009F4E12">
        <w:rPr>
          <w:rFonts w:ascii="Verdana" w:hAnsi="Verdana" w:cs="Arial"/>
          <w:bCs/>
          <w:sz w:val="24"/>
          <w:szCs w:val="24"/>
        </w:rPr>
        <w:t xml:space="preserve">increased </w:t>
      </w:r>
      <w:r w:rsidR="002652A0">
        <w:rPr>
          <w:rFonts w:ascii="Verdana" w:hAnsi="Verdana" w:cs="Arial"/>
          <w:bCs/>
          <w:sz w:val="24"/>
          <w:szCs w:val="24"/>
        </w:rPr>
        <w:t>because of</w:t>
      </w:r>
      <w:r w:rsidR="009F4E12">
        <w:rPr>
          <w:rFonts w:ascii="Verdana" w:hAnsi="Verdana" w:cs="Arial"/>
          <w:bCs/>
          <w:sz w:val="24"/>
          <w:szCs w:val="24"/>
        </w:rPr>
        <w:t xml:space="preserve"> this.  HD and GL confirmed that they have not seen an increase</w:t>
      </w:r>
      <w:r w:rsidR="000B4228">
        <w:rPr>
          <w:rFonts w:ascii="Verdana" w:hAnsi="Verdana" w:cs="Arial"/>
          <w:bCs/>
          <w:sz w:val="24"/>
          <w:szCs w:val="24"/>
        </w:rPr>
        <w:t xml:space="preserve"> but will continue to monitor the position. </w:t>
      </w:r>
    </w:p>
    <w:p w14:paraId="42D34E4B" w14:textId="3066CA2B" w:rsidR="00AF6D98" w:rsidRDefault="00240CA6" w:rsidP="0085024B">
      <w:pPr>
        <w:tabs>
          <w:tab w:val="left" w:pos="284"/>
        </w:tabs>
        <w:spacing w:line="360" w:lineRule="auto"/>
        <w:rPr>
          <w:rFonts w:ascii="Verdana" w:hAnsi="Verdana" w:cs="Arial"/>
          <w:bCs/>
          <w:sz w:val="24"/>
          <w:szCs w:val="24"/>
        </w:rPr>
      </w:pPr>
      <w:r>
        <w:rPr>
          <w:rFonts w:ascii="Verdana" w:hAnsi="Verdana" w:cs="Arial"/>
          <w:bCs/>
          <w:sz w:val="24"/>
          <w:szCs w:val="24"/>
        </w:rPr>
        <w:t xml:space="preserve">The PCC asked </w:t>
      </w:r>
      <w:r w:rsidR="005B72F4">
        <w:rPr>
          <w:rFonts w:ascii="Verdana" w:hAnsi="Verdana" w:cs="Arial"/>
          <w:bCs/>
          <w:sz w:val="24"/>
          <w:szCs w:val="24"/>
        </w:rPr>
        <w:t xml:space="preserve">what </w:t>
      </w:r>
      <w:proofErr w:type="gramStart"/>
      <w:r w:rsidR="005B72F4">
        <w:rPr>
          <w:rFonts w:ascii="Verdana" w:hAnsi="Verdana" w:cs="Arial"/>
          <w:bCs/>
          <w:sz w:val="24"/>
          <w:szCs w:val="24"/>
        </w:rPr>
        <w:t xml:space="preserve">are </w:t>
      </w:r>
      <w:r>
        <w:rPr>
          <w:rFonts w:ascii="Verdana" w:hAnsi="Verdana" w:cs="Arial"/>
          <w:bCs/>
          <w:sz w:val="24"/>
          <w:szCs w:val="24"/>
        </w:rPr>
        <w:t>the next steps around culture</w:t>
      </w:r>
      <w:proofErr w:type="gramEnd"/>
      <w:r w:rsidR="00C14365">
        <w:rPr>
          <w:rFonts w:ascii="Verdana" w:hAnsi="Verdana" w:cs="Arial"/>
          <w:bCs/>
          <w:sz w:val="24"/>
          <w:szCs w:val="24"/>
        </w:rPr>
        <w:t>.</w:t>
      </w:r>
      <w:r>
        <w:rPr>
          <w:rFonts w:ascii="Verdana" w:hAnsi="Verdana" w:cs="Arial"/>
          <w:bCs/>
          <w:sz w:val="24"/>
          <w:szCs w:val="24"/>
        </w:rPr>
        <w:t xml:space="preserve"> </w:t>
      </w:r>
      <w:r w:rsidR="00E631AE">
        <w:rPr>
          <w:rFonts w:ascii="Verdana" w:hAnsi="Verdana" w:cs="Arial"/>
          <w:bCs/>
          <w:sz w:val="24"/>
          <w:szCs w:val="24"/>
        </w:rPr>
        <w:t xml:space="preserve">HD confirmed that there </w:t>
      </w:r>
      <w:r w:rsidR="005B72F4">
        <w:rPr>
          <w:rFonts w:ascii="Verdana" w:hAnsi="Verdana" w:cs="Arial"/>
          <w:bCs/>
          <w:sz w:val="24"/>
          <w:szCs w:val="24"/>
        </w:rPr>
        <w:t xml:space="preserve">are </w:t>
      </w:r>
      <w:proofErr w:type="gramStart"/>
      <w:r w:rsidR="00311861">
        <w:rPr>
          <w:rFonts w:ascii="Verdana" w:hAnsi="Verdana" w:cs="Arial"/>
          <w:bCs/>
          <w:sz w:val="24"/>
          <w:szCs w:val="24"/>
        </w:rPr>
        <w:t>a number of</w:t>
      </w:r>
      <w:proofErr w:type="gramEnd"/>
      <w:r w:rsidR="00311861">
        <w:rPr>
          <w:rFonts w:ascii="Verdana" w:hAnsi="Verdana" w:cs="Arial"/>
          <w:bCs/>
          <w:sz w:val="24"/>
          <w:szCs w:val="24"/>
        </w:rPr>
        <w:t xml:space="preserve"> </w:t>
      </w:r>
      <w:r w:rsidR="005900D6">
        <w:rPr>
          <w:rFonts w:ascii="Verdana" w:hAnsi="Verdana" w:cs="Arial"/>
          <w:bCs/>
          <w:sz w:val="24"/>
          <w:szCs w:val="24"/>
        </w:rPr>
        <w:t xml:space="preserve">training </w:t>
      </w:r>
      <w:r w:rsidR="005B72F4">
        <w:rPr>
          <w:rFonts w:ascii="Verdana" w:hAnsi="Verdana" w:cs="Arial"/>
          <w:bCs/>
          <w:sz w:val="24"/>
          <w:szCs w:val="24"/>
        </w:rPr>
        <w:t xml:space="preserve">events </w:t>
      </w:r>
      <w:r w:rsidR="005900D6">
        <w:rPr>
          <w:rFonts w:ascii="Verdana" w:hAnsi="Verdana" w:cs="Arial"/>
          <w:bCs/>
          <w:sz w:val="24"/>
          <w:szCs w:val="24"/>
        </w:rPr>
        <w:t>being</w:t>
      </w:r>
      <w:r w:rsidR="00E631AE">
        <w:rPr>
          <w:rFonts w:ascii="Verdana" w:hAnsi="Verdana" w:cs="Arial"/>
          <w:bCs/>
          <w:sz w:val="24"/>
          <w:szCs w:val="24"/>
        </w:rPr>
        <w:t xml:space="preserve"> undertaken </w:t>
      </w:r>
      <w:r w:rsidR="0020337C">
        <w:rPr>
          <w:rFonts w:ascii="Verdana" w:hAnsi="Verdana" w:cs="Arial"/>
          <w:bCs/>
          <w:sz w:val="24"/>
          <w:szCs w:val="24"/>
        </w:rPr>
        <w:t>and tha</w:t>
      </w:r>
      <w:r w:rsidR="001F64A2">
        <w:rPr>
          <w:rFonts w:ascii="Verdana" w:hAnsi="Verdana" w:cs="Arial"/>
          <w:bCs/>
          <w:sz w:val="24"/>
          <w:szCs w:val="24"/>
        </w:rPr>
        <w:t>t</w:t>
      </w:r>
      <w:r w:rsidR="005900D6">
        <w:rPr>
          <w:rFonts w:ascii="Verdana" w:hAnsi="Verdana" w:cs="Arial"/>
          <w:bCs/>
          <w:sz w:val="24"/>
          <w:szCs w:val="24"/>
        </w:rPr>
        <w:t xml:space="preserve"> the </w:t>
      </w:r>
      <w:r w:rsidR="00C14365">
        <w:rPr>
          <w:rFonts w:ascii="Verdana" w:hAnsi="Verdana" w:cs="Arial"/>
          <w:bCs/>
          <w:sz w:val="24"/>
          <w:szCs w:val="24"/>
        </w:rPr>
        <w:t>F</w:t>
      </w:r>
      <w:r w:rsidR="005900D6">
        <w:rPr>
          <w:rFonts w:ascii="Verdana" w:hAnsi="Verdana" w:cs="Arial"/>
          <w:bCs/>
          <w:sz w:val="24"/>
          <w:szCs w:val="24"/>
        </w:rPr>
        <w:t xml:space="preserve">orce </w:t>
      </w:r>
      <w:r w:rsidR="00C14365">
        <w:rPr>
          <w:rFonts w:ascii="Verdana" w:hAnsi="Verdana" w:cs="Arial"/>
          <w:bCs/>
          <w:sz w:val="24"/>
          <w:szCs w:val="24"/>
        </w:rPr>
        <w:t xml:space="preserve">are </w:t>
      </w:r>
      <w:r w:rsidR="001F64A2">
        <w:rPr>
          <w:rFonts w:ascii="Verdana" w:hAnsi="Verdana" w:cs="Arial"/>
          <w:bCs/>
          <w:sz w:val="24"/>
          <w:szCs w:val="24"/>
        </w:rPr>
        <w:t xml:space="preserve">working towards being </w:t>
      </w:r>
      <w:r w:rsidR="005B72F4">
        <w:rPr>
          <w:rFonts w:ascii="Verdana" w:hAnsi="Verdana" w:cs="Arial"/>
          <w:bCs/>
          <w:sz w:val="24"/>
          <w:szCs w:val="24"/>
        </w:rPr>
        <w:t>an</w:t>
      </w:r>
      <w:r w:rsidR="001F64A2">
        <w:rPr>
          <w:rFonts w:ascii="Verdana" w:hAnsi="Verdana" w:cs="Arial"/>
          <w:bCs/>
          <w:sz w:val="24"/>
          <w:szCs w:val="24"/>
        </w:rPr>
        <w:t xml:space="preserve"> </w:t>
      </w:r>
      <w:r w:rsidR="005B72F4">
        <w:rPr>
          <w:rFonts w:ascii="Verdana" w:hAnsi="Verdana" w:cs="Arial"/>
          <w:bCs/>
          <w:sz w:val="24"/>
          <w:szCs w:val="24"/>
        </w:rPr>
        <w:t>organisation where</w:t>
      </w:r>
      <w:r w:rsidR="00311861">
        <w:rPr>
          <w:rFonts w:ascii="Verdana" w:hAnsi="Verdana" w:cs="Arial"/>
          <w:bCs/>
          <w:sz w:val="24"/>
          <w:szCs w:val="24"/>
        </w:rPr>
        <w:t xml:space="preserve"> employees feel comfortable to raise cultural issues</w:t>
      </w:r>
      <w:r w:rsidR="005900D6">
        <w:rPr>
          <w:rFonts w:ascii="Verdana" w:hAnsi="Verdana" w:cs="Arial"/>
          <w:bCs/>
          <w:sz w:val="24"/>
          <w:szCs w:val="24"/>
        </w:rPr>
        <w:t>.  D</w:t>
      </w:r>
      <w:r w:rsidR="00282954">
        <w:rPr>
          <w:rFonts w:ascii="Verdana" w:hAnsi="Verdana" w:cs="Arial"/>
          <w:bCs/>
          <w:sz w:val="24"/>
          <w:szCs w:val="24"/>
        </w:rPr>
        <w:t>epartments where culture is a</w:t>
      </w:r>
      <w:r w:rsidR="00C14365">
        <w:rPr>
          <w:rFonts w:ascii="Verdana" w:hAnsi="Verdana" w:cs="Arial"/>
          <w:bCs/>
          <w:sz w:val="24"/>
          <w:szCs w:val="24"/>
        </w:rPr>
        <w:t xml:space="preserve"> known</w:t>
      </w:r>
      <w:r w:rsidR="00282954">
        <w:rPr>
          <w:rFonts w:ascii="Verdana" w:hAnsi="Verdana" w:cs="Arial"/>
          <w:bCs/>
          <w:sz w:val="24"/>
          <w:szCs w:val="24"/>
        </w:rPr>
        <w:t xml:space="preserve"> issue</w:t>
      </w:r>
      <w:r w:rsidR="005900D6">
        <w:rPr>
          <w:rFonts w:ascii="Verdana" w:hAnsi="Verdana" w:cs="Arial"/>
          <w:bCs/>
          <w:sz w:val="24"/>
          <w:szCs w:val="24"/>
        </w:rPr>
        <w:t xml:space="preserve"> are being </w:t>
      </w:r>
      <w:r w:rsidR="00C14365">
        <w:rPr>
          <w:rFonts w:ascii="Verdana" w:hAnsi="Verdana" w:cs="Arial"/>
          <w:bCs/>
          <w:sz w:val="24"/>
          <w:szCs w:val="24"/>
        </w:rPr>
        <w:t xml:space="preserve">specifically </w:t>
      </w:r>
      <w:r w:rsidR="005900D6">
        <w:rPr>
          <w:rFonts w:ascii="Verdana" w:hAnsi="Verdana" w:cs="Arial"/>
          <w:bCs/>
          <w:sz w:val="24"/>
          <w:szCs w:val="24"/>
        </w:rPr>
        <w:t>targeted.</w:t>
      </w:r>
    </w:p>
    <w:p w14:paraId="6CC60EC9" w14:textId="5558F4F0" w:rsidR="0028633B" w:rsidRDefault="0028633B" w:rsidP="0085024B">
      <w:pPr>
        <w:tabs>
          <w:tab w:val="left" w:pos="284"/>
        </w:tabs>
        <w:spacing w:line="360" w:lineRule="auto"/>
        <w:rPr>
          <w:rFonts w:ascii="Verdana" w:hAnsi="Verdana" w:cs="Arial"/>
          <w:bCs/>
          <w:sz w:val="24"/>
          <w:szCs w:val="24"/>
        </w:rPr>
      </w:pPr>
      <w:r>
        <w:rPr>
          <w:rFonts w:ascii="Verdana" w:hAnsi="Verdana" w:cs="Arial"/>
          <w:bCs/>
          <w:sz w:val="24"/>
          <w:szCs w:val="24"/>
        </w:rPr>
        <w:t xml:space="preserve">CC added that culture </w:t>
      </w:r>
      <w:r w:rsidR="00282954">
        <w:rPr>
          <w:rFonts w:ascii="Verdana" w:hAnsi="Verdana" w:cs="Arial"/>
          <w:bCs/>
          <w:sz w:val="24"/>
          <w:szCs w:val="24"/>
        </w:rPr>
        <w:t xml:space="preserve">is being </w:t>
      </w:r>
      <w:r w:rsidR="00D835EC">
        <w:rPr>
          <w:rFonts w:ascii="Verdana" w:hAnsi="Verdana" w:cs="Arial"/>
          <w:bCs/>
          <w:sz w:val="24"/>
          <w:szCs w:val="24"/>
        </w:rPr>
        <w:t xml:space="preserve">monitored closely by the Deputy Chief Constable and </w:t>
      </w:r>
      <w:r w:rsidR="00C559BC">
        <w:rPr>
          <w:rFonts w:ascii="Verdana" w:hAnsi="Verdana" w:cs="Arial"/>
          <w:bCs/>
          <w:sz w:val="24"/>
          <w:szCs w:val="24"/>
        </w:rPr>
        <w:t xml:space="preserve">the Director of People and Organisational </w:t>
      </w:r>
      <w:r w:rsidR="00D43152">
        <w:rPr>
          <w:rFonts w:ascii="Verdana" w:hAnsi="Verdana" w:cs="Arial"/>
          <w:bCs/>
          <w:sz w:val="24"/>
          <w:szCs w:val="24"/>
        </w:rPr>
        <w:t>Development</w:t>
      </w:r>
      <w:r w:rsidR="0001273E">
        <w:rPr>
          <w:rFonts w:ascii="Verdana" w:hAnsi="Verdana" w:cs="Arial"/>
          <w:bCs/>
          <w:sz w:val="24"/>
          <w:szCs w:val="24"/>
        </w:rPr>
        <w:t xml:space="preserve"> and that the Assistant Chief Constable has been meeting with every Supervisor so that everyone is clear on the expectations</w:t>
      </w:r>
      <w:r w:rsidR="005B72F4">
        <w:rPr>
          <w:rFonts w:ascii="Verdana" w:hAnsi="Verdana" w:cs="Arial"/>
          <w:bCs/>
          <w:sz w:val="24"/>
          <w:szCs w:val="24"/>
        </w:rPr>
        <w:t xml:space="preserve"> of them</w:t>
      </w:r>
      <w:r w:rsidR="00D43152">
        <w:rPr>
          <w:rFonts w:ascii="Verdana" w:hAnsi="Verdana" w:cs="Arial"/>
          <w:bCs/>
          <w:sz w:val="24"/>
          <w:szCs w:val="24"/>
        </w:rPr>
        <w:t>.</w:t>
      </w:r>
    </w:p>
    <w:p w14:paraId="5C16C330" w14:textId="535432DD" w:rsidR="006E1519" w:rsidRDefault="00F20662" w:rsidP="0085024B">
      <w:pPr>
        <w:tabs>
          <w:tab w:val="left" w:pos="284"/>
        </w:tabs>
        <w:spacing w:line="360" w:lineRule="auto"/>
        <w:rPr>
          <w:rFonts w:ascii="Verdana" w:hAnsi="Verdana" w:cs="Arial"/>
          <w:bCs/>
          <w:sz w:val="24"/>
          <w:szCs w:val="24"/>
        </w:rPr>
      </w:pPr>
      <w:r>
        <w:rPr>
          <w:rFonts w:ascii="Verdana" w:hAnsi="Verdana" w:cs="Arial"/>
          <w:bCs/>
          <w:sz w:val="24"/>
          <w:szCs w:val="24"/>
        </w:rPr>
        <w:t xml:space="preserve">DC </w:t>
      </w:r>
      <w:r w:rsidR="00590066">
        <w:rPr>
          <w:rFonts w:ascii="Verdana" w:hAnsi="Verdana" w:cs="Arial"/>
          <w:bCs/>
          <w:sz w:val="24"/>
          <w:szCs w:val="24"/>
        </w:rPr>
        <w:t xml:space="preserve">noted that there was a lot of good work being done </w:t>
      </w:r>
      <w:r w:rsidR="006C5B27">
        <w:rPr>
          <w:rFonts w:ascii="Verdana" w:hAnsi="Verdana" w:cs="Arial"/>
          <w:bCs/>
          <w:sz w:val="24"/>
          <w:szCs w:val="24"/>
        </w:rPr>
        <w:t xml:space="preserve">regarding culture and </w:t>
      </w:r>
      <w:r w:rsidR="006A7257">
        <w:rPr>
          <w:rFonts w:ascii="Verdana" w:hAnsi="Verdana" w:cs="Arial"/>
          <w:bCs/>
          <w:sz w:val="24"/>
          <w:szCs w:val="24"/>
        </w:rPr>
        <w:t>asked if it would be possible to see how the</w:t>
      </w:r>
      <w:r w:rsidR="00590066">
        <w:rPr>
          <w:rFonts w:ascii="Verdana" w:hAnsi="Verdana" w:cs="Arial"/>
          <w:bCs/>
          <w:sz w:val="24"/>
          <w:szCs w:val="24"/>
        </w:rPr>
        <w:t xml:space="preserve"> feedback is collected</w:t>
      </w:r>
      <w:r w:rsidR="009E38D6">
        <w:rPr>
          <w:rFonts w:ascii="Verdana" w:hAnsi="Verdana" w:cs="Arial"/>
          <w:bCs/>
          <w:sz w:val="24"/>
          <w:szCs w:val="24"/>
        </w:rPr>
        <w:t xml:space="preserve"> </w:t>
      </w:r>
      <w:r w:rsidR="00F23229">
        <w:rPr>
          <w:rFonts w:ascii="Verdana" w:hAnsi="Verdana" w:cs="Arial"/>
          <w:bCs/>
          <w:sz w:val="24"/>
          <w:szCs w:val="24"/>
        </w:rPr>
        <w:t>and</w:t>
      </w:r>
      <w:r w:rsidR="009E38D6">
        <w:rPr>
          <w:rFonts w:ascii="Verdana" w:hAnsi="Verdana" w:cs="Arial"/>
          <w:bCs/>
          <w:sz w:val="24"/>
          <w:szCs w:val="24"/>
        </w:rPr>
        <w:t xml:space="preserve"> how the improvements made</w:t>
      </w:r>
      <w:r w:rsidR="00590066">
        <w:rPr>
          <w:rFonts w:ascii="Verdana" w:hAnsi="Verdana" w:cs="Arial"/>
          <w:bCs/>
          <w:sz w:val="24"/>
          <w:szCs w:val="24"/>
        </w:rPr>
        <w:t xml:space="preserve"> </w:t>
      </w:r>
      <w:r w:rsidR="006C5B27">
        <w:rPr>
          <w:rFonts w:ascii="Verdana" w:hAnsi="Verdana" w:cs="Arial"/>
          <w:bCs/>
          <w:sz w:val="24"/>
          <w:szCs w:val="24"/>
        </w:rPr>
        <w:t>a</w:t>
      </w:r>
      <w:r w:rsidR="009E38D6">
        <w:rPr>
          <w:rFonts w:ascii="Verdana" w:hAnsi="Verdana" w:cs="Arial"/>
          <w:bCs/>
          <w:sz w:val="24"/>
          <w:szCs w:val="24"/>
        </w:rPr>
        <w:t>re</w:t>
      </w:r>
      <w:r w:rsidR="002A69F5">
        <w:rPr>
          <w:rFonts w:ascii="Verdana" w:hAnsi="Verdana" w:cs="Arial"/>
          <w:bCs/>
          <w:sz w:val="24"/>
          <w:szCs w:val="24"/>
        </w:rPr>
        <w:t xml:space="preserve"> being</w:t>
      </w:r>
      <w:r w:rsidR="006C5B27">
        <w:rPr>
          <w:rFonts w:ascii="Verdana" w:hAnsi="Verdana" w:cs="Arial"/>
          <w:bCs/>
          <w:sz w:val="24"/>
          <w:szCs w:val="24"/>
        </w:rPr>
        <w:t xml:space="preserve"> measured.</w:t>
      </w:r>
      <w:r w:rsidR="00092838">
        <w:rPr>
          <w:rFonts w:ascii="Verdana" w:hAnsi="Verdana" w:cs="Arial"/>
          <w:bCs/>
          <w:sz w:val="24"/>
          <w:szCs w:val="24"/>
        </w:rPr>
        <w:t xml:space="preserve"> It was suggested that this could be considered at the proposed quarterly PSD Assurance Board.</w:t>
      </w:r>
      <w:r w:rsidR="002A69F5">
        <w:rPr>
          <w:rFonts w:ascii="Verdana" w:hAnsi="Verdana" w:cs="Arial"/>
          <w:bCs/>
          <w:sz w:val="24"/>
          <w:szCs w:val="24"/>
        </w:rPr>
        <w:br/>
      </w:r>
      <w:r w:rsidR="00726C85">
        <w:rPr>
          <w:rFonts w:ascii="Verdana" w:hAnsi="Verdana" w:cs="Arial"/>
          <w:bCs/>
          <w:sz w:val="24"/>
          <w:szCs w:val="24"/>
        </w:rPr>
        <w:t>The</w:t>
      </w:r>
      <w:r w:rsidR="00631C64">
        <w:rPr>
          <w:rFonts w:ascii="Verdana" w:hAnsi="Verdana" w:cs="Arial"/>
          <w:bCs/>
          <w:sz w:val="24"/>
          <w:szCs w:val="24"/>
        </w:rPr>
        <w:t xml:space="preserve"> purpose of having a quarterly</w:t>
      </w:r>
      <w:r w:rsidR="00726C85">
        <w:rPr>
          <w:rFonts w:ascii="Verdana" w:hAnsi="Verdana" w:cs="Arial"/>
          <w:bCs/>
          <w:sz w:val="24"/>
          <w:szCs w:val="24"/>
        </w:rPr>
        <w:t xml:space="preserve"> PSD Assurance Board </w:t>
      </w:r>
      <w:r w:rsidR="00ED5033">
        <w:rPr>
          <w:rFonts w:ascii="Verdana" w:hAnsi="Verdana" w:cs="Arial"/>
          <w:bCs/>
          <w:sz w:val="24"/>
          <w:szCs w:val="24"/>
        </w:rPr>
        <w:t>is</w:t>
      </w:r>
      <w:r w:rsidR="00631C64">
        <w:rPr>
          <w:rFonts w:ascii="Verdana" w:hAnsi="Verdana" w:cs="Arial"/>
          <w:bCs/>
          <w:sz w:val="24"/>
          <w:szCs w:val="24"/>
        </w:rPr>
        <w:t xml:space="preserve"> </w:t>
      </w:r>
      <w:r w:rsidR="00056841">
        <w:rPr>
          <w:rFonts w:ascii="Verdana" w:hAnsi="Verdana" w:cs="Arial"/>
          <w:bCs/>
          <w:sz w:val="24"/>
          <w:szCs w:val="24"/>
        </w:rPr>
        <w:t>to have sight of the</w:t>
      </w:r>
      <w:r w:rsidR="0087293C">
        <w:rPr>
          <w:rFonts w:ascii="Verdana" w:hAnsi="Verdana" w:cs="Arial"/>
          <w:bCs/>
          <w:sz w:val="24"/>
          <w:szCs w:val="24"/>
        </w:rPr>
        <w:t xml:space="preserve"> most recent data, such as</w:t>
      </w:r>
      <w:r w:rsidR="00056841">
        <w:rPr>
          <w:rFonts w:ascii="Verdana" w:hAnsi="Verdana" w:cs="Arial"/>
          <w:bCs/>
          <w:sz w:val="24"/>
          <w:szCs w:val="24"/>
        </w:rPr>
        <w:t xml:space="preserve"> misconduct stats</w:t>
      </w:r>
      <w:r w:rsidR="00F372EF">
        <w:rPr>
          <w:rFonts w:ascii="Verdana" w:hAnsi="Verdana" w:cs="Arial"/>
          <w:bCs/>
          <w:sz w:val="24"/>
          <w:szCs w:val="24"/>
        </w:rPr>
        <w:t>.</w:t>
      </w:r>
    </w:p>
    <w:p w14:paraId="0F4AF0C9" w14:textId="189D7E18" w:rsidR="00A176AD" w:rsidRDefault="006A0D12" w:rsidP="0085024B">
      <w:pPr>
        <w:tabs>
          <w:tab w:val="left" w:pos="284"/>
        </w:tabs>
        <w:spacing w:line="360" w:lineRule="auto"/>
        <w:rPr>
          <w:rFonts w:ascii="Verdana" w:hAnsi="Verdana" w:cs="Arial"/>
          <w:bCs/>
          <w:sz w:val="24"/>
          <w:szCs w:val="24"/>
        </w:rPr>
      </w:pPr>
      <w:r>
        <w:rPr>
          <w:rFonts w:ascii="Verdana" w:hAnsi="Verdana" w:cs="Arial"/>
          <w:bCs/>
          <w:sz w:val="24"/>
          <w:szCs w:val="24"/>
        </w:rPr>
        <w:t>The PCC asked for more information in relation to ‘Other Action’ complaints. GL confirmed that this category relates to finalising a complaint administratively</w:t>
      </w:r>
      <w:r w:rsidR="005B731A">
        <w:rPr>
          <w:rFonts w:ascii="Verdana" w:hAnsi="Verdana" w:cs="Arial"/>
          <w:bCs/>
          <w:sz w:val="24"/>
          <w:szCs w:val="24"/>
        </w:rPr>
        <w:t>.</w:t>
      </w:r>
      <w:r w:rsidR="00CC0727">
        <w:rPr>
          <w:rFonts w:ascii="Verdana" w:hAnsi="Verdana" w:cs="Arial"/>
          <w:bCs/>
          <w:sz w:val="24"/>
          <w:szCs w:val="24"/>
        </w:rPr>
        <w:t xml:space="preserve"> Given the volume of complaints finalised as </w:t>
      </w:r>
      <w:r w:rsidR="00CC0727">
        <w:rPr>
          <w:rFonts w:ascii="Verdana" w:hAnsi="Verdana" w:cs="Arial"/>
          <w:bCs/>
          <w:sz w:val="24"/>
          <w:szCs w:val="24"/>
        </w:rPr>
        <w:lastRenderedPageBreak/>
        <w:t>‘Other Action’ the PCC queried whether there were any themes or organisation learning from them and asked that his Office seek a wider understanding of complaints concluded as ‘Other Action.’</w:t>
      </w:r>
      <w:r w:rsidR="005B731A">
        <w:rPr>
          <w:rFonts w:ascii="Verdana" w:hAnsi="Verdana" w:cs="Arial"/>
          <w:bCs/>
          <w:sz w:val="24"/>
          <w:szCs w:val="24"/>
        </w:rPr>
        <w:t xml:space="preserve"> </w:t>
      </w:r>
    </w:p>
    <w:p w14:paraId="7DC5C817" w14:textId="00D03866" w:rsidR="006E1519" w:rsidRPr="00FC15C0" w:rsidRDefault="004377CB" w:rsidP="0085024B">
      <w:pPr>
        <w:tabs>
          <w:tab w:val="left" w:pos="284"/>
        </w:tabs>
        <w:spacing w:line="360" w:lineRule="auto"/>
        <w:rPr>
          <w:rFonts w:ascii="Verdana" w:hAnsi="Verdana" w:cs="Arial"/>
          <w:b/>
          <w:color w:val="FF0000"/>
          <w:sz w:val="24"/>
          <w:szCs w:val="24"/>
        </w:rPr>
      </w:pPr>
      <w:r w:rsidRPr="00FC15C0">
        <w:rPr>
          <w:rFonts w:ascii="Verdana" w:hAnsi="Verdana" w:cs="Arial"/>
          <w:b/>
          <w:color w:val="FF0000"/>
          <w:sz w:val="24"/>
          <w:szCs w:val="24"/>
        </w:rPr>
        <w:t xml:space="preserve">Action </w:t>
      </w:r>
      <w:r w:rsidR="0025646B" w:rsidRPr="00FC15C0">
        <w:rPr>
          <w:rFonts w:ascii="Verdana" w:hAnsi="Verdana" w:cs="Arial"/>
          <w:b/>
          <w:color w:val="FF0000"/>
          <w:sz w:val="24"/>
          <w:szCs w:val="24"/>
        </w:rPr>
        <w:t>–</w:t>
      </w:r>
      <w:r w:rsidRPr="00FC15C0">
        <w:rPr>
          <w:rFonts w:ascii="Verdana" w:hAnsi="Verdana" w:cs="Arial"/>
          <w:b/>
          <w:color w:val="FF0000"/>
          <w:sz w:val="24"/>
          <w:szCs w:val="24"/>
        </w:rPr>
        <w:t xml:space="preserve"> </w:t>
      </w:r>
      <w:r w:rsidR="0025646B" w:rsidRPr="00FC15C0">
        <w:rPr>
          <w:rFonts w:ascii="Verdana" w:hAnsi="Verdana" w:cs="Arial"/>
          <w:b/>
          <w:color w:val="FF0000"/>
          <w:sz w:val="24"/>
          <w:szCs w:val="24"/>
        </w:rPr>
        <w:t>DC and GL to meet and dip sample ‘Other action’ outcomes</w:t>
      </w:r>
      <w:r w:rsidR="00E9017F" w:rsidRPr="00FC15C0">
        <w:rPr>
          <w:rFonts w:ascii="Verdana" w:hAnsi="Verdana" w:cs="Arial"/>
          <w:b/>
          <w:color w:val="FF0000"/>
          <w:sz w:val="24"/>
          <w:szCs w:val="24"/>
        </w:rPr>
        <w:t>.</w:t>
      </w:r>
    </w:p>
    <w:p w14:paraId="2DA5CF53" w14:textId="23BC1EB2" w:rsidR="0081289D" w:rsidRDefault="0081289D" w:rsidP="0085024B">
      <w:pPr>
        <w:tabs>
          <w:tab w:val="left" w:pos="284"/>
        </w:tabs>
        <w:spacing w:line="360" w:lineRule="auto"/>
        <w:rPr>
          <w:rFonts w:ascii="Verdana" w:hAnsi="Verdana" w:cs="Arial"/>
          <w:bCs/>
          <w:sz w:val="24"/>
          <w:szCs w:val="24"/>
        </w:rPr>
      </w:pPr>
      <w:r w:rsidRPr="0081289D">
        <w:rPr>
          <w:rFonts w:ascii="Verdana" w:hAnsi="Verdana" w:cs="Arial"/>
          <w:bCs/>
          <w:sz w:val="24"/>
          <w:szCs w:val="24"/>
        </w:rPr>
        <w:t>The PCC asked</w:t>
      </w:r>
      <w:r w:rsidR="000954B9">
        <w:rPr>
          <w:rFonts w:ascii="Verdana" w:hAnsi="Verdana" w:cs="Arial"/>
          <w:bCs/>
          <w:sz w:val="24"/>
          <w:szCs w:val="24"/>
        </w:rPr>
        <w:t xml:space="preserve"> </w:t>
      </w:r>
      <w:r w:rsidR="00211993">
        <w:rPr>
          <w:rFonts w:ascii="Verdana" w:hAnsi="Verdana" w:cs="Arial"/>
          <w:bCs/>
          <w:sz w:val="24"/>
          <w:szCs w:val="24"/>
        </w:rPr>
        <w:t xml:space="preserve">if Durham </w:t>
      </w:r>
      <w:r w:rsidR="00F47519">
        <w:rPr>
          <w:rFonts w:ascii="Verdana" w:hAnsi="Verdana" w:cs="Arial"/>
          <w:bCs/>
          <w:sz w:val="24"/>
          <w:szCs w:val="24"/>
        </w:rPr>
        <w:t>surveys</w:t>
      </w:r>
      <w:r w:rsidR="00211993">
        <w:rPr>
          <w:rFonts w:ascii="Verdana" w:hAnsi="Verdana" w:cs="Arial"/>
          <w:bCs/>
          <w:sz w:val="24"/>
          <w:szCs w:val="24"/>
        </w:rPr>
        <w:t xml:space="preserve"> were still being conducted, CC believes this is no longer the case and that focus groups now take place.</w:t>
      </w:r>
    </w:p>
    <w:p w14:paraId="14242BAC" w14:textId="47D970DE" w:rsidR="00100B14" w:rsidRPr="00FC15C0" w:rsidRDefault="00100B14" w:rsidP="0085024B">
      <w:pPr>
        <w:tabs>
          <w:tab w:val="left" w:pos="284"/>
        </w:tabs>
        <w:spacing w:line="360" w:lineRule="auto"/>
        <w:rPr>
          <w:rFonts w:ascii="Verdana" w:hAnsi="Verdana" w:cs="Arial"/>
          <w:b/>
          <w:color w:val="FF0000"/>
          <w:sz w:val="24"/>
          <w:szCs w:val="24"/>
        </w:rPr>
      </w:pPr>
      <w:r w:rsidRPr="00FC15C0">
        <w:rPr>
          <w:rFonts w:ascii="Verdana" w:hAnsi="Verdana" w:cs="Arial"/>
          <w:b/>
          <w:color w:val="FF0000"/>
          <w:sz w:val="24"/>
          <w:szCs w:val="24"/>
        </w:rPr>
        <w:t xml:space="preserve">Action – CC </w:t>
      </w:r>
      <w:r w:rsidR="00C4062D" w:rsidRPr="00FC15C0">
        <w:rPr>
          <w:rFonts w:ascii="Verdana" w:hAnsi="Verdana" w:cs="Arial"/>
          <w:b/>
          <w:color w:val="FF0000"/>
          <w:sz w:val="24"/>
          <w:szCs w:val="24"/>
        </w:rPr>
        <w:t xml:space="preserve">to provide rationale </w:t>
      </w:r>
      <w:r w:rsidR="00510FC9" w:rsidRPr="00FC15C0">
        <w:rPr>
          <w:rFonts w:ascii="Verdana" w:hAnsi="Verdana" w:cs="Arial"/>
          <w:b/>
          <w:color w:val="FF0000"/>
          <w:sz w:val="24"/>
          <w:szCs w:val="24"/>
        </w:rPr>
        <w:t>for</w:t>
      </w:r>
      <w:r w:rsidR="00C4062D" w:rsidRPr="00FC15C0">
        <w:rPr>
          <w:rFonts w:ascii="Verdana" w:hAnsi="Verdana" w:cs="Arial"/>
          <w:b/>
          <w:color w:val="FF0000"/>
          <w:sz w:val="24"/>
          <w:szCs w:val="24"/>
        </w:rPr>
        <w:t xml:space="preserve"> surveys and how </w:t>
      </w:r>
      <w:r w:rsidR="00211993" w:rsidRPr="00FC15C0">
        <w:rPr>
          <w:rFonts w:ascii="Verdana" w:hAnsi="Verdana" w:cs="Arial"/>
          <w:b/>
          <w:color w:val="FF0000"/>
          <w:sz w:val="24"/>
          <w:szCs w:val="24"/>
        </w:rPr>
        <w:t>feedback is</w:t>
      </w:r>
      <w:r w:rsidR="00C4062D" w:rsidRPr="00FC15C0">
        <w:rPr>
          <w:rFonts w:ascii="Verdana" w:hAnsi="Verdana" w:cs="Arial"/>
          <w:b/>
          <w:color w:val="FF0000"/>
          <w:sz w:val="24"/>
          <w:szCs w:val="24"/>
        </w:rPr>
        <w:t xml:space="preserve"> measured</w:t>
      </w:r>
      <w:r w:rsidR="00211993" w:rsidRPr="00FC15C0">
        <w:rPr>
          <w:rFonts w:ascii="Verdana" w:hAnsi="Verdana" w:cs="Arial"/>
          <w:b/>
          <w:color w:val="FF0000"/>
          <w:sz w:val="24"/>
          <w:szCs w:val="24"/>
        </w:rPr>
        <w:t>.</w:t>
      </w:r>
    </w:p>
    <w:p w14:paraId="50273B0F" w14:textId="5D53342D" w:rsidR="00673297" w:rsidRDefault="00673297" w:rsidP="0085024B">
      <w:pPr>
        <w:tabs>
          <w:tab w:val="left" w:pos="284"/>
        </w:tabs>
        <w:spacing w:line="360" w:lineRule="auto"/>
        <w:rPr>
          <w:rFonts w:ascii="Verdana" w:hAnsi="Verdana" w:cs="Arial"/>
          <w:bCs/>
          <w:sz w:val="24"/>
          <w:szCs w:val="24"/>
        </w:rPr>
      </w:pPr>
      <w:r>
        <w:rPr>
          <w:rFonts w:ascii="Verdana" w:hAnsi="Verdana" w:cs="Arial"/>
          <w:bCs/>
          <w:sz w:val="24"/>
          <w:szCs w:val="24"/>
        </w:rPr>
        <w:t xml:space="preserve">PCC raised how important </w:t>
      </w:r>
      <w:r w:rsidR="00A176AD">
        <w:rPr>
          <w:rFonts w:ascii="Verdana" w:hAnsi="Verdana" w:cs="Arial"/>
          <w:bCs/>
          <w:sz w:val="24"/>
          <w:szCs w:val="24"/>
        </w:rPr>
        <w:t>p</w:t>
      </w:r>
      <w:r w:rsidR="0041563B">
        <w:rPr>
          <w:rFonts w:ascii="Verdana" w:hAnsi="Verdana" w:cs="Arial"/>
          <w:bCs/>
          <w:sz w:val="24"/>
          <w:szCs w:val="24"/>
        </w:rPr>
        <w:t>rofessional standards are and highlights this during his input to new recruits</w:t>
      </w:r>
      <w:r w:rsidR="00A176AD">
        <w:rPr>
          <w:rFonts w:ascii="Verdana" w:hAnsi="Verdana" w:cs="Arial"/>
          <w:bCs/>
          <w:sz w:val="24"/>
          <w:szCs w:val="24"/>
        </w:rPr>
        <w:t>.</w:t>
      </w:r>
      <w:r w:rsidR="00A014CB">
        <w:rPr>
          <w:rFonts w:ascii="Verdana" w:hAnsi="Verdana" w:cs="Arial"/>
          <w:bCs/>
          <w:sz w:val="24"/>
          <w:szCs w:val="24"/>
        </w:rPr>
        <w:t xml:space="preserve"> </w:t>
      </w:r>
      <w:r w:rsidR="00A176AD">
        <w:rPr>
          <w:rFonts w:ascii="Verdana" w:hAnsi="Verdana" w:cs="Arial"/>
          <w:bCs/>
          <w:sz w:val="24"/>
          <w:szCs w:val="24"/>
        </w:rPr>
        <w:t>H</w:t>
      </w:r>
      <w:r w:rsidR="00A014CB">
        <w:rPr>
          <w:rFonts w:ascii="Verdana" w:hAnsi="Verdana" w:cs="Arial"/>
          <w:bCs/>
          <w:sz w:val="24"/>
          <w:szCs w:val="24"/>
        </w:rPr>
        <w:t xml:space="preserve">e </w:t>
      </w:r>
      <w:r w:rsidR="00A176AD">
        <w:rPr>
          <w:rFonts w:ascii="Verdana" w:hAnsi="Verdana" w:cs="Arial"/>
          <w:bCs/>
          <w:sz w:val="24"/>
          <w:szCs w:val="24"/>
        </w:rPr>
        <w:t>is of the view that</w:t>
      </w:r>
      <w:r w:rsidR="00A014CB">
        <w:rPr>
          <w:rFonts w:ascii="Verdana" w:hAnsi="Verdana" w:cs="Arial"/>
          <w:bCs/>
          <w:sz w:val="24"/>
          <w:szCs w:val="24"/>
        </w:rPr>
        <w:t xml:space="preserve"> it is </w:t>
      </w:r>
      <w:r w:rsidR="00A176AD">
        <w:rPr>
          <w:rFonts w:ascii="Verdana" w:hAnsi="Verdana" w:cs="Arial"/>
          <w:bCs/>
          <w:sz w:val="24"/>
          <w:szCs w:val="24"/>
        </w:rPr>
        <w:t xml:space="preserve">essential </w:t>
      </w:r>
      <w:r w:rsidR="00A014CB">
        <w:rPr>
          <w:rFonts w:ascii="Verdana" w:hAnsi="Verdana" w:cs="Arial"/>
          <w:bCs/>
          <w:sz w:val="24"/>
          <w:szCs w:val="24"/>
        </w:rPr>
        <w:t xml:space="preserve">for the public to </w:t>
      </w:r>
      <w:r w:rsidR="009F6B0F">
        <w:rPr>
          <w:rFonts w:ascii="Verdana" w:hAnsi="Verdana" w:cs="Arial"/>
          <w:bCs/>
          <w:sz w:val="24"/>
          <w:szCs w:val="24"/>
        </w:rPr>
        <w:t>have trust and confidence in the Police service.</w:t>
      </w:r>
    </w:p>
    <w:p w14:paraId="4779C9FB" w14:textId="5937F215" w:rsidR="007008D6" w:rsidRDefault="002E6A59" w:rsidP="0085024B">
      <w:pPr>
        <w:tabs>
          <w:tab w:val="left" w:pos="284"/>
        </w:tabs>
        <w:spacing w:line="360" w:lineRule="auto"/>
        <w:rPr>
          <w:rFonts w:ascii="Verdana" w:hAnsi="Verdana" w:cs="Arial"/>
          <w:bCs/>
          <w:sz w:val="24"/>
          <w:szCs w:val="24"/>
        </w:rPr>
      </w:pPr>
      <w:r>
        <w:rPr>
          <w:rFonts w:ascii="Verdana" w:hAnsi="Verdana" w:cs="Arial"/>
          <w:bCs/>
          <w:sz w:val="24"/>
          <w:szCs w:val="24"/>
        </w:rPr>
        <w:t xml:space="preserve">The PCC </w:t>
      </w:r>
      <w:r w:rsidR="005B72F4">
        <w:rPr>
          <w:rFonts w:ascii="Verdana" w:hAnsi="Verdana" w:cs="Arial"/>
          <w:bCs/>
          <w:sz w:val="24"/>
          <w:szCs w:val="24"/>
        </w:rPr>
        <w:t>welcomes the setting up of a</w:t>
      </w:r>
      <w:r w:rsidR="006917C5">
        <w:rPr>
          <w:rFonts w:ascii="Verdana" w:hAnsi="Verdana" w:cs="Arial"/>
          <w:bCs/>
          <w:sz w:val="24"/>
          <w:szCs w:val="24"/>
        </w:rPr>
        <w:t xml:space="preserve"> quarterly </w:t>
      </w:r>
      <w:r w:rsidR="00C77CFF">
        <w:rPr>
          <w:rFonts w:ascii="Verdana" w:hAnsi="Verdana" w:cs="Arial"/>
          <w:bCs/>
          <w:sz w:val="24"/>
          <w:szCs w:val="24"/>
        </w:rPr>
        <w:t xml:space="preserve">PSD </w:t>
      </w:r>
      <w:r w:rsidR="00050AAD">
        <w:rPr>
          <w:rFonts w:ascii="Verdana" w:hAnsi="Verdana" w:cs="Arial"/>
          <w:bCs/>
          <w:sz w:val="24"/>
          <w:szCs w:val="24"/>
        </w:rPr>
        <w:t xml:space="preserve">Assurance Board, this is something that has been raised as good practice elsewhere.  </w:t>
      </w:r>
      <w:r w:rsidR="00E40ACB">
        <w:rPr>
          <w:rFonts w:ascii="Verdana" w:hAnsi="Verdana" w:cs="Arial"/>
          <w:bCs/>
          <w:sz w:val="24"/>
          <w:szCs w:val="24"/>
        </w:rPr>
        <w:br/>
        <w:t xml:space="preserve">HD is supportive of </w:t>
      </w:r>
      <w:r w:rsidR="005A5D8C">
        <w:rPr>
          <w:rFonts w:ascii="Verdana" w:hAnsi="Verdana" w:cs="Arial"/>
          <w:bCs/>
          <w:sz w:val="24"/>
          <w:szCs w:val="24"/>
        </w:rPr>
        <w:t xml:space="preserve">the new </w:t>
      </w:r>
      <w:proofErr w:type="gramStart"/>
      <w:r w:rsidR="00C77CFF">
        <w:rPr>
          <w:rFonts w:ascii="Verdana" w:hAnsi="Verdana" w:cs="Arial"/>
          <w:bCs/>
          <w:sz w:val="24"/>
          <w:szCs w:val="24"/>
        </w:rPr>
        <w:t>B</w:t>
      </w:r>
      <w:r w:rsidR="005A5D8C">
        <w:rPr>
          <w:rFonts w:ascii="Verdana" w:hAnsi="Verdana" w:cs="Arial"/>
          <w:bCs/>
          <w:sz w:val="24"/>
          <w:szCs w:val="24"/>
        </w:rPr>
        <w:t>oard</w:t>
      </w:r>
      <w:r w:rsidR="00FC7AD6">
        <w:rPr>
          <w:rFonts w:ascii="Verdana" w:hAnsi="Verdana" w:cs="Arial"/>
          <w:bCs/>
          <w:sz w:val="24"/>
          <w:szCs w:val="24"/>
        </w:rPr>
        <w:t>,</w:t>
      </w:r>
      <w:proofErr w:type="gramEnd"/>
      <w:r w:rsidR="00E40ACB">
        <w:rPr>
          <w:rFonts w:ascii="Verdana" w:hAnsi="Verdana" w:cs="Arial"/>
          <w:bCs/>
          <w:sz w:val="24"/>
          <w:szCs w:val="24"/>
        </w:rPr>
        <w:t xml:space="preserve"> </w:t>
      </w:r>
      <w:r w:rsidR="0035190F">
        <w:rPr>
          <w:rFonts w:ascii="Verdana" w:hAnsi="Verdana" w:cs="Arial"/>
          <w:bCs/>
          <w:sz w:val="24"/>
          <w:szCs w:val="24"/>
        </w:rPr>
        <w:t>this</w:t>
      </w:r>
      <w:r w:rsidR="00E40ACB">
        <w:rPr>
          <w:rFonts w:ascii="Verdana" w:hAnsi="Verdana" w:cs="Arial"/>
          <w:bCs/>
          <w:sz w:val="24"/>
          <w:szCs w:val="24"/>
        </w:rPr>
        <w:t xml:space="preserve"> will be discussed at the next Policing Board with th</w:t>
      </w:r>
      <w:r w:rsidR="00D0053A">
        <w:rPr>
          <w:rFonts w:ascii="Verdana" w:hAnsi="Verdana" w:cs="Arial"/>
          <w:bCs/>
          <w:sz w:val="24"/>
          <w:szCs w:val="24"/>
        </w:rPr>
        <w:t>e intention to agree on a date for the inaugural meeting.</w:t>
      </w:r>
    </w:p>
    <w:p w14:paraId="4A0BC7C3" w14:textId="632064E2" w:rsidR="007008D6" w:rsidRPr="007008D6" w:rsidRDefault="007008D6" w:rsidP="004A175B">
      <w:pPr>
        <w:pStyle w:val="ListParagraph"/>
        <w:numPr>
          <w:ilvl w:val="1"/>
          <w:numId w:val="2"/>
        </w:numPr>
        <w:tabs>
          <w:tab w:val="left" w:pos="284"/>
        </w:tabs>
        <w:spacing w:line="360" w:lineRule="auto"/>
        <w:rPr>
          <w:rFonts w:ascii="Verdana" w:hAnsi="Verdana" w:cs="Arial"/>
          <w:bCs/>
          <w:sz w:val="24"/>
          <w:szCs w:val="24"/>
        </w:rPr>
      </w:pPr>
      <w:r w:rsidRPr="007008D6">
        <w:rPr>
          <w:rFonts w:ascii="Verdana" w:hAnsi="Verdana" w:cs="Arial"/>
          <w:bCs/>
          <w:sz w:val="24"/>
          <w:szCs w:val="24"/>
        </w:rPr>
        <w:t>Values and Culture in Fire and Rescue Services</w:t>
      </w:r>
    </w:p>
    <w:p w14:paraId="2B46F5C0" w14:textId="49762680" w:rsidR="00280C72" w:rsidRDefault="00655B1F" w:rsidP="00CD4C72">
      <w:pPr>
        <w:tabs>
          <w:tab w:val="left" w:pos="284"/>
        </w:tabs>
        <w:spacing w:line="360" w:lineRule="auto"/>
        <w:rPr>
          <w:rFonts w:ascii="Verdana" w:hAnsi="Verdana" w:cs="Arial"/>
          <w:bCs/>
          <w:sz w:val="24"/>
          <w:szCs w:val="24"/>
        </w:rPr>
      </w:pPr>
      <w:r>
        <w:rPr>
          <w:rFonts w:ascii="Verdana" w:hAnsi="Verdana" w:cs="Arial"/>
          <w:bCs/>
          <w:sz w:val="24"/>
          <w:szCs w:val="24"/>
        </w:rPr>
        <w:t xml:space="preserve">A response was received from the Force </w:t>
      </w:r>
      <w:proofErr w:type="gramStart"/>
      <w:r w:rsidR="0035190F">
        <w:rPr>
          <w:rFonts w:ascii="Verdana" w:hAnsi="Verdana" w:cs="Arial"/>
          <w:bCs/>
          <w:sz w:val="24"/>
          <w:szCs w:val="24"/>
        </w:rPr>
        <w:t>in regard to</w:t>
      </w:r>
      <w:proofErr w:type="gramEnd"/>
      <w:r>
        <w:rPr>
          <w:rFonts w:ascii="Verdana" w:hAnsi="Verdana" w:cs="Arial"/>
          <w:bCs/>
          <w:sz w:val="24"/>
          <w:szCs w:val="24"/>
        </w:rPr>
        <w:t xml:space="preserve"> the recommendation </w:t>
      </w:r>
      <w:r w:rsidR="001F10C6">
        <w:rPr>
          <w:rFonts w:ascii="Verdana" w:hAnsi="Verdana" w:cs="Arial"/>
          <w:bCs/>
          <w:sz w:val="24"/>
          <w:szCs w:val="24"/>
        </w:rPr>
        <w:t>from the HMIC activity.</w:t>
      </w:r>
    </w:p>
    <w:p w14:paraId="77E702F9" w14:textId="77777777" w:rsidR="0035190F" w:rsidRPr="0035190F" w:rsidRDefault="0035190F" w:rsidP="00CD4C72">
      <w:pPr>
        <w:tabs>
          <w:tab w:val="left" w:pos="284"/>
        </w:tabs>
        <w:spacing w:line="360" w:lineRule="auto"/>
        <w:rPr>
          <w:rFonts w:ascii="Verdana" w:hAnsi="Verdana" w:cs="Arial"/>
          <w:bCs/>
          <w:sz w:val="24"/>
          <w:szCs w:val="24"/>
        </w:rPr>
      </w:pPr>
    </w:p>
    <w:p w14:paraId="1E8A5655" w14:textId="0F399091" w:rsidR="007A6202" w:rsidRPr="007A6202" w:rsidRDefault="007A6202" w:rsidP="004A175B">
      <w:pPr>
        <w:pStyle w:val="ListParagraph"/>
        <w:numPr>
          <w:ilvl w:val="0"/>
          <w:numId w:val="2"/>
        </w:numPr>
        <w:tabs>
          <w:tab w:val="left" w:pos="284"/>
        </w:tabs>
        <w:spacing w:line="360" w:lineRule="auto"/>
        <w:rPr>
          <w:rFonts w:ascii="Verdana" w:hAnsi="Verdana" w:cs="Arial"/>
          <w:bCs/>
          <w:sz w:val="24"/>
          <w:szCs w:val="24"/>
        </w:rPr>
      </w:pPr>
      <w:r w:rsidRPr="007A6202">
        <w:rPr>
          <w:rFonts w:ascii="Verdana" w:hAnsi="Verdana" w:cs="Arial"/>
          <w:b/>
          <w:sz w:val="24"/>
          <w:szCs w:val="24"/>
        </w:rPr>
        <w:t>Matters for Decision</w:t>
      </w:r>
    </w:p>
    <w:p w14:paraId="3C1EC189" w14:textId="524EFB13" w:rsidR="007A6202" w:rsidRPr="007F67DD" w:rsidRDefault="007A6202" w:rsidP="004A175B">
      <w:pPr>
        <w:pStyle w:val="ListParagraph"/>
        <w:numPr>
          <w:ilvl w:val="1"/>
          <w:numId w:val="2"/>
        </w:numPr>
        <w:tabs>
          <w:tab w:val="left" w:pos="284"/>
        </w:tabs>
        <w:spacing w:line="360" w:lineRule="auto"/>
        <w:ind w:left="1068"/>
        <w:rPr>
          <w:rFonts w:ascii="Verdana" w:hAnsi="Verdana"/>
          <w:noProof/>
          <w:sz w:val="24"/>
          <w:szCs w:val="24"/>
        </w:rPr>
      </w:pPr>
      <w:r w:rsidRPr="007F67DD">
        <w:rPr>
          <w:rFonts w:ascii="Verdana" w:hAnsi="Verdana"/>
          <w:noProof/>
          <w:sz w:val="24"/>
          <w:szCs w:val="24"/>
        </w:rPr>
        <w:t>Blue</w:t>
      </w:r>
      <w:r w:rsidR="00C53739">
        <w:rPr>
          <w:rFonts w:ascii="Verdana" w:hAnsi="Verdana"/>
          <w:noProof/>
          <w:sz w:val="24"/>
          <w:szCs w:val="24"/>
        </w:rPr>
        <w:t>l</w:t>
      </w:r>
      <w:r w:rsidRPr="007F67DD">
        <w:rPr>
          <w:rFonts w:ascii="Verdana" w:hAnsi="Verdana"/>
          <w:noProof/>
          <w:sz w:val="24"/>
          <w:szCs w:val="24"/>
        </w:rPr>
        <w:t>ight Com</w:t>
      </w:r>
      <w:r w:rsidR="00C53739">
        <w:rPr>
          <w:rFonts w:ascii="Verdana" w:hAnsi="Verdana"/>
          <w:noProof/>
          <w:sz w:val="24"/>
          <w:szCs w:val="24"/>
        </w:rPr>
        <w:t>m</w:t>
      </w:r>
      <w:r w:rsidRPr="007F67DD">
        <w:rPr>
          <w:rFonts w:ascii="Verdana" w:hAnsi="Verdana"/>
          <w:noProof/>
          <w:sz w:val="24"/>
          <w:szCs w:val="24"/>
        </w:rPr>
        <w:t>ercial ac</w:t>
      </w:r>
      <w:r>
        <w:rPr>
          <w:rFonts w:ascii="Verdana" w:hAnsi="Verdana"/>
          <w:noProof/>
          <w:sz w:val="24"/>
          <w:szCs w:val="24"/>
        </w:rPr>
        <w:t>ti</w:t>
      </w:r>
      <w:r w:rsidRPr="007F67DD">
        <w:rPr>
          <w:rFonts w:ascii="Verdana" w:hAnsi="Verdana"/>
          <w:noProof/>
          <w:sz w:val="24"/>
          <w:szCs w:val="24"/>
        </w:rPr>
        <w:t>v</w:t>
      </w:r>
      <w:r>
        <w:rPr>
          <w:rFonts w:ascii="Verdana" w:hAnsi="Verdana"/>
          <w:noProof/>
          <w:sz w:val="24"/>
          <w:szCs w:val="24"/>
        </w:rPr>
        <w:t xml:space="preserve">ity </w:t>
      </w:r>
    </w:p>
    <w:p w14:paraId="7741DA48" w14:textId="5328541D" w:rsidR="00C53739" w:rsidRDefault="00C53739" w:rsidP="00E276C8">
      <w:pPr>
        <w:tabs>
          <w:tab w:val="left" w:pos="284"/>
        </w:tabs>
        <w:spacing w:line="360" w:lineRule="auto"/>
        <w:rPr>
          <w:rFonts w:ascii="Verdana" w:hAnsi="Verdana" w:cs="Arial"/>
          <w:bCs/>
          <w:sz w:val="24"/>
          <w:szCs w:val="24"/>
        </w:rPr>
      </w:pPr>
      <w:r>
        <w:rPr>
          <w:rFonts w:ascii="Verdana" w:hAnsi="Verdana" w:cs="Arial"/>
          <w:bCs/>
          <w:sz w:val="24"/>
          <w:szCs w:val="24"/>
        </w:rPr>
        <w:t xml:space="preserve">A discussion ensued in relation to proposed legal action by </w:t>
      </w:r>
      <w:proofErr w:type="spellStart"/>
      <w:r>
        <w:rPr>
          <w:rFonts w:ascii="Verdana" w:hAnsi="Verdana" w:cs="Arial"/>
          <w:bCs/>
          <w:sz w:val="24"/>
          <w:szCs w:val="24"/>
        </w:rPr>
        <w:t>Bluelight</w:t>
      </w:r>
      <w:proofErr w:type="spellEnd"/>
      <w:r>
        <w:rPr>
          <w:rFonts w:ascii="Verdana" w:hAnsi="Verdana" w:cs="Arial"/>
          <w:bCs/>
          <w:sz w:val="24"/>
          <w:szCs w:val="24"/>
        </w:rPr>
        <w:t xml:space="preserve"> Commercial which could result in the issuing of a claim. Numerous discussions have taken place both on a national and local level and in </w:t>
      </w:r>
      <w:r>
        <w:rPr>
          <w:rFonts w:ascii="Verdana" w:hAnsi="Verdana" w:cs="Arial"/>
          <w:bCs/>
          <w:sz w:val="24"/>
          <w:szCs w:val="24"/>
        </w:rPr>
        <w:lastRenderedPageBreak/>
        <w:t>view of the potential organisational risk, it was the view of the Force specialist lead, Legal, Finance and OPCC representatives involved in discussions that Dyfed-Powys do not contribute to the proposed legal action.</w:t>
      </w:r>
    </w:p>
    <w:p w14:paraId="0DE1C2DE" w14:textId="7D755683" w:rsidR="00A33B7B" w:rsidRPr="00356457" w:rsidRDefault="00A33B7B" w:rsidP="007F7A22">
      <w:pPr>
        <w:tabs>
          <w:tab w:val="left" w:pos="284"/>
        </w:tabs>
        <w:spacing w:line="360" w:lineRule="auto"/>
        <w:rPr>
          <w:rFonts w:ascii="Verdana" w:hAnsi="Verdana" w:cs="Arial"/>
          <w:b/>
          <w:sz w:val="24"/>
          <w:szCs w:val="24"/>
        </w:rPr>
      </w:pPr>
      <w:r w:rsidRPr="00356457">
        <w:rPr>
          <w:rFonts w:ascii="Verdana" w:hAnsi="Verdana" w:cs="Arial"/>
          <w:b/>
          <w:sz w:val="24"/>
          <w:szCs w:val="24"/>
        </w:rPr>
        <w:t xml:space="preserve">Decision </w:t>
      </w:r>
      <w:r w:rsidR="00B9717D" w:rsidRPr="00356457">
        <w:rPr>
          <w:rFonts w:ascii="Verdana" w:hAnsi="Verdana" w:cs="Arial"/>
          <w:b/>
          <w:sz w:val="24"/>
          <w:szCs w:val="24"/>
        </w:rPr>
        <w:t>–</w:t>
      </w:r>
      <w:r w:rsidRPr="00356457">
        <w:rPr>
          <w:rFonts w:ascii="Verdana" w:hAnsi="Verdana" w:cs="Arial"/>
          <w:b/>
          <w:sz w:val="24"/>
          <w:szCs w:val="24"/>
        </w:rPr>
        <w:t xml:space="preserve"> </w:t>
      </w:r>
      <w:r w:rsidR="00C53739" w:rsidRPr="00356457">
        <w:rPr>
          <w:rFonts w:ascii="Verdana" w:hAnsi="Verdana" w:cs="Arial"/>
          <w:b/>
          <w:sz w:val="24"/>
          <w:szCs w:val="24"/>
        </w:rPr>
        <w:t xml:space="preserve">Dyfed-Powys do not contribute financially to the proposed legal action being led by </w:t>
      </w:r>
      <w:proofErr w:type="spellStart"/>
      <w:r w:rsidR="00C53739" w:rsidRPr="00356457">
        <w:rPr>
          <w:rFonts w:ascii="Verdana" w:hAnsi="Verdana" w:cs="Arial"/>
          <w:b/>
          <w:sz w:val="24"/>
          <w:szCs w:val="24"/>
        </w:rPr>
        <w:t>Bluelight</w:t>
      </w:r>
      <w:proofErr w:type="spellEnd"/>
      <w:r w:rsidR="00C53739" w:rsidRPr="00356457">
        <w:rPr>
          <w:rFonts w:ascii="Verdana" w:hAnsi="Verdana" w:cs="Arial"/>
          <w:b/>
          <w:sz w:val="24"/>
          <w:szCs w:val="24"/>
        </w:rPr>
        <w:t xml:space="preserve"> Commercial. </w:t>
      </w:r>
      <w:r w:rsidR="003527BF" w:rsidRPr="00356457">
        <w:rPr>
          <w:rFonts w:ascii="Verdana" w:hAnsi="Verdana" w:cs="Arial"/>
          <w:b/>
          <w:sz w:val="24"/>
          <w:szCs w:val="24"/>
        </w:rPr>
        <w:t xml:space="preserve"> </w:t>
      </w:r>
    </w:p>
    <w:p w14:paraId="169A427C" w14:textId="36D1F100" w:rsidR="00AD11FF" w:rsidRPr="00ED23CA" w:rsidRDefault="00AD11FF" w:rsidP="00ED23CA">
      <w:pPr>
        <w:pStyle w:val="ListParagraph"/>
        <w:numPr>
          <w:ilvl w:val="0"/>
          <w:numId w:val="2"/>
        </w:numPr>
        <w:tabs>
          <w:tab w:val="left" w:pos="284"/>
        </w:tabs>
        <w:spacing w:line="360" w:lineRule="auto"/>
        <w:rPr>
          <w:rFonts w:ascii="Verdana" w:hAnsi="Verdana" w:cs="Arial"/>
          <w:b/>
          <w:sz w:val="24"/>
          <w:szCs w:val="24"/>
        </w:rPr>
      </w:pPr>
      <w:r w:rsidRPr="00ED23CA">
        <w:rPr>
          <w:rFonts w:ascii="Verdana" w:hAnsi="Verdana" w:cs="Arial"/>
          <w:b/>
          <w:sz w:val="24"/>
          <w:szCs w:val="24"/>
        </w:rPr>
        <w:t>Any Other Business</w:t>
      </w:r>
    </w:p>
    <w:p w14:paraId="4267FF7A" w14:textId="77777777" w:rsidR="00B17815" w:rsidRDefault="00AD11FF" w:rsidP="004A175B">
      <w:pPr>
        <w:pStyle w:val="ListParagraph"/>
        <w:numPr>
          <w:ilvl w:val="1"/>
          <w:numId w:val="2"/>
        </w:numPr>
        <w:tabs>
          <w:tab w:val="left" w:pos="284"/>
        </w:tabs>
        <w:spacing w:line="360" w:lineRule="auto"/>
        <w:ind w:left="1068"/>
        <w:rPr>
          <w:rFonts w:ascii="Verdana" w:hAnsi="Verdana" w:cs="Arial"/>
          <w:sz w:val="24"/>
          <w:szCs w:val="24"/>
        </w:rPr>
      </w:pPr>
      <w:r w:rsidRPr="3C5CB98B">
        <w:rPr>
          <w:rFonts w:ascii="Verdana" w:hAnsi="Verdana" w:cs="Arial"/>
          <w:sz w:val="24"/>
          <w:szCs w:val="24"/>
        </w:rPr>
        <w:t>Police Visibility – letter from the Home Secretary</w:t>
      </w:r>
    </w:p>
    <w:p w14:paraId="36F55242" w14:textId="03EED850" w:rsidR="00AD11FF" w:rsidRDefault="00B17815" w:rsidP="00B17815">
      <w:pPr>
        <w:pStyle w:val="ListParagraph"/>
        <w:tabs>
          <w:tab w:val="left" w:pos="284"/>
        </w:tabs>
        <w:spacing w:line="360" w:lineRule="auto"/>
        <w:ind w:left="1068"/>
        <w:rPr>
          <w:rFonts w:ascii="Verdana" w:hAnsi="Verdana" w:cs="Arial"/>
          <w:sz w:val="24"/>
          <w:szCs w:val="24"/>
        </w:rPr>
      </w:pPr>
      <w:r>
        <w:rPr>
          <w:rFonts w:ascii="Verdana" w:hAnsi="Verdana" w:cs="Arial"/>
          <w:sz w:val="24"/>
          <w:szCs w:val="24"/>
        </w:rPr>
        <w:t xml:space="preserve">Discussion </w:t>
      </w:r>
      <w:r w:rsidR="003B57B4">
        <w:rPr>
          <w:rFonts w:ascii="Verdana" w:hAnsi="Verdana" w:cs="Arial"/>
          <w:sz w:val="24"/>
          <w:szCs w:val="24"/>
        </w:rPr>
        <w:t xml:space="preserve">ensued in relation to the </w:t>
      </w:r>
      <w:r w:rsidR="009672B6">
        <w:rPr>
          <w:rFonts w:ascii="Verdana" w:hAnsi="Verdana" w:cs="Arial"/>
          <w:sz w:val="24"/>
          <w:szCs w:val="24"/>
        </w:rPr>
        <w:t>F</w:t>
      </w:r>
      <w:r w:rsidR="003B57B4">
        <w:rPr>
          <w:rFonts w:ascii="Verdana" w:hAnsi="Verdana" w:cs="Arial"/>
          <w:sz w:val="24"/>
          <w:szCs w:val="24"/>
        </w:rPr>
        <w:t>orce’s response</w:t>
      </w:r>
      <w:r w:rsidR="009672B6">
        <w:rPr>
          <w:rFonts w:ascii="Verdana" w:hAnsi="Verdana" w:cs="Arial"/>
          <w:sz w:val="24"/>
          <w:szCs w:val="24"/>
        </w:rPr>
        <w:t>.</w:t>
      </w:r>
      <w:r w:rsidR="00AD11FF">
        <w:br/>
      </w:r>
      <w:r w:rsidR="002B2CDC">
        <w:rPr>
          <w:rFonts w:ascii="Verdana" w:hAnsi="Verdana" w:cs="Arial"/>
          <w:sz w:val="24"/>
          <w:szCs w:val="24"/>
        </w:rPr>
        <w:t xml:space="preserve">CC </w:t>
      </w:r>
      <w:r w:rsidR="008A25D5">
        <w:rPr>
          <w:rFonts w:ascii="Verdana" w:hAnsi="Verdana" w:cs="Arial"/>
          <w:sz w:val="24"/>
          <w:szCs w:val="24"/>
        </w:rPr>
        <w:t xml:space="preserve">advised that </w:t>
      </w:r>
      <w:r>
        <w:rPr>
          <w:rFonts w:ascii="Verdana" w:hAnsi="Verdana" w:cs="Arial"/>
          <w:sz w:val="24"/>
          <w:szCs w:val="24"/>
        </w:rPr>
        <w:t>Gavin Stephens has already provided a reply</w:t>
      </w:r>
      <w:r w:rsidR="009672B6">
        <w:rPr>
          <w:rFonts w:ascii="Verdana" w:hAnsi="Verdana" w:cs="Arial"/>
          <w:sz w:val="24"/>
          <w:szCs w:val="24"/>
        </w:rPr>
        <w:t xml:space="preserve"> on behalf of the NPCC</w:t>
      </w:r>
      <w:r>
        <w:rPr>
          <w:rFonts w:ascii="Verdana" w:hAnsi="Verdana" w:cs="Arial"/>
          <w:sz w:val="24"/>
          <w:szCs w:val="24"/>
        </w:rPr>
        <w:t xml:space="preserve">.  </w:t>
      </w:r>
    </w:p>
    <w:p w14:paraId="7C618531" w14:textId="77777777" w:rsidR="00AD11FF" w:rsidRDefault="00AD11FF" w:rsidP="00AD11FF">
      <w:pPr>
        <w:pStyle w:val="ListParagraph"/>
        <w:tabs>
          <w:tab w:val="left" w:pos="284"/>
        </w:tabs>
        <w:spacing w:line="360" w:lineRule="auto"/>
        <w:ind w:left="1068"/>
        <w:rPr>
          <w:rFonts w:ascii="Verdana" w:hAnsi="Verdana" w:cs="Arial"/>
          <w:sz w:val="24"/>
          <w:szCs w:val="24"/>
        </w:rPr>
      </w:pPr>
    </w:p>
    <w:p w14:paraId="443F9320" w14:textId="7CED247D" w:rsidR="00AD11FF" w:rsidRDefault="00AD11FF" w:rsidP="004A175B">
      <w:pPr>
        <w:pStyle w:val="ListParagraph"/>
        <w:numPr>
          <w:ilvl w:val="1"/>
          <w:numId w:val="2"/>
        </w:numPr>
        <w:tabs>
          <w:tab w:val="left" w:pos="284"/>
        </w:tabs>
        <w:spacing w:line="360" w:lineRule="auto"/>
        <w:ind w:left="1068"/>
        <w:rPr>
          <w:rFonts w:ascii="Verdana" w:hAnsi="Verdana" w:cs="Arial"/>
          <w:sz w:val="24"/>
          <w:szCs w:val="24"/>
        </w:rPr>
      </w:pPr>
      <w:r w:rsidRPr="3C5CB98B">
        <w:rPr>
          <w:rFonts w:ascii="Verdana" w:hAnsi="Verdana" w:cs="Arial"/>
          <w:sz w:val="24"/>
          <w:szCs w:val="24"/>
        </w:rPr>
        <w:t xml:space="preserve">Request for </w:t>
      </w:r>
      <w:proofErr w:type="spellStart"/>
      <w:r w:rsidRPr="3C5CB98B">
        <w:rPr>
          <w:rFonts w:ascii="Verdana" w:hAnsi="Verdana" w:cs="Arial"/>
          <w:sz w:val="24"/>
          <w:szCs w:val="24"/>
        </w:rPr>
        <w:t>Blue</w:t>
      </w:r>
      <w:r w:rsidR="009672B6">
        <w:rPr>
          <w:rFonts w:ascii="Verdana" w:hAnsi="Verdana" w:cs="Arial"/>
          <w:sz w:val="24"/>
          <w:szCs w:val="24"/>
        </w:rPr>
        <w:t>l</w:t>
      </w:r>
      <w:r w:rsidRPr="3C5CB98B">
        <w:rPr>
          <w:rFonts w:ascii="Verdana" w:hAnsi="Verdana" w:cs="Arial"/>
          <w:sz w:val="24"/>
          <w:szCs w:val="24"/>
        </w:rPr>
        <w:t>ight</w:t>
      </w:r>
      <w:proofErr w:type="spellEnd"/>
      <w:r w:rsidRPr="3C5CB98B">
        <w:rPr>
          <w:rFonts w:ascii="Verdana" w:hAnsi="Verdana" w:cs="Arial"/>
          <w:sz w:val="24"/>
          <w:szCs w:val="24"/>
        </w:rPr>
        <w:t xml:space="preserve"> Commercial funding from Kent PCC</w:t>
      </w:r>
    </w:p>
    <w:p w14:paraId="4711F2BE" w14:textId="3E1FEB59" w:rsidR="00AD11FF" w:rsidRDefault="002805A4" w:rsidP="005C52F2">
      <w:pPr>
        <w:pStyle w:val="ListParagraph"/>
        <w:tabs>
          <w:tab w:val="left" w:pos="284"/>
        </w:tabs>
        <w:spacing w:line="360" w:lineRule="auto"/>
        <w:ind w:left="1068"/>
        <w:rPr>
          <w:rFonts w:ascii="Verdana" w:hAnsi="Verdana" w:cs="Arial"/>
          <w:sz w:val="24"/>
          <w:szCs w:val="24"/>
        </w:rPr>
      </w:pPr>
      <w:r>
        <w:rPr>
          <w:rFonts w:ascii="Verdana" w:hAnsi="Verdana" w:cs="Arial"/>
          <w:sz w:val="24"/>
          <w:szCs w:val="24"/>
        </w:rPr>
        <w:t>There is an ask for funding</w:t>
      </w:r>
      <w:r w:rsidR="00757DE7">
        <w:rPr>
          <w:rFonts w:ascii="Verdana" w:hAnsi="Verdana" w:cs="Arial"/>
          <w:sz w:val="24"/>
          <w:szCs w:val="24"/>
        </w:rPr>
        <w:t>, this will be considered by</w:t>
      </w:r>
      <w:r w:rsidR="009672B6">
        <w:rPr>
          <w:rFonts w:ascii="Verdana" w:hAnsi="Verdana" w:cs="Arial"/>
          <w:sz w:val="24"/>
          <w:szCs w:val="24"/>
        </w:rPr>
        <w:t xml:space="preserve"> the CFO</w:t>
      </w:r>
      <w:r w:rsidR="00757DE7">
        <w:rPr>
          <w:rFonts w:ascii="Verdana" w:hAnsi="Verdana" w:cs="Arial"/>
          <w:sz w:val="24"/>
          <w:szCs w:val="24"/>
        </w:rPr>
        <w:t xml:space="preserve"> and the Director of </w:t>
      </w:r>
      <w:proofErr w:type="gramStart"/>
      <w:r w:rsidR="00757DE7">
        <w:rPr>
          <w:rFonts w:ascii="Verdana" w:hAnsi="Verdana" w:cs="Arial"/>
          <w:sz w:val="24"/>
          <w:szCs w:val="24"/>
        </w:rPr>
        <w:t>Finance</w:t>
      </w:r>
      <w:proofErr w:type="gramEnd"/>
      <w:r w:rsidR="00757DE7">
        <w:rPr>
          <w:rFonts w:ascii="Verdana" w:hAnsi="Verdana" w:cs="Arial"/>
          <w:sz w:val="24"/>
          <w:szCs w:val="24"/>
        </w:rPr>
        <w:t xml:space="preserve"> and </w:t>
      </w:r>
      <w:r w:rsidR="009672B6">
        <w:rPr>
          <w:rFonts w:ascii="Verdana" w:hAnsi="Verdana" w:cs="Arial"/>
          <w:sz w:val="24"/>
          <w:szCs w:val="24"/>
        </w:rPr>
        <w:t xml:space="preserve">the CFO </w:t>
      </w:r>
      <w:r w:rsidR="00757DE7">
        <w:rPr>
          <w:rFonts w:ascii="Verdana" w:hAnsi="Verdana" w:cs="Arial"/>
          <w:sz w:val="24"/>
          <w:szCs w:val="24"/>
        </w:rPr>
        <w:t xml:space="preserve">will provide </w:t>
      </w:r>
      <w:r w:rsidR="00277E11">
        <w:rPr>
          <w:rFonts w:ascii="Verdana" w:hAnsi="Verdana" w:cs="Arial"/>
          <w:sz w:val="24"/>
          <w:szCs w:val="24"/>
        </w:rPr>
        <w:t xml:space="preserve">the </w:t>
      </w:r>
      <w:proofErr w:type="spellStart"/>
      <w:r w:rsidR="009672B6">
        <w:rPr>
          <w:rFonts w:ascii="Verdana" w:hAnsi="Verdana" w:cs="Arial"/>
          <w:sz w:val="24"/>
          <w:szCs w:val="24"/>
        </w:rPr>
        <w:t>Bluelight</w:t>
      </w:r>
      <w:proofErr w:type="spellEnd"/>
      <w:r w:rsidR="009672B6">
        <w:rPr>
          <w:rFonts w:ascii="Verdana" w:hAnsi="Verdana" w:cs="Arial"/>
          <w:sz w:val="24"/>
          <w:szCs w:val="24"/>
        </w:rPr>
        <w:t xml:space="preserve"> Commercial </w:t>
      </w:r>
      <w:r w:rsidR="00277E11">
        <w:rPr>
          <w:rFonts w:ascii="Verdana" w:hAnsi="Verdana" w:cs="Arial"/>
          <w:sz w:val="24"/>
          <w:szCs w:val="24"/>
        </w:rPr>
        <w:t>with a response.</w:t>
      </w:r>
    </w:p>
    <w:p w14:paraId="71E11272" w14:textId="628D8191" w:rsidR="009672B6" w:rsidRDefault="009672B6" w:rsidP="005C52F2">
      <w:pPr>
        <w:pStyle w:val="ListParagraph"/>
        <w:tabs>
          <w:tab w:val="left" w:pos="284"/>
        </w:tabs>
        <w:spacing w:line="360" w:lineRule="auto"/>
        <w:ind w:left="1068"/>
        <w:rPr>
          <w:rFonts w:ascii="Verdana" w:hAnsi="Verdana" w:cs="Arial"/>
          <w:sz w:val="24"/>
          <w:szCs w:val="24"/>
        </w:rPr>
      </w:pPr>
    </w:p>
    <w:p w14:paraId="69B09614" w14:textId="2F7A2BFF" w:rsidR="009672B6" w:rsidRDefault="009672B6" w:rsidP="005C52F2">
      <w:pPr>
        <w:pStyle w:val="ListParagraph"/>
        <w:tabs>
          <w:tab w:val="left" w:pos="284"/>
        </w:tabs>
        <w:spacing w:line="360" w:lineRule="auto"/>
        <w:ind w:left="1068"/>
        <w:rPr>
          <w:rFonts w:ascii="Verdana" w:hAnsi="Verdana" w:cs="Arial"/>
          <w:sz w:val="24"/>
          <w:szCs w:val="24"/>
        </w:rPr>
      </w:pPr>
      <w:r>
        <w:rPr>
          <w:rFonts w:ascii="Verdana" w:hAnsi="Verdana" w:cs="Arial"/>
          <w:sz w:val="24"/>
          <w:szCs w:val="24"/>
        </w:rPr>
        <w:t xml:space="preserve">Action: CFO and </w:t>
      </w:r>
      <w:proofErr w:type="spellStart"/>
      <w:r>
        <w:rPr>
          <w:rFonts w:ascii="Verdana" w:hAnsi="Verdana" w:cs="Arial"/>
          <w:sz w:val="24"/>
          <w:szCs w:val="24"/>
        </w:rPr>
        <w:t>DoF</w:t>
      </w:r>
      <w:proofErr w:type="spellEnd"/>
      <w:r>
        <w:rPr>
          <w:rFonts w:ascii="Verdana" w:hAnsi="Verdana" w:cs="Arial"/>
          <w:sz w:val="24"/>
          <w:szCs w:val="24"/>
        </w:rPr>
        <w:t xml:space="preserve"> to consider the proposal and respond accordingly. </w:t>
      </w:r>
    </w:p>
    <w:p w14:paraId="1428DD76" w14:textId="77777777" w:rsidR="005C52F2" w:rsidRPr="005C52F2" w:rsidRDefault="005C52F2" w:rsidP="005C52F2">
      <w:pPr>
        <w:pStyle w:val="ListParagraph"/>
        <w:tabs>
          <w:tab w:val="left" w:pos="284"/>
        </w:tabs>
        <w:spacing w:line="360" w:lineRule="auto"/>
        <w:ind w:left="1068"/>
        <w:rPr>
          <w:rFonts w:ascii="Verdana" w:hAnsi="Verdana" w:cs="Arial"/>
          <w:sz w:val="24"/>
          <w:szCs w:val="24"/>
        </w:rPr>
      </w:pPr>
    </w:p>
    <w:p w14:paraId="05FE2761" w14:textId="0FAA106A" w:rsidR="00A65725" w:rsidRPr="002707FB" w:rsidRDefault="00E50EDA" w:rsidP="007A6202">
      <w:pPr>
        <w:pStyle w:val="ListParagraph"/>
        <w:numPr>
          <w:ilvl w:val="0"/>
          <w:numId w:val="28"/>
        </w:numPr>
        <w:tabs>
          <w:tab w:val="left" w:pos="284"/>
        </w:tabs>
        <w:spacing w:line="480" w:lineRule="auto"/>
        <w:rPr>
          <w:rFonts w:ascii="Verdana" w:hAnsi="Verdana" w:cs="Arial"/>
          <w:bCs/>
          <w:sz w:val="24"/>
          <w:szCs w:val="24"/>
        </w:rPr>
      </w:pPr>
      <w:r w:rsidRPr="002707FB">
        <w:rPr>
          <w:rFonts w:ascii="Verdana" w:hAnsi="Verdana" w:cs="Arial"/>
          <w:bCs/>
          <w:sz w:val="24"/>
          <w:szCs w:val="24"/>
        </w:rPr>
        <w:t xml:space="preserve">Review of all actions and decisions taken </w:t>
      </w:r>
      <w:r w:rsidRPr="002707FB">
        <w:rPr>
          <w:rFonts w:ascii="Verdana" w:hAnsi="Verdana" w:cs="Arial"/>
          <w:bCs/>
          <w:i/>
          <w:iCs/>
          <w:sz w:val="24"/>
          <w:szCs w:val="24"/>
        </w:rPr>
        <w:t>(Chair)</w:t>
      </w:r>
      <w:r w:rsidRPr="002707FB">
        <w:rPr>
          <w:rFonts w:ascii="Verdana" w:hAnsi="Verdana" w:cs="Arial"/>
          <w:bCs/>
          <w:sz w:val="24"/>
          <w:szCs w:val="24"/>
        </w:rPr>
        <w:t xml:space="preserve">       </w:t>
      </w:r>
      <w:r w:rsidR="00EE5A29" w:rsidRPr="002707FB">
        <w:rPr>
          <w:rFonts w:ascii="Verdana" w:hAnsi="Verdana" w:cs="Arial"/>
          <w:bCs/>
          <w:sz w:val="24"/>
          <w:szCs w:val="24"/>
        </w:rPr>
        <w:t xml:space="preserve"> </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2707FB" w:rsidRPr="002707FB" w14:paraId="586F57E2" w14:textId="77777777" w:rsidTr="000B0698">
        <w:trPr>
          <w:trHeight w:val="669"/>
        </w:trPr>
        <w:tc>
          <w:tcPr>
            <w:tcW w:w="1071" w:type="dxa"/>
            <w:shd w:val="clear" w:color="auto" w:fill="B4C6E7"/>
          </w:tcPr>
          <w:p w14:paraId="70F41B59" w14:textId="77777777" w:rsidR="00B30FB0" w:rsidRPr="002707FB" w:rsidRDefault="00B30FB0" w:rsidP="000B0698">
            <w:pPr>
              <w:jc w:val="center"/>
              <w:rPr>
                <w:rFonts w:ascii="Verdana" w:eastAsia="Calibri" w:hAnsi="Verdana" w:cs="Times New Roman"/>
                <w:b/>
                <w:sz w:val="24"/>
                <w:szCs w:val="24"/>
              </w:rPr>
            </w:pPr>
            <w:bookmarkStart w:id="1" w:name="_Hlk147151070"/>
            <w:r w:rsidRPr="002707FB">
              <w:rPr>
                <w:rFonts w:ascii="Verdana" w:eastAsia="Times New Roman" w:hAnsi="Verdana" w:cs="Times New Roman"/>
                <w:b/>
                <w:sz w:val="24"/>
                <w:szCs w:val="24"/>
              </w:rPr>
              <w:t>Action No.</w:t>
            </w:r>
            <w:r w:rsidRPr="002707FB">
              <w:rPr>
                <w:rFonts w:ascii="Verdana" w:eastAsia="Calibri" w:hAnsi="Verdana" w:cs="Times New Roman"/>
                <w:b/>
                <w:sz w:val="24"/>
                <w:szCs w:val="24"/>
              </w:rPr>
              <w:t xml:space="preserve"> </w:t>
            </w:r>
          </w:p>
        </w:tc>
        <w:tc>
          <w:tcPr>
            <w:tcW w:w="6178" w:type="dxa"/>
            <w:shd w:val="clear" w:color="auto" w:fill="B4C6E7"/>
          </w:tcPr>
          <w:p w14:paraId="5FCA12BA" w14:textId="77777777" w:rsidR="00B30FB0" w:rsidRPr="002707FB" w:rsidRDefault="00B30FB0" w:rsidP="000B0698">
            <w:pPr>
              <w:jc w:val="center"/>
              <w:rPr>
                <w:rFonts w:ascii="Verdana" w:eastAsia="Calibri" w:hAnsi="Verdana" w:cs="Times New Roman"/>
                <w:b/>
                <w:sz w:val="24"/>
                <w:szCs w:val="24"/>
              </w:rPr>
            </w:pPr>
            <w:r w:rsidRPr="002707FB">
              <w:rPr>
                <w:rFonts w:ascii="Verdana" w:eastAsia="Calibri" w:hAnsi="Verdana" w:cs="Times New Roman"/>
                <w:b/>
                <w:sz w:val="24"/>
                <w:szCs w:val="24"/>
              </w:rPr>
              <w:t>Action Summary</w:t>
            </w:r>
          </w:p>
        </w:tc>
        <w:tc>
          <w:tcPr>
            <w:tcW w:w="2551" w:type="dxa"/>
            <w:shd w:val="clear" w:color="auto" w:fill="B4C6E7"/>
          </w:tcPr>
          <w:p w14:paraId="663D4AE6" w14:textId="7BC62193" w:rsidR="00B30FB0" w:rsidRPr="002707FB" w:rsidRDefault="00B30FB0" w:rsidP="000B0698">
            <w:pPr>
              <w:jc w:val="center"/>
              <w:rPr>
                <w:rFonts w:ascii="Verdana" w:eastAsia="Calibri" w:hAnsi="Verdana" w:cs="Times New Roman"/>
                <w:b/>
                <w:sz w:val="24"/>
                <w:szCs w:val="24"/>
              </w:rPr>
            </w:pPr>
            <w:r w:rsidRPr="002707FB">
              <w:rPr>
                <w:rFonts w:ascii="Verdana" w:eastAsia="Calibri" w:hAnsi="Verdana" w:cs="Times New Roman"/>
                <w:b/>
                <w:sz w:val="24"/>
                <w:szCs w:val="24"/>
              </w:rPr>
              <w:t>To be progressed by</w:t>
            </w:r>
          </w:p>
        </w:tc>
      </w:tr>
      <w:tr w:rsidR="002707FB" w:rsidRPr="002707FB" w14:paraId="2B3F6185" w14:textId="77777777" w:rsidTr="00CB3891">
        <w:trPr>
          <w:trHeight w:val="958"/>
        </w:trPr>
        <w:tc>
          <w:tcPr>
            <w:tcW w:w="1071" w:type="dxa"/>
          </w:tcPr>
          <w:p w14:paraId="5CE0F9A9" w14:textId="00CF2826" w:rsidR="00DB3EF2" w:rsidRPr="002707FB" w:rsidRDefault="00DB3EF2" w:rsidP="000B0698">
            <w:pPr>
              <w:rPr>
                <w:rFonts w:ascii="Verdana" w:eastAsia="Calibri" w:hAnsi="Verdana" w:cs="Times New Roman"/>
                <w:bCs/>
                <w:sz w:val="24"/>
                <w:szCs w:val="24"/>
              </w:rPr>
            </w:pPr>
            <w:r w:rsidRPr="002707FB">
              <w:rPr>
                <w:rFonts w:ascii="Verdana" w:eastAsia="Calibri" w:hAnsi="Verdana" w:cs="Times New Roman"/>
                <w:bCs/>
                <w:sz w:val="24"/>
                <w:szCs w:val="24"/>
              </w:rPr>
              <w:t>PB 2</w:t>
            </w:r>
            <w:r w:rsidR="00133ECD" w:rsidRPr="002707FB">
              <w:rPr>
                <w:rFonts w:ascii="Verdana" w:eastAsia="Calibri" w:hAnsi="Verdana" w:cs="Times New Roman"/>
                <w:bCs/>
                <w:sz w:val="24"/>
                <w:szCs w:val="24"/>
              </w:rPr>
              <w:t>6</w:t>
            </w:r>
            <w:r w:rsidR="002707FB" w:rsidRPr="002707FB">
              <w:rPr>
                <w:rFonts w:ascii="Verdana" w:eastAsia="Calibri" w:hAnsi="Verdana" w:cs="Times New Roman"/>
                <w:bCs/>
                <w:sz w:val="24"/>
                <w:szCs w:val="24"/>
              </w:rPr>
              <w:t>6</w:t>
            </w:r>
          </w:p>
        </w:tc>
        <w:tc>
          <w:tcPr>
            <w:tcW w:w="6178" w:type="dxa"/>
          </w:tcPr>
          <w:p w14:paraId="3DD6AAC7" w14:textId="52989CE1" w:rsidR="00DB3EF2" w:rsidRPr="002707FB" w:rsidRDefault="00A931F7" w:rsidP="002707FB">
            <w:pPr>
              <w:tabs>
                <w:tab w:val="left" w:pos="284"/>
              </w:tabs>
              <w:spacing w:line="360" w:lineRule="auto"/>
              <w:rPr>
                <w:rFonts w:ascii="Verdana" w:hAnsi="Verdana"/>
                <w:bCs/>
                <w:sz w:val="24"/>
                <w:szCs w:val="24"/>
              </w:rPr>
            </w:pPr>
            <w:r>
              <w:rPr>
                <w:rFonts w:ascii="Verdana" w:hAnsi="Verdana"/>
                <w:bCs/>
                <w:sz w:val="24"/>
                <w:szCs w:val="24"/>
              </w:rPr>
              <w:t xml:space="preserve">Force to link with OPCC Partnership and External Funding Manager to review options for funding for Op </w:t>
            </w:r>
            <w:proofErr w:type="spellStart"/>
            <w:r>
              <w:rPr>
                <w:rFonts w:ascii="Verdana" w:hAnsi="Verdana"/>
                <w:bCs/>
                <w:sz w:val="24"/>
                <w:szCs w:val="24"/>
              </w:rPr>
              <w:t>Madron</w:t>
            </w:r>
            <w:proofErr w:type="spellEnd"/>
            <w:r>
              <w:rPr>
                <w:rFonts w:ascii="Verdana" w:hAnsi="Verdana"/>
                <w:bCs/>
                <w:sz w:val="24"/>
                <w:szCs w:val="24"/>
              </w:rPr>
              <w:t>.</w:t>
            </w:r>
          </w:p>
        </w:tc>
        <w:tc>
          <w:tcPr>
            <w:tcW w:w="2551" w:type="dxa"/>
            <w:vAlign w:val="center"/>
          </w:tcPr>
          <w:p w14:paraId="6F625AB9" w14:textId="00CF6AF5" w:rsidR="00DB3EF2" w:rsidRPr="002707FB" w:rsidRDefault="002707FB" w:rsidP="003B55B4">
            <w:pPr>
              <w:jc w:val="center"/>
              <w:rPr>
                <w:rFonts w:ascii="Verdana" w:eastAsia="Calibri" w:hAnsi="Verdana" w:cs="Times New Roman"/>
                <w:bCs/>
                <w:sz w:val="24"/>
                <w:szCs w:val="24"/>
              </w:rPr>
            </w:pPr>
            <w:r w:rsidRPr="002707FB">
              <w:rPr>
                <w:rFonts w:ascii="Verdana" w:eastAsia="Calibri" w:hAnsi="Verdana" w:cs="Times New Roman"/>
                <w:bCs/>
                <w:sz w:val="24"/>
                <w:szCs w:val="24"/>
              </w:rPr>
              <w:t>OPCC</w:t>
            </w:r>
          </w:p>
        </w:tc>
      </w:tr>
      <w:tr w:rsidR="002707FB" w:rsidRPr="002707FB" w14:paraId="19735BBF" w14:textId="77777777" w:rsidTr="00CB3891">
        <w:trPr>
          <w:trHeight w:val="958"/>
        </w:trPr>
        <w:tc>
          <w:tcPr>
            <w:tcW w:w="1071" w:type="dxa"/>
          </w:tcPr>
          <w:p w14:paraId="2BBAE663" w14:textId="17C1AB85" w:rsidR="008737A8" w:rsidRPr="002707FB" w:rsidRDefault="008737A8" w:rsidP="000B0698">
            <w:pPr>
              <w:rPr>
                <w:rFonts w:ascii="Verdana" w:eastAsia="Calibri" w:hAnsi="Verdana" w:cs="Times New Roman"/>
                <w:bCs/>
                <w:sz w:val="24"/>
                <w:szCs w:val="24"/>
              </w:rPr>
            </w:pPr>
            <w:r w:rsidRPr="002707FB">
              <w:rPr>
                <w:rFonts w:ascii="Verdana" w:eastAsia="Calibri" w:hAnsi="Verdana" w:cs="Times New Roman"/>
                <w:bCs/>
                <w:sz w:val="24"/>
                <w:szCs w:val="24"/>
              </w:rPr>
              <w:t>PB 26</w:t>
            </w:r>
            <w:r w:rsidR="002707FB" w:rsidRPr="002707FB">
              <w:rPr>
                <w:rFonts w:ascii="Verdana" w:eastAsia="Calibri" w:hAnsi="Verdana" w:cs="Times New Roman"/>
                <w:bCs/>
                <w:sz w:val="24"/>
                <w:szCs w:val="24"/>
              </w:rPr>
              <w:t>7</w:t>
            </w:r>
          </w:p>
        </w:tc>
        <w:tc>
          <w:tcPr>
            <w:tcW w:w="6178" w:type="dxa"/>
          </w:tcPr>
          <w:p w14:paraId="7DBAF663" w14:textId="43C745A2" w:rsidR="002707FB" w:rsidRPr="002707FB" w:rsidRDefault="002707FB" w:rsidP="002707FB">
            <w:pPr>
              <w:rPr>
                <w:rFonts w:ascii="Verdana" w:hAnsi="Verdana" w:cs="Arial"/>
                <w:bCs/>
                <w:sz w:val="24"/>
                <w:szCs w:val="24"/>
              </w:rPr>
            </w:pPr>
            <w:r w:rsidRPr="002707FB">
              <w:rPr>
                <w:rFonts w:ascii="Verdana" w:hAnsi="Verdana" w:cs="Arial"/>
                <w:bCs/>
                <w:sz w:val="24"/>
                <w:szCs w:val="24"/>
              </w:rPr>
              <w:t>ACC to explore the possibility of employing</w:t>
            </w:r>
            <w:r w:rsidR="00A931F7">
              <w:rPr>
                <w:rFonts w:ascii="Verdana" w:hAnsi="Verdana" w:cs="Arial"/>
                <w:bCs/>
                <w:sz w:val="24"/>
                <w:szCs w:val="24"/>
              </w:rPr>
              <w:t xml:space="preserve"> dedicated Custody Health Care Provision</w:t>
            </w:r>
            <w:r w:rsidRPr="002707FB">
              <w:rPr>
                <w:rFonts w:ascii="Verdana" w:hAnsi="Verdana" w:cs="Arial"/>
                <w:bCs/>
                <w:sz w:val="24"/>
                <w:szCs w:val="24"/>
              </w:rPr>
              <w:t xml:space="preserve"> internally. </w:t>
            </w:r>
          </w:p>
          <w:p w14:paraId="3C25224E" w14:textId="4EED3945" w:rsidR="008737A8" w:rsidRPr="002707FB" w:rsidRDefault="008737A8" w:rsidP="00133ECD">
            <w:pPr>
              <w:tabs>
                <w:tab w:val="left" w:pos="0"/>
                <w:tab w:val="left" w:pos="709"/>
              </w:tabs>
              <w:rPr>
                <w:rFonts w:ascii="Verdana" w:hAnsi="Verdana" w:cs="Arial"/>
                <w:bCs/>
                <w:sz w:val="24"/>
                <w:szCs w:val="24"/>
              </w:rPr>
            </w:pPr>
          </w:p>
        </w:tc>
        <w:tc>
          <w:tcPr>
            <w:tcW w:w="2551" w:type="dxa"/>
            <w:vAlign w:val="center"/>
          </w:tcPr>
          <w:p w14:paraId="77A1E8F8" w14:textId="177C2386" w:rsidR="008737A8" w:rsidRPr="002707FB" w:rsidRDefault="008737A8" w:rsidP="003B55B4">
            <w:pPr>
              <w:jc w:val="center"/>
              <w:rPr>
                <w:rFonts w:ascii="Verdana" w:eastAsia="Calibri" w:hAnsi="Verdana" w:cs="Times New Roman"/>
                <w:bCs/>
                <w:sz w:val="24"/>
                <w:szCs w:val="24"/>
              </w:rPr>
            </w:pPr>
            <w:r w:rsidRPr="002707FB">
              <w:rPr>
                <w:rFonts w:ascii="Verdana" w:eastAsia="Calibri" w:hAnsi="Verdana" w:cs="Times New Roman"/>
                <w:bCs/>
                <w:sz w:val="24"/>
                <w:szCs w:val="24"/>
              </w:rPr>
              <w:t xml:space="preserve">Force </w:t>
            </w:r>
          </w:p>
        </w:tc>
      </w:tr>
      <w:tr w:rsidR="002707FB" w:rsidRPr="002707FB" w14:paraId="5AF59C9A" w14:textId="77777777" w:rsidTr="00CB3891">
        <w:trPr>
          <w:trHeight w:val="958"/>
        </w:trPr>
        <w:tc>
          <w:tcPr>
            <w:tcW w:w="1071" w:type="dxa"/>
          </w:tcPr>
          <w:p w14:paraId="01B8A6C0" w14:textId="0868E8C2" w:rsidR="00540673" w:rsidRPr="002707FB" w:rsidRDefault="00540673" w:rsidP="000B0698">
            <w:pPr>
              <w:rPr>
                <w:rFonts w:ascii="Verdana" w:eastAsia="Calibri" w:hAnsi="Verdana" w:cs="Times New Roman"/>
                <w:bCs/>
                <w:sz w:val="24"/>
                <w:szCs w:val="24"/>
              </w:rPr>
            </w:pPr>
            <w:r w:rsidRPr="002707FB">
              <w:rPr>
                <w:rFonts w:ascii="Verdana" w:eastAsia="Calibri" w:hAnsi="Verdana" w:cs="Times New Roman"/>
                <w:bCs/>
                <w:sz w:val="24"/>
                <w:szCs w:val="24"/>
              </w:rPr>
              <w:lastRenderedPageBreak/>
              <w:t>PB 26</w:t>
            </w:r>
            <w:r w:rsidR="002707FB" w:rsidRPr="002707FB">
              <w:rPr>
                <w:rFonts w:ascii="Verdana" w:eastAsia="Calibri" w:hAnsi="Verdana" w:cs="Times New Roman"/>
                <w:bCs/>
                <w:sz w:val="24"/>
                <w:szCs w:val="24"/>
              </w:rPr>
              <w:t>8</w:t>
            </w:r>
          </w:p>
        </w:tc>
        <w:tc>
          <w:tcPr>
            <w:tcW w:w="6178" w:type="dxa"/>
          </w:tcPr>
          <w:p w14:paraId="23E1C5BB" w14:textId="4EC72A92" w:rsidR="00540673" w:rsidRPr="002707FB" w:rsidRDefault="002707FB" w:rsidP="00133ECD">
            <w:pPr>
              <w:tabs>
                <w:tab w:val="left" w:pos="0"/>
                <w:tab w:val="left" w:pos="709"/>
              </w:tabs>
              <w:rPr>
                <w:rFonts w:ascii="Verdana" w:hAnsi="Verdana" w:cs="Arial"/>
                <w:bCs/>
                <w:sz w:val="24"/>
                <w:szCs w:val="24"/>
              </w:rPr>
            </w:pPr>
            <w:r w:rsidRPr="002707FB">
              <w:rPr>
                <w:rFonts w:ascii="Verdana" w:hAnsi="Verdana" w:cs="Arial"/>
                <w:bCs/>
                <w:sz w:val="24"/>
                <w:szCs w:val="24"/>
              </w:rPr>
              <w:t xml:space="preserve">CC to confirm with Ch Insp Andy Pitt if </w:t>
            </w:r>
            <w:proofErr w:type="spellStart"/>
            <w:r w:rsidRPr="002707FB">
              <w:rPr>
                <w:rFonts w:ascii="Verdana" w:hAnsi="Verdana" w:cs="Arial"/>
                <w:bCs/>
                <w:sz w:val="24"/>
                <w:szCs w:val="24"/>
              </w:rPr>
              <w:t>Dafen</w:t>
            </w:r>
            <w:proofErr w:type="spellEnd"/>
            <w:r w:rsidRPr="002707FB">
              <w:rPr>
                <w:rFonts w:ascii="Verdana" w:hAnsi="Verdana" w:cs="Arial"/>
                <w:bCs/>
                <w:sz w:val="24"/>
                <w:szCs w:val="24"/>
              </w:rPr>
              <w:t xml:space="preserve"> custody is </w:t>
            </w:r>
            <w:r w:rsidR="005B72F4">
              <w:rPr>
                <w:rFonts w:ascii="Verdana" w:hAnsi="Verdana" w:cs="Arial"/>
                <w:bCs/>
                <w:sz w:val="24"/>
                <w:szCs w:val="24"/>
              </w:rPr>
              <w:t>operating efficiently</w:t>
            </w:r>
            <w:r w:rsidRPr="002707FB">
              <w:rPr>
                <w:rFonts w:ascii="Verdana" w:hAnsi="Verdana" w:cs="Arial"/>
                <w:bCs/>
                <w:sz w:val="24"/>
                <w:szCs w:val="24"/>
              </w:rPr>
              <w:t>.</w:t>
            </w:r>
          </w:p>
        </w:tc>
        <w:tc>
          <w:tcPr>
            <w:tcW w:w="2551" w:type="dxa"/>
            <w:vAlign w:val="center"/>
          </w:tcPr>
          <w:p w14:paraId="276B5055" w14:textId="5665B922" w:rsidR="00540673" w:rsidRPr="002707FB" w:rsidRDefault="002707FB" w:rsidP="003B55B4">
            <w:pPr>
              <w:jc w:val="center"/>
              <w:rPr>
                <w:rFonts w:ascii="Verdana" w:eastAsia="Calibri" w:hAnsi="Verdana" w:cs="Times New Roman"/>
                <w:bCs/>
                <w:sz w:val="24"/>
                <w:szCs w:val="24"/>
              </w:rPr>
            </w:pPr>
            <w:r w:rsidRPr="002707FB">
              <w:rPr>
                <w:rFonts w:ascii="Verdana" w:eastAsia="Calibri" w:hAnsi="Verdana" w:cs="Times New Roman"/>
                <w:bCs/>
                <w:sz w:val="24"/>
                <w:szCs w:val="24"/>
              </w:rPr>
              <w:t>Force</w:t>
            </w:r>
          </w:p>
        </w:tc>
      </w:tr>
      <w:tr w:rsidR="002707FB" w:rsidRPr="002707FB" w14:paraId="6091C215" w14:textId="77777777" w:rsidTr="00CB3891">
        <w:trPr>
          <w:trHeight w:val="958"/>
        </w:trPr>
        <w:tc>
          <w:tcPr>
            <w:tcW w:w="1071" w:type="dxa"/>
          </w:tcPr>
          <w:p w14:paraId="2D23E02E" w14:textId="5275D8FC" w:rsidR="00540673" w:rsidRPr="002707FB" w:rsidRDefault="00540673" w:rsidP="000B0698">
            <w:pPr>
              <w:rPr>
                <w:rFonts w:ascii="Verdana" w:eastAsia="Calibri" w:hAnsi="Verdana" w:cs="Times New Roman"/>
                <w:bCs/>
                <w:sz w:val="24"/>
                <w:szCs w:val="24"/>
              </w:rPr>
            </w:pPr>
            <w:r w:rsidRPr="002707FB">
              <w:rPr>
                <w:rFonts w:ascii="Verdana" w:eastAsia="Calibri" w:hAnsi="Verdana" w:cs="Times New Roman"/>
                <w:bCs/>
                <w:sz w:val="24"/>
                <w:szCs w:val="24"/>
              </w:rPr>
              <w:t>PB 26</w:t>
            </w:r>
            <w:r w:rsidR="002707FB" w:rsidRPr="002707FB">
              <w:rPr>
                <w:rFonts w:ascii="Verdana" w:eastAsia="Calibri" w:hAnsi="Verdana" w:cs="Times New Roman"/>
                <w:bCs/>
                <w:sz w:val="24"/>
                <w:szCs w:val="24"/>
              </w:rPr>
              <w:t>9</w:t>
            </w:r>
          </w:p>
        </w:tc>
        <w:tc>
          <w:tcPr>
            <w:tcW w:w="6178" w:type="dxa"/>
          </w:tcPr>
          <w:p w14:paraId="545C04D9" w14:textId="7D4C18AD" w:rsidR="00540673" w:rsidRPr="002707FB" w:rsidRDefault="002707FB" w:rsidP="00133ECD">
            <w:pPr>
              <w:tabs>
                <w:tab w:val="left" w:pos="0"/>
                <w:tab w:val="left" w:pos="709"/>
              </w:tabs>
              <w:rPr>
                <w:rFonts w:ascii="Verdana" w:hAnsi="Verdana" w:cs="Arial"/>
                <w:bCs/>
                <w:sz w:val="24"/>
                <w:szCs w:val="24"/>
              </w:rPr>
            </w:pPr>
            <w:r w:rsidRPr="002707FB">
              <w:rPr>
                <w:rFonts w:ascii="Verdana" w:hAnsi="Verdana" w:cs="Arial"/>
                <w:bCs/>
                <w:sz w:val="24"/>
                <w:szCs w:val="24"/>
              </w:rPr>
              <w:t>DC and GL to meet and dip sample ‘Other action’ outcomes.</w:t>
            </w:r>
          </w:p>
        </w:tc>
        <w:tc>
          <w:tcPr>
            <w:tcW w:w="2551" w:type="dxa"/>
            <w:vAlign w:val="center"/>
          </w:tcPr>
          <w:p w14:paraId="6932E540" w14:textId="6A7FCA60" w:rsidR="00540673" w:rsidRPr="002707FB" w:rsidRDefault="00540673" w:rsidP="003B55B4">
            <w:pPr>
              <w:jc w:val="center"/>
              <w:rPr>
                <w:rFonts w:ascii="Verdana" w:eastAsia="Calibri" w:hAnsi="Verdana" w:cs="Times New Roman"/>
                <w:bCs/>
                <w:sz w:val="24"/>
                <w:szCs w:val="24"/>
              </w:rPr>
            </w:pPr>
            <w:r w:rsidRPr="002707FB">
              <w:rPr>
                <w:rFonts w:ascii="Verdana" w:eastAsia="Calibri" w:hAnsi="Verdana" w:cs="Times New Roman"/>
                <w:bCs/>
                <w:sz w:val="24"/>
                <w:szCs w:val="24"/>
              </w:rPr>
              <w:t>Force</w:t>
            </w:r>
            <w:r w:rsidR="002707FB" w:rsidRPr="002707FB">
              <w:rPr>
                <w:rFonts w:ascii="Verdana" w:eastAsia="Calibri" w:hAnsi="Verdana" w:cs="Times New Roman"/>
                <w:bCs/>
                <w:sz w:val="24"/>
                <w:szCs w:val="24"/>
              </w:rPr>
              <w:t xml:space="preserve"> and OPCC</w:t>
            </w:r>
          </w:p>
        </w:tc>
      </w:tr>
      <w:tr w:rsidR="002707FB" w:rsidRPr="002707FB" w14:paraId="73C7E0AA" w14:textId="77777777" w:rsidTr="00CB3891">
        <w:trPr>
          <w:trHeight w:val="958"/>
        </w:trPr>
        <w:tc>
          <w:tcPr>
            <w:tcW w:w="1071" w:type="dxa"/>
          </w:tcPr>
          <w:p w14:paraId="4F7B2BEF" w14:textId="5E2EC436" w:rsidR="00540673" w:rsidRPr="002707FB" w:rsidRDefault="00540673" w:rsidP="000B0698">
            <w:pPr>
              <w:rPr>
                <w:rFonts w:ascii="Verdana" w:eastAsia="Calibri" w:hAnsi="Verdana" w:cs="Times New Roman"/>
                <w:bCs/>
                <w:sz w:val="24"/>
                <w:szCs w:val="24"/>
              </w:rPr>
            </w:pPr>
            <w:r w:rsidRPr="002707FB">
              <w:rPr>
                <w:rFonts w:ascii="Verdana" w:eastAsia="Calibri" w:hAnsi="Verdana" w:cs="Times New Roman"/>
                <w:bCs/>
                <w:sz w:val="24"/>
                <w:szCs w:val="24"/>
              </w:rPr>
              <w:t>PB 2</w:t>
            </w:r>
            <w:r w:rsidR="002707FB" w:rsidRPr="002707FB">
              <w:rPr>
                <w:rFonts w:ascii="Verdana" w:eastAsia="Calibri" w:hAnsi="Verdana" w:cs="Times New Roman"/>
                <w:bCs/>
                <w:sz w:val="24"/>
                <w:szCs w:val="24"/>
              </w:rPr>
              <w:t>70</w:t>
            </w:r>
          </w:p>
        </w:tc>
        <w:tc>
          <w:tcPr>
            <w:tcW w:w="6178" w:type="dxa"/>
          </w:tcPr>
          <w:p w14:paraId="4351525B" w14:textId="7315B45D" w:rsidR="00540673" w:rsidRPr="002707FB" w:rsidRDefault="002707FB" w:rsidP="00133ECD">
            <w:pPr>
              <w:tabs>
                <w:tab w:val="left" w:pos="0"/>
                <w:tab w:val="left" w:pos="709"/>
              </w:tabs>
              <w:rPr>
                <w:rFonts w:ascii="Verdana" w:hAnsi="Verdana" w:cs="Arial"/>
                <w:bCs/>
                <w:sz w:val="24"/>
                <w:szCs w:val="24"/>
              </w:rPr>
            </w:pPr>
            <w:r w:rsidRPr="002707FB">
              <w:rPr>
                <w:rFonts w:ascii="Verdana" w:hAnsi="Verdana" w:cs="Arial"/>
                <w:bCs/>
                <w:sz w:val="24"/>
                <w:szCs w:val="24"/>
              </w:rPr>
              <w:t>CC to provide rationale for surveys and how feedback is measured.</w:t>
            </w:r>
          </w:p>
        </w:tc>
        <w:tc>
          <w:tcPr>
            <w:tcW w:w="2551" w:type="dxa"/>
            <w:vAlign w:val="center"/>
          </w:tcPr>
          <w:p w14:paraId="21D1416E" w14:textId="6BA0A0B8" w:rsidR="00540673" w:rsidRPr="002707FB" w:rsidRDefault="00540673" w:rsidP="003B55B4">
            <w:pPr>
              <w:jc w:val="center"/>
              <w:rPr>
                <w:rFonts w:ascii="Verdana" w:eastAsia="Calibri" w:hAnsi="Verdana" w:cs="Times New Roman"/>
                <w:bCs/>
                <w:sz w:val="24"/>
                <w:szCs w:val="24"/>
              </w:rPr>
            </w:pPr>
            <w:r w:rsidRPr="002707FB">
              <w:rPr>
                <w:rFonts w:ascii="Verdana" w:eastAsia="Calibri" w:hAnsi="Verdana" w:cs="Times New Roman"/>
                <w:bCs/>
                <w:sz w:val="24"/>
                <w:szCs w:val="24"/>
              </w:rPr>
              <w:t>Force</w:t>
            </w:r>
          </w:p>
        </w:tc>
      </w:tr>
      <w:tr w:rsidR="00D50F4A" w:rsidRPr="002707FB" w14:paraId="3516158D" w14:textId="77777777" w:rsidTr="00CB3891">
        <w:trPr>
          <w:trHeight w:val="958"/>
        </w:trPr>
        <w:tc>
          <w:tcPr>
            <w:tcW w:w="1071" w:type="dxa"/>
          </w:tcPr>
          <w:p w14:paraId="4F4AAA8C" w14:textId="3D2A7B86" w:rsidR="00D50F4A" w:rsidRPr="002707FB" w:rsidRDefault="00D50F4A" w:rsidP="000B0698">
            <w:pPr>
              <w:rPr>
                <w:rFonts w:ascii="Verdana" w:eastAsia="Calibri" w:hAnsi="Verdana" w:cs="Times New Roman"/>
                <w:bCs/>
                <w:sz w:val="24"/>
                <w:szCs w:val="24"/>
              </w:rPr>
            </w:pPr>
            <w:r>
              <w:rPr>
                <w:rFonts w:ascii="Verdana" w:eastAsia="Calibri" w:hAnsi="Verdana" w:cs="Times New Roman"/>
                <w:bCs/>
                <w:sz w:val="24"/>
                <w:szCs w:val="24"/>
              </w:rPr>
              <w:t xml:space="preserve">PB 271 </w:t>
            </w:r>
          </w:p>
        </w:tc>
        <w:tc>
          <w:tcPr>
            <w:tcW w:w="6178" w:type="dxa"/>
          </w:tcPr>
          <w:p w14:paraId="7E7DABE6" w14:textId="42091E6A" w:rsidR="00D50F4A" w:rsidRPr="002707FB" w:rsidRDefault="00D50F4A" w:rsidP="00133ECD">
            <w:pPr>
              <w:tabs>
                <w:tab w:val="left" w:pos="0"/>
                <w:tab w:val="left" w:pos="709"/>
              </w:tabs>
              <w:rPr>
                <w:rFonts w:ascii="Verdana" w:hAnsi="Verdana" w:cs="Arial"/>
                <w:bCs/>
                <w:sz w:val="24"/>
                <w:szCs w:val="24"/>
              </w:rPr>
            </w:pPr>
            <w:r>
              <w:rPr>
                <w:rFonts w:ascii="Verdana" w:hAnsi="Verdana" w:cs="Arial"/>
                <w:sz w:val="24"/>
                <w:szCs w:val="24"/>
              </w:rPr>
              <w:t xml:space="preserve">CFO and </w:t>
            </w:r>
            <w:proofErr w:type="spellStart"/>
            <w:r>
              <w:rPr>
                <w:rFonts w:ascii="Verdana" w:hAnsi="Verdana" w:cs="Arial"/>
                <w:sz w:val="24"/>
                <w:szCs w:val="24"/>
              </w:rPr>
              <w:t>DoF</w:t>
            </w:r>
            <w:proofErr w:type="spellEnd"/>
            <w:r>
              <w:rPr>
                <w:rFonts w:ascii="Verdana" w:hAnsi="Verdana" w:cs="Arial"/>
                <w:sz w:val="24"/>
                <w:szCs w:val="24"/>
              </w:rPr>
              <w:t xml:space="preserve"> to consider the proposal from Kent OPCC in relation to request for funding for </w:t>
            </w:r>
            <w:proofErr w:type="spellStart"/>
            <w:r>
              <w:rPr>
                <w:rFonts w:ascii="Verdana" w:hAnsi="Verdana" w:cs="Arial"/>
                <w:sz w:val="24"/>
                <w:szCs w:val="24"/>
              </w:rPr>
              <w:t>Bluelight</w:t>
            </w:r>
            <w:proofErr w:type="spellEnd"/>
            <w:r>
              <w:rPr>
                <w:rFonts w:ascii="Verdana" w:hAnsi="Verdana" w:cs="Arial"/>
                <w:sz w:val="24"/>
                <w:szCs w:val="24"/>
              </w:rPr>
              <w:t xml:space="preserve"> Commercial and respond accordingly.</w:t>
            </w:r>
          </w:p>
        </w:tc>
        <w:tc>
          <w:tcPr>
            <w:tcW w:w="2551" w:type="dxa"/>
            <w:vAlign w:val="center"/>
          </w:tcPr>
          <w:p w14:paraId="36389E1A" w14:textId="6DD855AF" w:rsidR="00D50F4A" w:rsidRPr="002707FB" w:rsidRDefault="00D50F4A" w:rsidP="003B55B4">
            <w:pPr>
              <w:jc w:val="center"/>
              <w:rPr>
                <w:rFonts w:ascii="Verdana" w:eastAsia="Calibri" w:hAnsi="Verdana" w:cs="Times New Roman"/>
                <w:bCs/>
                <w:sz w:val="24"/>
                <w:szCs w:val="24"/>
              </w:rPr>
            </w:pPr>
            <w:r>
              <w:rPr>
                <w:rFonts w:ascii="Verdana" w:eastAsia="Calibri" w:hAnsi="Verdana" w:cs="Times New Roman"/>
                <w:bCs/>
                <w:sz w:val="24"/>
                <w:szCs w:val="24"/>
              </w:rPr>
              <w:t>Force and OPCC</w:t>
            </w:r>
          </w:p>
        </w:tc>
      </w:tr>
      <w:bookmarkEnd w:id="1"/>
    </w:tbl>
    <w:p w14:paraId="613BC3DB" w14:textId="1D1B73D2" w:rsidR="00CD2497" w:rsidRPr="00FE24C8" w:rsidRDefault="00CD2497" w:rsidP="00745570">
      <w:pPr>
        <w:rPr>
          <w:rFonts w:ascii="Verdana" w:hAnsi="Verdana" w:cs="Arial"/>
          <w:iCs/>
          <w:color w:val="00B050"/>
          <w:sz w:val="24"/>
          <w:szCs w:val="24"/>
        </w:rPr>
      </w:pPr>
    </w:p>
    <w:p w14:paraId="4137020D" w14:textId="7C813F34" w:rsidR="00515BFC" w:rsidRPr="002C1FC2" w:rsidRDefault="00515BFC" w:rsidP="00745570">
      <w:pPr>
        <w:rPr>
          <w:rFonts w:ascii="Verdana" w:hAnsi="Verdana" w:cs="Arial"/>
          <w:iCs/>
          <w:sz w:val="24"/>
          <w:szCs w:val="24"/>
        </w:rPr>
      </w:pPr>
      <w:r w:rsidRPr="002C1FC2">
        <w:rPr>
          <w:rFonts w:ascii="Verdana" w:hAnsi="Verdana" w:cs="Arial"/>
          <w:iCs/>
          <w:sz w:val="24"/>
          <w:szCs w:val="24"/>
        </w:rPr>
        <w:t>CLOSE</w:t>
      </w:r>
    </w:p>
    <w:sectPr w:rsidR="00515BFC" w:rsidRPr="002C1FC2"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E54D" w14:textId="77777777" w:rsidR="00993835" w:rsidRDefault="00993835" w:rsidP="00A65725">
      <w:pPr>
        <w:spacing w:after="0" w:line="240" w:lineRule="auto"/>
      </w:pPr>
      <w:r>
        <w:separator/>
      </w:r>
    </w:p>
  </w:endnote>
  <w:endnote w:type="continuationSeparator" w:id="0">
    <w:p w14:paraId="5183937C" w14:textId="77777777" w:rsidR="00993835" w:rsidRDefault="00993835" w:rsidP="00A65725">
      <w:pPr>
        <w:spacing w:after="0" w:line="240" w:lineRule="auto"/>
      </w:pPr>
      <w:r>
        <w:continuationSeparator/>
      </w:r>
    </w:p>
  </w:endnote>
  <w:endnote w:type="continuationNotice" w:id="1">
    <w:p w14:paraId="728F2271" w14:textId="77777777" w:rsidR="00993835" w:rsidRDefault="00993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50FD" w14:textId="77777777" w:rsidR="00130533" w:rsidRDefault="00130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F5B4" w14:textId="77777777" w:rsidR="00130533" w:rsidRDefault="0013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6097" w14:textId="77777777" w:rsidR="00993835" w:rsidRDefault="00993835" w:rsidP="00A65725">
      <w:pPr>
        <w:spacing w:after="0" w:line="240" w:lineRule="auto"/>
      </w:pPr>
      <w:r>
        <w:separator/>
      </w:r>
    </w:p>
  </w:footnote>
  <w:footnote w:type="continuationSeparator" w:id="0">
    <w:p w14:paraId="78F97C29" w14:textId="77777777" w:rsidR="00993835" w:rsidRDefault="00993835" w:rsidP="00A65725">
      <w:pPr>
        <w:spacing w:after="0" w:line="240" w:lineRule="auto"/>
      </w:pPr>
      <w:r>
        <w:continuationSeparator/>
      </w:r>
    </w:p>
  </w:footnote>
  <w:footnote w:type="continuationNotice" w:id="1">
    <w:p w14:paraId="77A10D08" w14:textId="77777777" w:rsidR="00993835" w:rsidRDefault="009938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A7D" w14:textId="77777777" w:rsidR="00130533" w:rsidRDefault="0013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6704"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7728"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EB60" w14:textId="77777777" w:rsidR="00130533" w:rsidRDefault="0013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7282" w:hanging="360"/>
      </w:pPr>
      <w:rPr>
        <w:rFonts w:hint="default"/>
      </w:rPr>
    </w:lvl>
    <w:lvl w:ilvl="1" w:tplc="08090019">
      <w:start w:val="1"/>
      <w:numFmt w:val="lowerLetter"/>
      <w:lvlText w:val="%2."/>
      <w:lvlJc w:val="left"/>
      <w:pPr>
        <w:ind w:left="8002" w:hanging="360"/>
      </w:pPr>
    </w:lvl>
    <w:lvl w:ilvl="2" w:tplc="0809001B" w:tentative="1">
      <w:start w:val="1"/>
      <w:numFmt w:val="lowerRoman"/>
      <w:lvlText w:val="%3."/>
      <w:lvlJc w:val="right"/>
      <w:pPr>
        <w:ind w:left="8722" w:hanging="180"/>
      </w:pPr>
    </w:lvl>
    <w:lvl w:ilvl="3" w:tplc="0809000F" w:tentative="1">
      <w:start w:val="1"/>
      <w:numFmt w:val="decimal"/>
      <w:lvlText w:val="%4."/>
      <w:lvlJc w:val="left"/>
      <w:pPr>
        <w:ind w:left="9442" w:hanging="360"/>
      </w:pPr>
    </w:lvl>
    <w:lvl w:ilvl="4" w:tplc="08090019" w:tentative="1">
      <w:start w:val="1"/>
      <w:numFmt w:val="lowerLetter"/>
      <w:lvlText w:val="%5."/>
      <w:lvlJc w:val="left"/>
      <w:pPr>
        <w:ind w:left="10162" w:hanging="360"/>
      </w:pPr>
    </w:lvl>
    <w:lvl w:ilvl="5" w:tplc="0809001B" w:tentative="1">
      <w:start w:val="1"/>
      <w:numFmt w:val="lowerRoman"/>
      <w:lvlText w:val="%6."/>
      <w:lvlJc w:val="right"/>
      <w:pPr>
        <w:ind w:left="10882" w:hanging="180"/>
      </w:pPr>
    </w:lvl>
    <w:lvl w:ilvl="6" w:tplc="0809000F" w:tentative="1">
      <w:start w:val="1"/>
      <w:numFmt w:val="decimal"/>
      <w:lvlText w:val="%7."/>
      <w:lvlJc w:val="left"/>
      <w:pPr>
        <w:ind w:left="11602" w:hanging="360"/>
      </w:pPr>
    </w:lvl>
    <w:lvl w:ilvl="7" w:tplc="08090019" w:tentative="1">
      <w:start w:val="1"/>
      <w:numFmt w:val="lowerLetter"/>
      <w:lvlText w:val="%8."/>
      <w:lvlJc w:val="left"/>
      <w:pPr>
        <w:ind w:left="12322" w:hanging="360"/>
      </w:pPr>
    </w:lvl>
    <w:lvl w:ilvl="8" w:tplc="0809001B" w:tentative="1">
      <w:start w:val="1"/>
      <w:numFmt w:val="lowerRoman"/>
      <w:lvlText w:val="%9."/>
      <w:lvlJc w:val="right"/>
      <w:pPr>
        <w:ind w:left="13042" w:hanging="180"/>
      </w:pPr>
    </w:lvl>
  </w:abstractNum>
  <w:abstractNum w:abstractNumId="1" w15:restartNumberingAfterBreak="0">
    <w:nsid w:val="05F1262B"/>
    <w:multiLevelType w:val="hybridMultilevel"/>
    <w:tmpl w:val="EC3E9E00"/>
    <w:lvl w:ilvl="0" w:tplc="FFFFFFFF">
      <w:start w:val="1"/>
      <w:numFmt w:val="decimal"/>
      <w:lvlText w:val="%1."/>
      <w:lvlJc w:val="left"/>
      <w:pPr>
        <w:ind w:left="644" w:hanging="360"/>
      </w:pPr>
      <w:rPr>
        <w:rFonts w:hint="default"/>
        <w:b w:val="0"/>
        <w:i w:val="0"/>
      </w:rPr>
    </w:lvl>
    <w:lvl w:ilvl="1" w:tplc="FFFFFFFF">
      <w:start w:val="1"/>
      <w:numFmt w:val="lowerLetter"/>
      <w:lvlText w:val="%2."/>
      <w:lvlJc w:val="left"/>
      <w:pPr>
        <w:ind w:left="1210" w:hanging="360"/>
      </w:pPr>
      <w:rPr>
        <w:b w:val="0"/>
        <w:i w:val="0"/>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E2BB0"/>
    <w:multiLevelType w:val="hybridMultilevel"/>
    <w:tmpl w:val="944CD63A"/>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AE5E60"/>
    <w:multiLevelType w:val="hybridMultilevel"/>
    <w:tmpl w:val="EC3E9E00"/>
    <w:lvl w:ilvl="0" w:tplc="FFFFFFFF">
      <w:start w:val="1"/>
      <w:numFmt w:val="decimal"/>
      <w:lvlText w:val="%1."/>
      <w:lvlJc w:val="left"/>
      <w:pPr>
        <w:ind w:left="644" w:hanging="360"/>
      </w:pPr>
      <w:rPr>
        <w:rFonts w:hint="default"/>
        <w:b w:val="0"/>
        <w:i w:val="0"/>
      </w:rPr>
    </w:lvl>
    <w:lvl w:ilvl="1" w:tplc="FFFFFFFF">
      <w:start w:val="1"/>
      <w:numFmt w:val="lowerLetter"/>
      <w:lvlText w:val="%2."/>
      <w:lvlJc w:val="left"/>
      <w:pPr>
        <w:ind w:left="1210" w:hanging="360"/>
      </w:pPr>
      <w:rPr>
        <w:b w:val="0"/>
        <w:i w:val="0"/>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BDB0783"/>
    <w:multiLevelType w:val="hybridMultilevel"/>
    <w:tmpl w:val="D82802F0"/>
    <w:lvl w:ilvl="0" w:tplc="6540ABBC">
      <w:start w:val="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E76D0"/>
    <w:multiLevelType w:val="hybridMultilevel"/>
    <w:tmpl w:val="EC3E9E00"/>
    <w:lvl w:ilvl="0" w:tplc="FFFFFFFF">
      <w:start w:val="1"/>
      <w:numFmt w:val="decimal"/>
      <w:lvlText w:val="%1."/>
      <w:lvlJc w:val="left"/>
      <w:pPr>
        <w:ind w:left="644" w:hanging="360"/>
      </w:pPr>
      <w:rPr>
        <w:rFonts w:hint="default"/>
        <w:b w:val="0"/>
        <w:i w:val="0"/>
      </w:rPr>
    </w:lvl>
    <w:lvl w:ilvl="1" w:tplc="FFFFFFFF">
      <w:start w:val="1"/>
      <w:numFmt w:val="lowerLetter"/>
      <w:lvlText w:val="%2."/>
      <w:lvlJc w:val="left"/>
      <w:pPr>
        <w:ind w:left="1210" w:hanging="360"/>
      </w:pPr>
      <w:rPr>
        <w:b w:val="0"/>
        <w:i w:val="0"/>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20"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21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3638DA"/>
    <w:multiLevelType w:val="hybridMultilevel"/>
    <w:tmpl w:val="EC3E9E00"/>
    <w:lvl w:ilvl="0" w:tplc="FFFFFFFF">
      <w:start w:val="1"/>
      <w:numFmt w:val="decimal"/>
      <w:lvlText w:val="%1."/>
      <w:lvlJc w:val="left"/>
      <w:pPr>
        <w:ind w:left="644" w:hanging="360"/>
      </w:pPr>
      <w:rPr>
        <w:rFonts w:hint="default"/>
        <w:b w:val="0"/>
        <w:i w:val="0"/>
      </w:rPr>
    </w:lvl>
    <w:lvl w:ilvl="1" w:tplc="FFFFFFFF">
      <w:start w:val="1"/>
      <w:numFmt w:val="lowerLetter"/>
      <w:lvlText w:val="%2."/>
      <w:lvlJc w:val="left"/>
      <w:pPr>
        <w:ind w:left="1210" w:hanging="360"/>
      </w:pPr>
      <w:rPr>
        <w:b w:val="0"/>
        <w:i w:val="0"/>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CD3810"/>
    <w:multiLevelType w:val="hybridMultilevel"/>
    <w:tmpl w:val="1DE2BED2"/>
    <w:lvl w:ilvl="0" w:tplc="BB5091B8">
      <w:start w:val="1"/>
      <w:numFmt w:val="lowerLetter"/>
      <w:lvlText w:val="%1."/>
      <w:lvlJc w:val="left"/>
      <w:pPr>
        <w:ind w:left="121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C7320"/>
    <w:multiLevelType w:val="hybridMultilevel"/>
    <w:tmpl w:val="F080E990"/>
    <w:lvl w:ilvl="0" w:tplc="8F28756E">
      <w:start w:val="1"/>
      <w:numFmt w:val="lowerLetter"/>
      <w:lvlText w:val="%1."/>
      <w:lvlJc w:val="left"/>
      <w:pPr>
        <w:ind w:left="927"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41202208">
    <w:abstractNumId w:val="11"/>
  </w:num>
  <w:num w:numId="2" w16cid:durableId="601038704">
    <w:abstractNumId w:val="23"/>
  </w:num>
  <w:num w:numId="3" w16cid:durableId="261572114">
    <w:abstractNumId w:val="26"/>
  </w:num>
  <w:num w:numId="4" w16cid:durableId="1585606531">
    <w:abstractNumId w:val="0"/>
  </w:num>
  <w:num w:numId="5" w16cid:durableId="750274989">
    <w:abstractNumId w:val="16"/>
  </w:num>
  <w:num w:numId="6" w16cid:durableId="1769230207">
    <w:abstractNumId w:val="4"/>
  </w:num>
  <w:num w:numId="7" w16cid:durableId="6465884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627173">
    <w:abstractNumId w:val="2"/>
  </w:num>
  <w:num w:numId="9" w16cid:durableId="1568809368">
    <w:abstractNumId w:val="22"/>
  </w:num>
  <w:num w:numId="10" w16cid:durableId="2021617719">
    <w:abstractNumId w:val="8"/>
  </w:num>
  <w:num w:numId="11" w16cid:durableId="1007635664">
    <w:abstractNumId w:val="14"/>
  </w:num>
  <w:num w:numId="12" w16cid:durableId="12612791">
    <w:abstractNumId w:val="3"/>
  </w:num>
  <w:num w:numId="13" w16cid:durableId="1367214170">
    <w:abstractNumId w:val="15"/>
  </w:num>
  <w:num w:numId="14" w16cid:durableId="797064615">
    <w:abstractNumId w:val="19"/>
  </w:num>
  <w:num w:numId="15" w16cid:durableId="1922372650">
    <w:abstractNumId w:val="17"/>
  </w:num>
  <w:num w:numId="16" w16cid:durableId="1973439153">
    <w:abstractNumId w:val="9"/>
  </w:num>
  <w:num w:numId="17" w16cid:durableId="1627617711">
    <w:abstractNumId w:val="24"/>
  </w:num>
  <w:num w:numId="18" w16cid:durableId="1670988">
    <w:abstractNumId w:val="29"/>
  </w:num>
  <w:num w:numId="19" w16cid:durableId="99111790">
    <w:abstractNumId w:val="13"/>
  </w:num>
  <w:num w:numId="20" w16cid:durableId="92288445">
    <w:abstractNumId w:val="21"/>
  </w:num>
  <w:num w:numId="21" w16cid:durableId="1689981852">
    <w:abstractNumId w:val="5"/>
  </w:num>
  <w:num w:numId="22" w16cid:durableId="1484617405">
    <w:abstractNumId w:val="12"/>
  </w:num>
  <w:num w:numId="23" w16cid:durableId="76754859">
    <w:abstractNumId w:val="20"/>
  </w:num>
  <w:num w:numId="24" w16cid:durableId="1506093044">
    <w:abstractNumId w:val="6"/>
  </w:num>
  <w:num w:numId="25" w16cid:durableId="1170100503">
    <w:abstractNumId w:val="27"/>
  </w:num>
  <w:num w:numId="26" w16cid:durableId="1856534527">
    <w:abstractNumId w:val="1"/>
  </w:num>
  <w:num w:numId="27" w16cid:durableId="1358234145">
    <w:abstractNumId w:val="18"/>
  </w:num>
  <w:num w:numId="28" w16cid:durableId="280192626">
    <w:abstractNumId w:val="10"/>
  </w:num>
  <w:num w:numId="29" w16cid:durableId="216168152">
    <w:abstractNumId w:val="28"/>
  </w:num>
  <w:num w:numId="30" w16cid:durableId="1081872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2FC"/>
    <w:rsid w:val="000014B4"/>
    <w:rsid w:val="00003723"/>
    <w:rsid w:val="00003D77"/>
    <w:rsid w:val="0000614F"/>
    <w:rsid w:val="00006419"/>
    <w:rsid w:val="00006E5A"/>
    <w:rsid w:val="0000713F"/>
    <w:rsid w:val="000106F4"/>
    <w:rsid w:val="000115A0"/>
    <w:rsid w:val="0001273E"/>
    <w:rsid w:val="00012AFF"/>
    <w:rsid w:val="00013A34"/>
    <w:rsid w:val="00013A4E"/>
    <w:rsid w:val="00013B42"/>
    <w:rsid w:val="00013F35"/>
    <w:rsid w:val="000141B2"/>
    <w:rsid w:val="00014E79"/>
    <w:rsid w:val="000163C4"/>
    <w:rsid w:val="00016B3C"/>
    <w:rsid w:val="0002008B"/>
    <w:rsid w:val="000203DC"/>
    <w:rsid w:val="00020590"/>
    <w:rsid w:val="00020621"/>
    <w:rsid w:val="0002153C"/>
    <w:rsid w:val="0002281E"/>
    <w:rsid w:val="00022C43"/>
    <w:rsid w:val="00023AAD"/>
    <w:rsid w:val="00023BF5"/>
    <w:rsid w:val="00024682"/>
    <w:rsid w:val="00024945"/>
    <w:rsid w:val="00024BD1"/>
    <w:rsid w:val="00024C18"/>
    <w:rsid w:val="000257E5"/>
    <w:rsid w:val="000261AB"/>
    <w:rsid w:val="000261B2"/>
    <w:rsid w:val="000270C0"/>
    <w:rsid w:val="0002760B"/>
    <w:rsid w:val="000318A5"/>
    <w:rsid w:val="000341EA"/>
    <w:rsid w:val="0003603B"/>
    <w:rsid w:val="00036648"/>
    <w:rsid w:val="00036F08"/>
    <w:rsid w:val="00037317"/>
    <w:rsid w:val="0004002D"/>
    <w:rsid w:val="00040364"/>
    <w:rsid w:val="0004093B"/>
    <w:rsid w:val="000414C6"/>
    <w:rsid w:val="00041839"/>
    <w:rsid w:val="0004189C"/>
    <w:rsid w:val="00041C4B"/>
    <w:rsid w:val="000425D8"/>
    <w:rsid w:val="00043489"/>
    <w:rsid w:val="00044F2B"/>
    <w:rsid w:val="00045476"/>
    <w:rsid w:val="00050771"/>
    <w:rsid w:val="000508AB"/>
    <w:rsid w:val="00050AAD"/>
    <w:rsid w:val="00051C69"/>
    <w:rsid w:val="00051E66"/>
    <w:rsid w:val="00052EB4"/>
    <w:rsid w:val="000537E4"/>
    <w:rsid w:val="00054219"/>
    <w:rsid w:val="00054A70"/>
    <w:rsid w:val="00054EA5"/>
    <w:rsid w:val="00055463"/>
    <w:rsid w:val="000562FC"/>
    <w:rsid w:val="00056841"/>
    <w:rsid w:val="000568D5"/>
    <w:rsid w:val="00056D58"/>
    <w:rsid w:val="00056E0E"/>
    <w:rsid w:val="0005779C"/>
    <w:rsid w:val="00060213"/>
    <w:rsid w:val="00061871"/>
    <w:rsid w:val="00061DD9"/>
    <w:rsid w:val="00062E2D"/>
    <w:rsid w:val="00065A22"/>
    <w:rsid w:val="00065DFB"/>
    <w:rsid w:val="000670FB"/>
    <w:rsid w:val="00067A24"/>
    <w:rsid w:val="000711F7"/>
    <w:rsid w:val="000715FB"/>
    <w:rsid w:val="0007164B"/>
    <w:rsid w:val="000721C5"/>
    <w:rsid w:val="0007389A"/>
    <w:rsid w:val="00073912"/>
    <w:rsid w:val="000739E5"/>
    <w:rsid w:val="000742DF"/>
    <w:rsid w:val="000751ED"/>
    <w:rsid w:val="00075347"/>
    <w:rsid w:val="00076232"/>
    <w:rsid w:val="000768B7"/>
    <w:rsid w:val="00076C69"/>
    <w:rsid w:val="00077506"/>
    <w:rsid w:val="00077D8A"/>
    <w:rsid w:val="000800E6"/>
    <w:rsid w:val="00080BCD"/>
    <w:rsid w:val="00080DEF"/>
    <w:rsid w:val="0008142B"/>
    <w:rsid w:val="00081A6D"/>
    <w:rsid w:val="00081F0F"/>
    <w:rsid w:val="0008242B"/>
    <w:rsid w:val="00083A43"/>
    <w:rsid w:val="00083B65"/>
    <w:rsid w:val="00083EC6"/>
    <w:rsid w:val="00084A6B"/>
    <w:rsid w:val="00084C5C"/>
    <w:rsid w:val="0008561A"/>
    <w:rsid w:val="0008667A"/>
    <w:rsid w:val="00087728"/>
    <w:rsid w:val="000906EA"/>
    <w:rsid w:val="0009102E"/>
    <w:rsid w:val="00091A0A"/>
    <w:rsid w:val="0009237B"/>
    <w:rsid w:val="000923D3"/>
    <w:rsid w:val="00092838"/>
    <w:rsid w:val="0009298E"/>
    <w:rsid w:val="00092A81"/>
    <w:rsid w:val="0009301D"/>
    <w:rsid w:val="00093236"/>
    <w:rsid w:val="00093A46"/>
    <w:rsid w:val="00093DFD"/>
    <w:rsid w:val="00094BCA"/>
    <w:rsid w:val="000954B9"/>
    <w:rsid w:val="00095613"/>
    <w:rsid w:val="00096963"/>
    <w:rsid w:val="000969DE"/>
    <w:rsid w:val="000979AC"/>
    <w:rsid w:val="00097C4D"/>
    <w:rsid w:val="00097D0F"/>
    <w:rsid w:val="000A0FFF"/>
    <w:rsid w:val="000A105B"/>
    <w:rsid w:val="000A1F51"/>
    <w:rsid w:val="000A30F0"/>
    <w:rsid w:val="000A345B"/>
    <w:rsid w:val="000A3B37"/>
    <w:rsid w:val="000A4E39"/>
    <w:rsid w:val="000A4ECC"/>
    <w:rsid w:val="000A5FE1"/>
    <w:rsid w:val="000A6661"/>
    <w:rsid w:val="000A7339"/>
    <w:rsid w:val="000A7378"/>
    <w:rsid w:val="000B1426"/>
    <w:rsid w:val="000B19B0"/>
    <w:rsid w:val="000B2DB2"/>
    <w:rsid w:val="000B3A87"/>
    <w:rsid w:val="000B3F8A"/>
    <w:rsid w:val="000B4228"/>
    <w:rsid w:val="000B4756"/>
    <w:rsid w:val="000B7244"/>
    <w:rsid w:val="000B76F7"/>
    <w:rsid w:val="000B7FA9"/>
    <w:rsid w:val="000C20CB"/>
    <w:rsid w:val="000C33E1"/>
    <w:rsid w:val="000C5DE1"/>
    <w:rsid w:val="000C5FEB"/>
    <w:rsid w:val="000C635C"/>
    <w:rsid w:val="000C7208"/>
    <w:rsid w:val="000D145F"/>
    <w:rsid w:val="000D1A54"/>
    <w:rsid w:val="000D26B1"/>
    <w:rsid w:val="000D3194"/>
    <w:rsid w:val="000D4399"/>
    <w:rsid w:val="000D43F2"/>
    <w:rsid w:val="000D4AEA"/>
    <w:rsid w:val="000D549F"/>
    <w:rsid w:val="000D68B2"/>
    <w:rsid w:val="000D69D9"/>
    <w:rsid w:val="000E0674"/>
    <w:rsid w:val="000E1DAA"/>
    <w:rsid w:val="000E21AA"/>
    <w:rsid w:val="000E3E3C"/>
    <w:rsid w:val="000E5865"/>
    <w:rsid w:val="000E6964"/>
    <w:rsid w:val="000E6C49"/>
    <w:rsid w:val="000E6DA9"/>
    <w:rsid w:val="000F1E15"/>
    <w:rsid w:val="000F1F9F"/>
    <w:rsid w:val="000F2C19"/>
    <w:rsid w:val="000F2E81"/>
    <w:rsid w:val="000F30CE"/>
    <w:rsid w:val="000F3291"/>
    <w:rsid w:val="000F4281"/>
    <w:rsid w:val="000F4509"/>
    <w:rsid w:val="000F4A8C"/>
    <w:rsid w:val="000F59E2"/>
    <w:rsid w:val="000F5BAE"/>
    <w:rsid w:val="000F6047"/>
    <w:rsid w:val="000F6763"/>
    <w:rsid w:val="000F68B4"/>
    <w:rsid w:val="000F751B"/>
    <w:rsid w:val="000F7912"/>
    <w:rsid w:val="000F7A80"/>
    <w:rsid w:val="000F7C59"/>
    <w:rsid w:val="00100ABE"/>
    <w:rsid w:val="00100B14"/>
    <w:rsid w:val="00101992"/>
    <w:rsid w:val="00101E41"/>
    <w:rsid w:val="00105765"/>
    <w:rsid w:val="00106975"/>
    <w:rsid w:val="00106E81"/>
    <w:rsid w:val="00107FB8"/>
    <w:rsid w:val="001107B7"/>
    <w:rsid w:val="001108E4"/>
    <w:rsid w:val="00110C0C"/>
    <w:rsid w:val="001115E2"/>
    <w:rsid w:val="00111E20"/>
    <w:rsid w:val="00113881"/>
    <w:rsid w:val="00114048"/>
    <w:rsid w:val="00114EE3"/>
    <w:rsid w:val="00115D24"/>
    <w:rsid w:val="00116D58"/>
    <w:rsid w:val="00121055"/>
    <w:rsid w:val="0012112D"/>
    <w:rsid w:val="001218CE"/>
    <w:rsid w:val="00123243"/>
    <w:rsid w:val="001232FE"/>
    <w:rsid w:val="00123757"/>
    <w:rsid w:val="00123EF8"/>
    <w:rsid w:val="00124A01"/>
    <w:rsid w:val="00124AD9"/>
    <w:rsid w:val="00126C73"/>
    <w:rsid w:val="0012785F"/>
    <w:rsid w:val="00130533"/>
    <w:rsid w:val="00130ABA"/>
    <w:rsid w:val="00130BB0"/>
    <w:rsid w:val="00130CB4"/>
    <w:rsid w:val="00130F8D"/>
    <w:rsid w:val="0013166B"/>
    <w:rsid w:val="00131907"/>
    <w:rsid w:val="001326C1"/>
    <w:rsid w:val="001331F3"/>
    <w:rsid w:val="00133943"/>
    <w:rsid w:val="00133C11"/>
    <w:rsid w:val="00133ECD"/>
    <w:rsid w:val="00134569"/>
    <w:rsid w:val="00135ECD"/>
    <w:rsid w:val="001364D0"/>
    <w:rsid w:val="001366C3"/>
    <w:rsid w:val="001368E9"/>
    <w:rsid w:val="00136B4A"/>
    <w:rsid w:val="00136D0B"/>
    <w:rsid w:val="001374AD"/>
    <w:rsid w:val="00142489"/>
    <w:rsid w:val="00144530"/>
    <w:rsid w:val="00145129"/>
    <w:rsid w:val="00145C31"/>
    <w:rsid w:val="001469EF"/>
    <w:rsid w:val="00147147"/>
    <w:rsid w:val="001472FB"/>
    <w:rsid w:val="00147CB6"/>
    <w:rsid w:val="00152DDA"/>
    <w:rsid w:val="00153983"/>
    <w:rsid w:val="00154A82"/>
    <w:rsid w:val="00155BB3"/>
    <w:rsid w:val="0015760E"/>
    <w:rsid w:val="00157CDF"/>
    <w:rsid w:val="0016210C"/>
    <w:rsid w:val="00162160"/>
    <w:rsid w:val="001624D2"/>
    <w:rsid w:val="001628F4"/>
    <w:rsid w:val="00162DD1"/>
    <w:rsid w:val="00164EE3"/>
    <w:rsid w:val="00165C5F"/>
    <w:rsid w:val="00165CF4"/>
    <w:rsid w:val="00166134"/>
    <w:rsid w:val="0016676F"/>
    <w:rsid w:val="00167CBF"/>
    <w:rsid w:val="00170421"/>
    <w:rsid w:val="00170630"/>
    <w:rsid w:val="00172BCC"/>
    <w:rsid w:val="001730C7"/>
    <w:rsid w:val="00173CB4"/>
    <w:rsid w:val="00173FBF"/>
    <w:rsid w:val="0017644C"/>
    <w:rsid w:val="00176853"/>
    <w:rsid w:val="001768E2"/>
    <w:rsid w:val="0017725F"/>
    <w:rsid w:val="0018010E"/>
    <w:rsid w:val="001813E5"/>
    <w:rsid w:val="00181D51"/>
    <w:rsid w:val="00183D53"/>
    <w:rsid w:val="00185214"/>
    <w:rsid w:val="00185481"/>
    <w:rsid w:val="0018599B"/>
    <w:rsid w:val="00186126"/>
    <w:rsid w:val="00186854"/>
    <w:rsid w:val="0018701B"/>
    <w:rsid w:val="00187AF0"/>
    <w:rsid w:val="001918F4"/>
    <w:rsid w:val="00192F3C"/>
    <w:rsid w:val="0019438A"/>
    <w:rsid w:val="00194BC5"/>
    <w:rsid w:val="0019726D"/>
    <w:rsid w:val="00197BEE"/>
    <w:rsid w:val="001A1587"/>
    <w:rsid w:val="001A166E"/>
    <w:rsid w:val="001A214D"/>
    <w:rsid w:val="001A2EED"/>
    <w:rsid w:val="001A32BA"/>
    <w:rsid w:val="001A3383"/>
    <w:rsid w:val="001A33AA"/>
    <w:rsid w:val="001A342C"/>
    <w:rsid w:val="001A3459"/>
    <w:rsid w:val="001A398A"/>
    <w:rsid w:val="001A3E09"/>
    <w:rsid w:val="001A45D3"/>
    <w:rsid w:val="001A68A9"/>
    <w:rsid w:val="001A6CBB"/>
    <w:rsid w:val="001A71FB"/>
    <w:rsid w:val="001A749A"/>
    <w:rsid w:val="001A78A7"/>
    <w:rsid w:val="001A7B90"/>
    <w:rsid w:val="001B16A9"/>
    <w:rsid w:val="001B1B18"/>
    <w:rsid w:val="001B225A"/>
    <w:rsid w:val="001B2D57"/>
    <w:rsid w:val="001B30F2"/>
    <w:rsid w:val="001B434A"/>
    <w:rsid w:val="001B447D"/>
    <w:rsid w:val="001B5536"/>
    <w:rsid w:val="001B5772"/>
    <w:rsid w:val="001B5FC6"/>
    <w:rsid w:val="001B60B4"/>
    <w:rsid w:val="001B6532"/>
    <w:rsid w:val="001B65F2"/>
    <w:rsid w:val="001B78EE"/>
    <w:rsid w:val="001C056C"/>
    <w:rsid w:val="001C2560"/>
    <w:rsid w:val="001C36D5"/>
    <w:rsid w:val="001C37D6"/>
    <w:rsid w:val="001C4717"/>
    <w:rsid w:val="001C5771"/>
    <w:rsid w:val="001C72BB"/>
    <w:rsid w:val="001D0A44"/>
    <w:rsid w:val="001D120F"/>
    <w:rsid w:val="001D168D"/>
    <w:rsid w:val="001D23E6"/>
    <w:rsid w:val="001D425C"/>
    <w:rsid w:val="001D5861"/>
    <w:rsid w:val="001D62C0"/>
    <w:rsid w:val="001D6F41"/>
    <w:rsid w:val="001D70D1"/>
    <w:rsid w:val="001E0A56"/>
    <w:rsid w:val="001E1295"/>
    <w:rsid w:val="001E146E"/>
    <w:rsid w:val="001E1902"/>
    <w:rsid w:val="001E3CFB"/>
    <w:rsid w:val="001E40C0"/>
    <w:rsid w:val="001E50D9"/>
    <w:rsid w:val="001E6B5B"/>
    <w:rsid w:val="001E7DA9"/>
    <w:rsid w:val="001F10C6"/>
    <w:rsid w:val="001F1DE5"/>
    <w:rsid w:val="001F2108"/>
    <w:rsid w:val="001F2583"/>
    <w:rsid w:val="001F28A4"/>
    <w:rsid w:val="001F4A8B"/>
    <w:rsid w:val="001F5940"/>
    <w:rsid w:val="001F64A2"/>
    <w:rsid w:val="001F6804"/>
    <w:rsid w:val="00201836"/>
    <w:rsid w:val="002019B3"/>
    <w:rsid w:val="00202073"/>
    <w:rsid w:val="0020256C"/>
    <w:rsid w:val="00202861"/>
    <w:rsid w:val="0020337C"/>
    <w:rsid w:val="0020418A"/>
    <w:rsid w:val="0020512D"/>
    <w:rsid w:val="00205B72"/>
    <w:rsid w:val="002100C3"/>
    <w:rsid w:val="00210E6B"/>
    <w:rsid w:val="00211993"/>
    <w:rsid w:val="00211A4D"/>
    <w:rsid w:val="00211F97"/>
    <w:rsid w:val="00212209"/>
    <w:rsid w:val="002124A9"/>
    <w:rsid w:val="002129B4"/>
    <w:rsid w:val="00214720"/>
    <w:rsid w:val="002148A9"/>
    <w:rsid w:val="00214E4F"/>
    <w:rsid w:val="0021515E"/>
    <w:rsid w:val="00215818"/>
    <w:rsid w:val="002164AF"/>
    <w:rsid w:val="00217031"/>
    <w:rsid w:val="002176EB"/>
    <w:rsid w:val="002204C8"/>
    <w:rsid w:val="002204F1"/>
    <w:rsid w:val="00221761"/>
    <w:rsid w:val="00221877"/>
    <w:rsid w:val="00221A55"/>
    <w:rsid w:val="00221DDC"/>
    <w:rsid w:val="00223DF9"/>
    <w:rsid w:val="00223F37"/>
    <w:rsid w:val="002249D9"/>
    <w:rsid w:val="00224FD2"/>
    <w:rsid w:val="0022524D"/>
    <w:rsid w:val="002275B3"/>
    <w:rsid w:val="00227E6B"/>
    <w:rsid w:val="00230186"/>
    <w:rsid w:val="002306AE"/>
    <w:rsid w:val="00231638"/>
    <w:rsid w:val="00231760"/>
    <w:rsid w:val="00231E24"/>
    <w:rsid w:val="002327BC"/>
    <w:rsid w:val="0023345B"/>
    <w:rsid w:val="00234247"/>
    <w:rsid w:val="00234939"/>
    <w:rsid w:val="00234A94"/>
    <w:rsid w:val="00234E95"/>
    <w:rsid w:val="00237004"/>
    <w:rsid w:val="00240800"/>
    <w:rsid w:val="00240A99"/>
    <w:rsid w:val="00240CA6"/>
    <w:rsid w:val="0024119F"/>
    <w:rsid w:val="002426ED"/>
    <w:rsid w:val="002428B4"/>
    <w:rsid w:val="0024328A"/>
    <w:rsid w:val="0024534A"/>
    <w:rsid w:val="00245845"/>
    <w:rsid w:val="002458FA"/>
    <w:rsid w:val="00246333"/>
    <w:rsid w:val="00247181"/>
    <w:rsid w:val="00247440"/>
    <w:rsid w:val="00251200"/>
    <w:rsid w:val="0025120D"/>
    <w:rsid w:val="00251717"/>
    <w:rsid w:val="002526C3"/>
    <w:rsid w:val="002527A8"/>
    <w:rsid w:val="00254D0B"/>
    <w:rsid w:val="0025587A"/>
    <w:rsid w:val="0025646B"/>
    <w:rsid w:val="00256680"/>
    <w:rsid w:val="00256708"/>
    <w:rsid w:val="00256C25"/>
    <w:rsid w:val="00257BD8"/>
    <w:rsid w:val="00260AD3"/>
    <w:rsid w:val="0026164A"/>
    <w:rsid w:val="002624CE"/>
    <w:rsid w:val="002644B5"/>
    <w:rsid w:val="002652A0"/>
    <w:rsid w:val="00265ACB"/>
    <w:rsid w:val="0026644B"/>
    <w:rsid w:val="00266B94"/>
    <w:rsid w:val="00267DF8"/>
    <w:rsid w:val="00267E00"/>
    <w:rsid w:val="002707FB"/>
    <w:rsid w:val="00270D78"/>
    <w:rsid w:val="00272075"/>
    <w:rsid w:val="002725BE"/>
    <w:rsid w:val="00272685"/>
    <w:rsid w:val="00272CD5"/>
    <w:rsid w:val="00273060"/>
    <w:rsid w:val="002746E7"/>
    <w:rsid w:val="00274DAC"/>
    <w:rsid w:val="00275666"/>
    <w:rsid w:val="00276544"/>
    <w:rsid w:val="00276693"/>
    <w:rsid w:val="002769F7"/>
    <w:rsid w:val="00277C2E"/>
    <w:rsid w:val="00277E11"/>
    <w:rsid w:val="002805A4"/>
    <w:rsid w:val="00280888"/>
    <w:rsid w:val="00280A33"/>
    <w:rsid w:val="00280C72"/>
    <w:rsid w:val="002824DD"/>
    <w:rsid w:val="00282954"/>
    <w:rsid w:val="00282AFC"/>
    <w:rsid w:val="00282B3A"/>
    <w:rsid w:val="00282F2A"/>
    <w:rsid w:val="0028424B"/>
    <w:rsid w:val="00284AB0"/>
    <w:rsid w:val="00285510"/>
    <w:rsid w:val="00285663"/>
    <w:rsid w:val="00285E0C"/>
    <w:rsid w:val="00285E90"/>
    <w:rsid w:val="0028633B"/>
    <w:rsid w:val="002864B7"/>
    <w:rsid w:val="002909E4"/>
    <w:rsid w:val="00291208"/>
    <w:rsid w:val="00291883"/>
    <w:rsid w:val="00292052"/>
    <w:rsid w:val="00293041"/>
    <w:rsid w:val="0029371E"/>
    <w:rsid w:val="00293DB1"/>
    <w:rsid w:val="002947C2"/>
    <w:rsid w:val="00296658"/>
    <w:rsid w:val="00297243"/>
    <w:rsid w:val="002A00F2"/>
    <w:rsid w:val="002A0233"/>
    <w:rsid w:val="002A0B64"/>
    <w:rsid w:val="002A1808"/>
    <w:rsid w:val="002A3E09"/>
    <w:rsid w:val="002A3F2B"/>
    <w:rsid w:val="002A507D"/>
    <w:rsid w:val="002A563F"/>
    <w:rsid w:val="002A679D"/>
    <w:rsid w:val="002A69F5"/>
    <w:rsid w:val="002A6FF3"/>
    <w:rsid w:val="002A7DF3"/>
    <w:rsid w:val="002B00CC"/>
    <w:rsid w:val="002B0C0F"/>
    <w:rsid w:val="002B19CA"/>
    <w:rsid w:val="002B2CDC"/>
    <w:rsid w:val="002B32ED"/>
    <w:rsid w:val="002B3D49"/>
    <w:rsid w:val="002B5211"/>
    <w:rsid w:val="002B5EDF"/>
    <w:rsid w:val="002B62BF"/>
    <w:rsid w:val="002B67B6"/>
    <w:rsid w:val="002B68AD"/>
    <w:rsid w:val="002B6D6F"/>
    <w:rsid w:val="002B7179"/>
    <w:rsid w:val="002B76C3"/>
    <w:rsid w:val="002C0774"/>
    <w:rsid w:val="002C092B"/>
    <w:rsid w:val="002C1A2C"/>
    <w:rsid w:val="002C1FC2"/>
    <w:rsid w:val="002C239C"/>
    <w:rsid w:val="002C29F1"/>
    <w:rsid w:val="002C30CF"/>
    <w:rsid w:val="002C31C4"/>
    <w:rsid w:val="002C38B1"/>
    <w:rsid w:val="002C458B"/>
    <w:rsid w:val="002C496D"/>
    <w:rsid w:val="002C510D"/>
    <w:rsid w:val="002C5696"/>
    <w:rsid w:val="002C5F25"/>
    <w:rsid w:val="002C7A87"/>
    <w:rsid w:val="002D1C38"/>
    <w:rsid w:val="002D3371"/>
    <w:rsid w:val="002D4770"/>
    <w:rsid w:val="002D4F6E"/>
    <w:rsid w:val="002D6740"/>
    <w:rsid w:val="002E00FE"/>
    <w:rsid w:val="002E09D6"/>
    <w:rsid w:val="002E17F5"/>
    <w:rsid w:val="002E1DEC"/>
    <w:rsid w:val="002E3B5E"/>
    <w:rsid w:val="002E4349"/>
    <w:rsid w:val="002E4AAB"/>
    <w:rsid w:val="002E5B2C"/>
    <w:rsid w:val="002E5FF5"/>
    <w:rsid w:val="002E64D2"/>
    <w:rsid w:val="002E68B9"/>
    <w:rsid w:val="002E6A59"/>
    <w:rsid w:val="002E7B2F"/>
    <w:rsid w:val="002E7CB8"/>
    <w:rsid w:val="002F0721"/>
    <w:rsid w:val="002F0847"/>
    <w:rsid w:val="002F16BB"/>
    <w:rsid w:val="002F24C0"/>
    <w:rsid w:val="002F267B"/>
    <w:rsid w:val="002F4B00"/>
    <w:rsid w:val="002F5280"/>
    <w:rsid w:val="002F5860"/>
    <w:rsid w:val="002F5875"/>
    <w:rsid w:val="002F6323"/>
    <w:rsid w:val="002F6ADF"/>
    <w:rsid w:val="002F712F"/>
    <w:rsid w:val="003015A4"/>
    <w:rsid w:val="003018D1"/>
    <w:rsid w:val="003020CA"/>
    <w:rsid w:val="003031B2"/>
    <w:rsid w:val="00303AC4"/>
    <w:rsid w:val="00303BBD"/>
    <w:rsid w:val="003041F5"/>
    <w:rsid w:val="0030467B"/>
    <w:rsid w:val="00305D88"/>
    <w:rsid w:val="003061CC"/>
    <w:rsid w:val="00306917"/>
    <w:rsid w:val="003069C4"/>
    <w:rsid w:val="003106E3"/>
    <w:rsid w:val="00310D89"/>
    <w:rsid w:val="00311098"/>
    <w:rsid w:val="00311861"/>
    <w:rsid w:val="00312C2B"/>
    <w:rsid w:val="00312DA1"/>
    <w:rsid w:val="00313A4B"/>
    <w:rsid w:val="00313C60"/>
    <w:rsid w:val="0031536C"/>
    <w:rsid w:val="00315C02"/>
    <w:rsid w:val="00315F55"/>
    <w:rsid w:val="00317CB8"/>
    <w:rsid w:val="00320A5D"/>
    <w:rsid w:val="00321860"/>
    <w:rsid w:val="003219BA"/>
    <w:rsid w:val="00321DE2"/>
    <w:rsid w:val="00322CF1"/>
    <w:rsid w:val="0032399D"/>
    <w:rsid w:val="00323DA1"/>
    <w:rsid w:val="00323EB9"/>
    <w:rsid w:val="00323FFF"/>
    <w:rsid w:val="00324426"/>
    <w:rsid w:val="0032448C"/>
    <w:rsid w:val="0032495B"/>
    <w:rsid w:val="00324F73"/>
    <w:rsid w:val="00325850"/>
    <w:rsid w:val="00325F5D"/>
    <w:rsid w:val="00326300"/>
    <w:rsid w:val="00326741"/>
    <w:rsid w:val="00327347"/>
    <w:rsid w:val="003307BD"/>
    <w:rsid w:val="0033130A"/>
    <w:rsid w:val="0033252B"/>
    <w:rsid w:val="00332597"/>
    <w:rsid w:val="00333978"/>
    <w:rsid w:val="003347EE"/>
    <w:rsid w:val="00334926"/>
    <w:rsid w:val="00334BA5"/>
    <w:rsid w:val="00335702"/>
    <w:rsid w:val="00335F5F"/>
    <w:rsid w:val="00336CFB"/>
    <w:rsid w:val="003376F4"/>
    <w:rsid w:val="003407DD"/>
    <w:rsid w:val="00341956"/>
    <w:rsid w:val="00341B01"/>
    <w:rsid w:val="00342119"/>
    <w:rsid w:val="003440CE"/>
    <w:rsid w:val="003442BF"/>
    <w:rsid w:val="00345E1A"/>
    <w:rsid w:val="003460B4"/>
    <w:rsid w:val="003474F3"/>
    <w:rsid w:val="0035045B"/>
    <w:rsid w:val="00350991"/>
    <w:rsid w:val="003513A8"/>
    <w:rsid w:val="0035190F"/>
    <w:rsid w:val="00352247"/>
    <w:rsid w:val="003527BF"/>
    <w:rsid w:val="00352F40"/>
    <w:rsid w:val="00353144"/>
    <w:rsid w:val="00353F7F"/>
    <w:rsid w:val="0035406C"/>
    <w:rsid w:val="003546F0"/>
    <w:rsid w:val="003559B5"/>
    <w:rsid w:val="00356457"/>
    <w:rsid w:val="00356E46"/>
    <w:rsid w:val="00357942"/>
    <w:rsid w:val="00357DB8"/>
    <w:rsid w:val="003612E4"/>
    <w:rsid w:val="0036254C"/>
    <w:rsid w:val="0036339E"/>
    <w:rsid w:val="003633D6"/>
    <w:rsid w:val="0036391A"/>
    <w:rsid w:val="00364036"/>
    <w:rsid w:val="00364A70"/>
    <w:rsid w:val="00364DFA"/>
    <w:rsid w:val="00365014"/>
    <w:rsid w:val="003658E3"/>
    <w:rsid w:val="00366136"/>
    <w:rsid w:val="00366436"/>
    <w:rsid w:val="00367034"/>
    <w:rsid w:val="00367956"/>
    <w:rsid w:val="00367D97"/>
    <w:rsid w:val="00370178"/>
    <w:rsid w:val="003722CB"/>
    <w:rsid w:val="00372EB1"/>
    <w:rsid w:val="003730A5"/>
    <w:rsid w:val="0037352C"/>
    <w:rsid w:val="0037549E"/>
    <w:rsid w:val="003759B6"/>
    <w:rsid w:val="0037644F"/>
    <w:rsid w:val="00377812"/>
    <w:rsid w:val="003779DC"/>
    <w:rsid w:val="00380E9D"/>
    <w:rsid w:val="00381B84"/>
    <w:rsid w:val="0038385C"/>
    <w:rsid w:val="00383F47"/>
    <w:rsid w:val="0038687F"/>
    <w:rsid w:val="00386AEE"/>
    <w:rsid w:val="003870A5"/>
    <w:rsid w:val="003873ED"/>
    <w:rsid w:val="00390E2B"/>
    <w:rsid w:val="00390E44"/>
    <w:rsid w:val="00390EAD"/>
    <w:rsid w:val="0039109F"/>
    <w:rsid w:val="00391732"/>
    <w:rsid w:val="00391F07"/>
    <w:rsid w:val="00392E5D"/>
    <w:rsid w:val="00392F9C"/>
    <w:rsid w:val="00393E18"/>
    <w:rsid w:val="00394A1D"/>
    <w:rsid w:val="00395304"/>
    <w:rsid w:val="00397AD2"/>
    <w:rsid w:val="00397E3C"/>
    <w:rsid w:val="003A1716"/>
    <w:rsid w:val="003A1F29"/>
    <w:rsid w:val="003A2295"/>
    <w:rsid w:val="003A4263"/>
    <w:rsid w:val="003A5E48"/>
    <w:rsid w:val="003A70C8"/>
    <w:rsid w:val="003A7EB2"/>
    <w:rsid w:val="003A7EBE"/>
    <w:rsid w:val="003B06B1"/>
    <w:rsid w:val="003B0B11"/>
    <w:rsid w:val="003B19B2"/>
    <w:rsid w:val="003B3858"/>
    <w:rsid w:val="003B4088"/>
    <w:rsid w:val="003B444B"/>
    <w:rsid w:val="003B4E29"/>
    <w:rsid w:val="003B55B4"/>
    <w:rsid w:val="003B57B4"/>
    <w:rsid w:val="003B5B94"/>
    <w:rsid w:val="003B5DA7"/>
    <w:rsid w:val="003B709B"/>
    <w:rsid w:val="003B7639"/>
    <w:rsid w:val="003C03BA"/>
    <w:rsid w:val="003C0B85"/>
    <w:rsid w:val="003C1DA7"/>
    <w:rsid w:val="003C34FD"/>
    <w:rsid w:val="003C4058"/>
    <w:rsid w:val="003C5F0F"/>
    <w:rsid w:val="003C6330"/>
    <w:rsid w:val="003C6D1B"/>
    <w:rsid w:val="003C6DDA"/>
    <w:rsid w:val="003C7754"/>
    <w:rsid w:val="003C7DA8"/>
    <w:rsid w:val="003D16CB"/>
    <w:rsid w:val="003D1851"/>
    <w:rsid w:val="003D1C26"/>
    <w:rsid w:val="003D30D4"/>
    <w:rsid w:val="003D364B"/>
    <w:rsid w:val="003D49D9"/>
    <w:rsid w:val="003D4C7B"/>
    <w:rsid w:val="003D5A93"/>
    <w:rsid w:val="003D62BC"/>
    <w:rsid w:val="003D63ED"/>
    <w:rsid w:val="003D7FA2"/>
    <w:rsid w:val="003E0CD3"/>
    <w:rsid w:val="003E17B2"/>
    <w:rsid w:val="003E1946"/>
    <w:rsid w:val="003E1AD1"/>
    <w:rsid w:val="003E4435"/>
    <w:rsid w:val="003E4801"/>
    <w:rsid w:val="003E6C7A"/>
    <w:rsid w:val="003E7EEA"/>
    <w:rsid w:val="003F0476"/>
    <w:rsid w:val="003F19CB"/>
    <w:rsid w:val="003F251D"/>
    <w:rsid w:val="003F2A3C"/>
    <w:rsid w:val="003F2BBC"/>
    <w:rsid w:val="003F2D4F"/>
    <w:rsid w:val="003F2F0F"/>
    <w:rsid w:val="003F415D"/>
    <w:rsid w:val="003F454D"/>
    <w:rsid w:val="003F4F12"/>
    <w:rsid w:val="003F515D"/>
    <w:rsid w:val="003F5568"/>
    <w:rsid w:val="003F691B"/>
    <w:rsid w:val="003F6C8F"/>
    <w:rsid w:val="003F704C"/>
    <w:rsid w:val="004008A1"/>
    <w:rsid w:val="0040167D"/>
    <w:rsid w:val="00401B3D"/>
    <w:rsid w:val="004020F2"/>
    <w:rsid w:val="004041FC"/>
    <w:rsid w:val="00406536"/>
    <w:rsid w:val="00406853"/>
    <w:rsid w:val="004077DC"/>
    <w:rsid w:val="004100CB"/>
    <w:rsid w:val="004105B2"/>
    <w:rsid w:val="004108DD"/>
    <w:rsid w:val="00411673"/>
    <w:rsid w:val="00412595"/>
    <w:rsid w:val="00412902"/>
    <w:rsid w:val="00412F73"/>
    <w:rsid w:val="00413B9C"/>
    <w:rsid w:val="00413D41"/>
    <w:rsid w:val="00414016"/>
    <w:rsid w:val="0041563B"/>
    <w:rsid w:val="00416BAC"/>
    <w:rsid w:val="00416CD9"/>
    <w:rsid w:val="0041767E"/>
    <w:rsid w:val="0041770B"/>
    <w:rsid w:val="00421773"/>
    <w:rsid w:val="0042220A"/>
    <w:rsid w:val="00423875"/>
    <w:rsid w:val="00423CA6"/>
    <w:rsid w:val="00424292"/>
    <w:rsid w:val="0042611C"/>
    <w:rsid w:val="0042687D"/>
    <w:rsid w:val="00426BB1"/>
    <w:rsid w:val="00427141"/>
    <w:rsid w:val="00430FE6"/>
    <w:rsid w:val="004325C2"/>
    <w:rsid w:val="004326B1"/>
    <w:rsid w:val="00432C80"/>
    <w:rsid w:val="004331F6"/>
    <w:rsid w:val="004339EE"/>
    <w:rsid w:val="00434924"/>
    <w:rsid w:val="0043517B"/>
    <w:rsid w:val="00436DB1"/>
    <w:rsid w:val="0043776D"/>
    <w:rsid w:val="004377CB"/>
    <w:rsid w:val="00437ACC"/>
    <w:rsid w:val="00437B4E"/>
    <w:rsid w:val="00437DA2"/>
    <w:rsid w:val="00440C7E"/>
    <w:rsid w:val="0044126D"/>
    <w:rsid w:val="00441346"/>
    <w:rsid w:val="004423D5"/>
    <w:rsid w:val="004437C5"/>
    <w:rsid w:val="0044391C"/>
    <w:rsid w:val="00444401"/>
    <w:rsid w:val="00444FEF"/>
    <w:rsid w:val="00445005"/>
    <w:rsid w:val="00445814"/>
    <w:rsid w:val="004464F7"/>
    <w:rsid w:val="004466DE"/>
    <w:rsid w:val="00446A38"/>
    <w:rsid w:val="00446B71"/>
    <w:rsid w:val="00447220"/>
    <w:rsid w:val="00447736"/>
    <w:rsid w:val="00447D01"/>
    <w:rsid w:val="00450625"/>
    <w:rsid w:val="004507F2"/>
    <w:rsid w:val="00450AAA"/>
    <w:rsid w:val="00452438"/>
    <w:rsid w:val="00452B9B"/>
    <w:rsid w:val="00452EA5"/>
    <w:rsid w:val="00453B55"/>
    <w:rsid w:val="00453F65"/>
    <w:rsid w:val="00454151"/>
    <w:rsid w:val="00454339"/>
    <w:rsid w:val="00454930"/>
    <w:rsid w:val="0045567F"/>
    <w:rsid w:val="00455BE4"/>
    <w:rsid w:val="00456FBE"/>
    <w:rsid w:val="00457C53"/>
    <w:rsid w:val="00457CC3"/>
    <w:rsid w:val="00457D5D"/>
    <w:rsid w:val="004612D5"/>
    <w:rsid w:val="00461EDD"/>
    <w:rsid w:val="00463346"/>
    <w:rsid w:val="004637EC"/>
    <w:rsid w:val="004646AA"/>
    <w:rsid w:val="00464EF3"/>
    <w:rsid w:val="004654D3"/>
    <w:rsid w:val="00465F20"/>
    <w:rsid w:val="00467846"/>
    <w:rsid w:val="00470BFE"/>
    <w:rsid w:val="004726FF"/>
    <w:rsid w:val="00473983"/>
    <w:rsid w:val="00474616"/>
    <w:rsid w:val="00474F3B"/>
    <w:rsid w:val="00475215"/>
    <w:rsid w:val="00475C1C"/>
    <w:rsid w:val="00475FC4"/>
    <w:rsid w:val="004760D7"/>
    <w:rsid w:val="004768AE"/>
    <w:rsid w:val="00476915"/>
    <w:rsid w:val="00476FF7"/>
    <w:rsid w:val="00480EBB"/>
    <w:rsid w:val="00480F32"/>
    <w:rsid w:val="004813AF"/>
    <w:rsid w:val="00483170"/>
    <w:rsid w:val="004832FB"/>
    <w:rsid w:val="004834DD"/>
    <w:rsid w:val="004837F0"/>
    <w:rsid w:val="00485217"/>
    <w:rsid w:val="004870A3"/>
    <w:rsid w:val="004870B7"/>
    <w:rsid w:val="0048713D"/>
    <w:rsid w:val="004877F4"/>
    <w:rsid w:val="00492A05"/>
    <w:rsid w:val="00492E05"/>
    <w:rsid w:val="004933AA"/>
    <w:rsid w:val="00493643"/>
    <w:rsid w:val="00494860"/>
    <w:rsid w:val="00494B34"/>
    <w:rsid w:val="00494DD4"/>
    <w:rsid w:val="00496368"/>
    <w:rsid w:val="00496748"/>
    <w:rsid w:val="0049738B"/>
    <w:rsid w:val="00497AAD"/>
    <w:rsid w:val="004A08CF"/>
    <w:rsid w:val="004A0B9B"/>
    <w:rsid w:val="004A0CC4"/>
    <w:rsid w:val="004A151C"/>
    <w:rsid w:val="004A16AE"/>
    <w:rsid w:val="004A175B"/>
    <w:rsid w:val="004A17D5"/>
    <w:rsid w:val="004A3936"/>
    <w:rsid w:val="004A414F"/>
    <w:rsid w:val="004A438E"/>
    <w:rsid w:val="004A4C48"/>
    <w:rsid w:val="004A4E34"/>
    <w:rsid w:val="004A4E68"/>
    <w:rsid w:val="004A5729"/>
    <w:rsid w:val="004A5A75"/>
    <w:rsid w:val="004A6CEB"/>
    <w:rsid w:val="004A7140"/>
    <w:rsid w:val="004B16F6"/>
    <w:rsid w:val="004B2817"/>
    <w:rsid w:val="004B4F61"/>
    <w:rsid w:val="004B6593"/>
    <w:rsid w:val="004C0FED"/>
    <w:rsid w:val="004C107F"/>
    <w:rsid w:val="004C27A7"/>
    <w:rsid w:val="004C29C6"/>
    <w:rsid w:val="004C3368"/>
    <w:rsid w:val="004C3401"/>
    <w:rsid w:val="004C39D7"/>
    <w:rsid w:val="004C45AC"/>
    <w:rsid w:val="004C48DA"/>
    <w:rsid w:val="004C4BC3"/>
    <w:rsid w:val="004C52CE"/>
    <w:rsid w:val="004C63EE"/>
    <w:rsid w:val="004C6E6D"/>
    <w:rsid w:val="004C75DF"/>
    <w:rsid w:val="004C7ED8"/>
    <w:rsid w:val="004D2579"/>
    <w:rsid w:val="004D4E99"/>
    <w:rsid w:val="004D6D1D"/>
    <w:rsid w:val="004D772C"/>
    <w:rsid w:val="004E06AC"/>
    <w:rsid w:val="004E0C86"/>
    <w:rsid w:val="004E2547"/>
    <w:rsid w:val="004E5637"/>
    <w:rsid w:val="004E5AEA"/>
    <w:rsid w:val="004E7C72"/>
    <w:rsid w:val="004F06CB"/>
    <w:rsid w:val="004F0D16"/>
    <w:rsid w:val="004F12B2"/>
    <w:rsid w:val="004F1AAD"/>
    <w:rsid w:val="004F1B49"/>
    <w:rsid w:val="004F46C1"/>
    <w:rsid w:val="004F4C52"/>
    <w:rsid w:val="004F5003"/>
    <w:rsid w:val="004F5602"/>
    <w:rsid w:val="004F6411"/>
    <w:rsid w:val="004F692C"/>
    <w:rsid w:val="004F6E86"/>
    <w:rsid w:val="004F7292"/>
    <w:rsid w:val="004F7474"/>
    <w:rsid w:val="004F77F0"/>
    <w:rsid w:val="004F7A44"/>
    <w:rsid w:val="004F7AC0"/>
    <w:rsid w:val="004F7C7E"/>
    <w:rsid w:val="00500F7C"/>
    <w:rsid w:val="00501013"/>
    <w:rsid w:val="00501D55"/>
    <w:rsid w:val="00502D72"/>
    <w:rsid w:val="00503BBD"/>
    <w:rsid w:val="00503C9C"/>
    <w:rsid w:val="005048AC"/>
    <w:rsid w:val="00504CF7"/>
    <w:rsid w:val="00506117"/>
    <w:rsid w:val="00507063"/>
    <w:rsid w:val="00510A28"/>
    <w:rsid w:val="00510FC9"/>
    <w:rsid w:val="00511B25"/>
    <w:rsid w:val="00512DD9"/>
    <w:rsid w:val="00512FEB"/>
    <w:rsid w:val="00515B3E"/>
    <w:rsid w:val="00515BFC"/>
    <w:rsid w:val="00515CCF"/>
    <w:rsid w:val="005161C6"/>
    <w:rsid w:val="00516D9C"/>
    <w:rsid w:val="00516F41"/>
    <w:rsid w:val="0052116C"/>
    <w:rsid w:val="00522C1A"/>
    <w:rsid w:val="00522EF2"/>
    <w:rsid w:val="00523998"/>
    <w:rsid w:val="005239D1"/>
    <w:rsid w:val="00524635"/>
    <w:rsid w:val="005247FD"/>
    <w:rsid w:val="00524D61"/>
    <w:rsid w:val="00525487"/>
    <w:rsid w:val="005255E7"/>
    <w:rsid w:val="005303C8"/>
    <w:rsid w:val="00536329"/>
    <w:rsid w:val="0053633C"/>
    <w:rsid w:val="005376FD"/>
    <w:rsid w:val="00540673"/>
    <w:rsid w:val="00541441"/>
    <w:rsid w:val="005414DF"/>
    <w:rsid w:val="00542E8A"/>
    <w:rsid w:val="00543AF5"/>
    <w:rsid w:val="005441C5"/>
    <w:rsid w:val="0054480B"/>
    <w:rsid w:val="00544A7E"/>
    <w:rsid w:val="00544CBF"/>
    <w:rsid w:val="00546197"/>
    <w:rsid w:val="005462B4"/>
    <w:rsid w:val="00546DC4"/>
    <w:rsid w:val="00547B37"/>
    <w:rsid w:val="00547D50"/>
    <w:rsid w:val="005506B9"/>
    <w:rsid w:val="00550F78"/>
    <w:rsid w:val="00552524"/>
    <w:rsid w:val="0055312D"/>
    <w:rsid w:val="00553222"/>
    <w:rsid w:val="00554303"/>
    <w:rsid w:val="00554AD3"/>
    <w:rsid w:val="005551CC"/>
    <w:rsid w:val="0055594D"/>
    <w:rsid w:val="00556420"/>
    <w:rsid w:val="005569CA"/>
    <w:rsid w:val="00557478"/>
    <w:rsid w:val="005601B4"/>
    <w:rsid w:val="00560F20"/>
    <w:rsid w:val="00561EDD"/>
    <w:rsid w:val="0056311A"/>
    <w:rsid w:val="00563449"/>
    <w:rsid w:val="00563934"/>
    <w:rsid w:val="00563E9D"/>
    <w:rsid w:val="00564AF7"/>
    <w:rsid w:val="00565639"/>
    <w:rsid w:val="00565C70"/>
    <w:rsid w:val="005668A9"/>
    <w:rsid w:val="0057015A"/>
    <w:rsid w:val="005702AC"/>
    <w:rsid w:val="00571329"/>
    <w:rsid w:val="00571473"/>
    <w:rsid w:val="00572213"/>
    <w:rsid w:val="00573602"/>
    <w:rsid w:val="00575595"/>
    <w:rsid w:val="005758D1"/>
    <w:rsid w:val="005763AD"/>
    <w:rsid w:val="00576D3D"/>
    <w:rsid w:val="00576E71"/>
    <w:rsid w:val="005776AE"/>
    <w:rsid w:val="00580EB0"/>
    <w:rsid w:val="00581EF6"/>
    <w:rsid w:val="005824DB"/>
    <w:rsid w:val="00583BE0"/>
    <w:rsid w:val="005859A1"/>
    <w:rsid w:val="005867C1"/>
    <w:rsid w:val="00587DED"/>
    <w:rsid w:val="00590066"/>
    <w:rsid w:val="005900D6"/>
    <w:rsid w:val="0059058C"/>
    <w:rsid w:val="00591497"/>
    <w:rsid w:val="00591746"/>
    <w:rsid w:val="005918E1"/>
    <w:rsid w:val="0059274C"/>
    <w:rsid w:val="00592F52"/>
    <w:rsid w:val="005931D0"/>
    <w:rsid w:val="005941B6"/>
    <w:rsid w:val="005952B0"/>
    <w:rsid w:val="005A3E49"/>
    <w:rsid w:val="005A5972"/>
    <w:rsid w:val="005A5D8C"/>
    <w:rsid w:val="005A6899"/>
    <w:rsid w:val="005A7DE4"/>
    <w:rsid w:val="005A7FFC"/>
    <w:rsid w:val="005B0F2D"/>
    <w:rsid w:val="005B1849"/>
    <w:rsid w:val="005B1A11"/>
    <w:rsid w:val="005B57BC"/>
    <w:rsid w:val="005B5D53"/>
    <w:rsid w:val="005B72F4"/>
    <w:rsid w:val="005B731A"/>
    <w:rsid w:val="005C040F"/>
    <w:rsid w:val="005C19E7"/>
    <w:rsid w:val="005C24AD"/>
    <w:rsid w:val="005C2654"/>
    <w:rsid w:val="005C39B9"/>
    <w:rsid w:val="005C3ABA"/>
    <w:rsid w:val="005C43F4"/>
    <w:rsid w:val="005C52F2"/>
    <w:rsid w:val="005C52FC"/>
    <w:rsid w:val="005C580E"/>
    <w:rsid w:val="005C786E"/>
    <w:rsid w:val="005C7DE2"/>
    <w:rsid w:val="005D12EF"/>
    <w:rsid w:val="005D1503"/>
    <w:rsid w:val="005D198C"/>
    <w:rsid w:val="005D31BD"/>
    <w:rsid w:val="005D4398"/>
    <w:rsid w:val="005D5A47"/>
    <w:rsid w:val="005D5DCE"/>
    <w:rsid w:val="005D5E84"/>
    <w:rsid w:val="005D7E72"/>
    <w:rsid w:val="005E0D16"/>
    <w:rsid w:val="005E26E7"/>
    <w:rsid w:val="005E27F5"/>
    <w:rsid w:val="005E3323"/>
    <w:rsid w:val="005E38A2"/>
    <w:rsid w:val="005E3932"/>
    <w:rsid w:val="005E5C30"/>
    <w:rsid w:val="005E5CCB"/>
    <w:rsid w:val="005E6A9D"/>
    <w:rsid w:val="005E6D8A"/>
    <w:rsid w:val="005F13F0"/>
    <w:rsid w:val="005F2340"/>
    <w:rsid w:val="005F25F4"/>
    <w:rsid w:val="005F3D5A"/>
    <w:rsid w:val="005F4323"/>
    <w:rsid w:val="005F56B8"/>
    <w:rsid w:val="005F57DF"/>
    <w:rsid w:val="005F580A"/>
    <w:rsid w:val="005F72EF"/>
    <w:rsid w:val="005F7A7F"/>
    <w:rsid w:val="005F7F35"/>
    <w:rsid w:val="006010D3"/>
    <w:rsid w:val="00601102"/>
    <w:rsid w:val="00601AF0"/>
    <w:rsid w:val="006022CE"/>
    <w:rsid w:val="006025F0"/>
    <w:rsid w:val="006034D2"/>
    <w:rsid w:val="00603827"/>
    <w:rsid w:val="00603E90"/>
    <w:rsid w:val="00606366"/>
    <w:rsid w:val="00607910"/>
    <w:rsid w:val="00607CC6"/>
    <w:rsid w:val="00611207"/>
    <w:rsid w:val="00612705"/>
    <w:rsid w:val="0061315E"/>
    <w:rsid w:val="00614774"/>
    <w:rsid w:val="0061487A"/>
    <w:rsid w:val="00614BE2"/>
    <w:rsid w:val="0061582C"/>
    <w:rsid w:val="00616BF0"/>
    <w:rsid w:val="00616E69"/>
    <w:rsid w:val="00617AB3"/>
    <w:rsid w:val="00617B16"/>
    <w:rsid w:val="00617BC9"/>
    <w:rsid w:val="00620BFA"/>
    <w:rsid w:val="0062443C"/>
    <w:rsid w:val="00624BA3"/>
    <w:rsid w:val="006256BC"/>
    <w:rsid w:val="006263F1"/>
    <w:rsid w:val="00626420"/>
    <w:rsid w:val="0063031B"/>
    <w:rsid w:val="0063131A"/>
    <w:rsid w:val="00631C64"/>
    <w:rsid w:val="00631F0A"/>
    <w:rsid w:val="006325C8"/>
    <w:rsid w:val="006340EC"/>
    <w:rsid w:val="00635542"/>
    <w:rsid w:val="00635AD4"/>
    <w:rsid w:val="00636E58"/>
    <w:rsid w:val="00636F4E"/>
    <w:rsid w:val="00637C91"/>
    <w:rsid w:val="00640E8B"/>
    <w:rsid w:val="0064200C"/>
    <w:rsid w:val="0064461F"/>
    <w:rsid w:val="0064489D"/>
    <w:rsid w:val="006452EA"/>
    <w:rsid w:val="006461DE"/>
    <w:rsid w:val="00646349"/>
    <w:rsid w:val="00646771"/>
    <w:rsid w:val="0064681E"/>
    <w:rsid w:val="00646C48"/>
    <w:rsid w:val="00646E86"/>
    <w:rsid w:val="0064794D"/>
    <w:rsid w:val="00647DA3"/>
    <w:rsid w:val="00650A59"/>
    <w:rsid w:val="00650F9D"/>
    <w:rsid w:val="00651825"/>
    <w:rsid w:val="00654008"/>
    <w:rsid w:val="006547B5"/>
    <w:rsid w:val="00655299"/>
    <w:rsid w:val="00655596"/>
    <w:rsid w:val="00655A1D"/>
    <w:rsid w:val="00655B1F"/>
    <w:rsid w:val="00657118"/>
    <w:rsid w:val="00657741"/>
    <w:rsid w:val="00660E0E"/>
    <w:rsid w:val="006618AA"/>
    <w:rsid w:val="006630EB"/>
    <w:rsid w:val="00664745"/>
    <w:rsid w:val="00664FE4"/>
    <w:rsid w:val="00665057"/>
    <w:rsid w:val="00666A6D"/>
    <w:rsid w:val="00666E6E"/>
    <w:rsid w:val="00667284"/>
    <w:rsid w:val="006717D5"/>
    <w:rsid w:val="0067274B"/>
    <w:rsid w:val="00672D85"/>
    <w:rsid w:val="00673297"/>
    <w:rsid w:val="0067379C"/>
    <w:rsid w:val="0067387A"/>
    <w:rsid w:val="0067407E"/>
    <w:rsid w:val="00674389"/>
    <w:rsid w:val="006744F1"/>
    <w:rsid w:val="00674CC7"/>
    <w:rsid w:val="00674D23"/>
    <w:rsid w:val="00676F30"/>
    <w:rsid w:val="0068045D"/>
    <w:rsid w:val="006811A6"/>
    <w:rsid w:val="00681B89"/>
    <w:rsid w:val="00682EB9"/>
    <w:rsid w:val="00682F9B"/>
    <w:rsid w:val="00685150"/>
    <w:rsid w:val="006867CC"/>
    <w:rsid w:val="00687255"/>
    <w:rsid w:val="00687B22"/>
    <w:rsid w:val="006903AB"/>
    <w:rsid w:val="00690582"/>
    <w:rsid w:val="00690B93"/>
    <w:rsid w:val="006917C5"/>
    <w:rsid w:val="00691847"/>
    <w:rsid w:val="00691EC2"/>
    <w:rsid w:val="006933CB"/>
    <w:rsid w:val="00693ADA"/>
    <w:rsid w:val="00693CE3"/>
    <w:rsid w:val="00693F27"/>
    <w:rsid w:val="00693FF6"/>
    <w:rsid w:val="00694667"/>
    <w:rsid w:val="00694717"/>
    <w:rsid w:val="00697ECE"/>
    <w:rsid w:val="006A07C0"/>
    <w:rsid w:val="006A0D12"/>
    <w:rsid w:val="006A21B5"/>
    <w:rsid w:val="006A34B5"/>
    <w:rsid w:val="006A38DC"/>
    <w:rsid w:val="006A3E33"/>
    <w:rsid w:val="006A66C0"/>
    <w:rsid w:val="006A7257"/>
    <w:rsid w:val="006A7D46"/>
    <w:rsid w:val="006A7D55"/>
    <w:rsid w:val="006B0474"/>
    <w:rsid w:val="006B061B"/>
    <w:rsid w:val="006B1091"/>
    <w:rsid w:val="006B136D"/>
    <w:rsid w:val="006B145D"/>
    <w:rsid w:val="006B3D1B"/>
    <w:rsid w:val="006B3FF2"/>
    <w:rsid w:val="006B42F5"/>
    <w:rsid w:val="006B4C23"/>
    <w:rsid w:val="006B5100"/>
    <w:rsid w:val="006B5597"/>
    <w:rsid w:val="006B5DFF"/>
    <w:rsid w:val="006B68EC"/>
    <w:rsid w:val="006B6B84"/>
    <w:rsid w:val="006C02F2"/>
    <w:rsid w:val="006C04C8"/>
    <w:rsid w:val="006C0772"/>
    <w:rsid w:val="006C0BE7"/>
    <w:rsid w:val="006C14F7"/>
    <w:rsid w:val="006C1681"/>
    <w:rsid w:val="006C17FC"/>
    <w:rsid w:val="006C4EF4"/>
    <w:rsid w:val="006C5082"/>
    <w:rsid w:val="006C577A"/>
    <w:rsid w:val="006C5B27"/>
    <w:rsid w:val="006C61BE"/>
    <w:rsid w:val="006C6660"/>
    <w:rsid w:val="006C734D"/>
    <w:rsid w:val="006D0315"/>
    <w:rsid w:val="006D086F"/>
    <w:rsid w:val="006D0BC6"/>
    <w:rsid w:val="006D2C78"/>
    <w:rsid w:val="006D2D12"/>
    <w:rsid w:val="006D2F03"/>
    <w:rsid w:val="006D2F78"/>
    <w:rsid w:val="006D3572"/>
    <w:rsid w:val="006D4596"/>
    <w:rsid w:val="006D536E"/>
    <w:rsid w:val="006D672C"/>
    <w:rsid w:val="006E0558"/>
    <w:rsid w:val="006E0764"/>
    <w:rsid w:val="006E1349"/>
    <w:rsid w:val="006E1519"/>
    <w:rsid w:val="006E15D6"/>
    <w:rsid w:val="006E17C7"/>
    <w:rsid w:val="006E283F"/>
    <w:rsid w:val="006E51DB"/>
    <w:rsid w:val="006E51ED"/>
    <w:rsid w:val="006E5DFA"/>
    <w:rsid w:val="006E6569"/>
    <w:rsid w:val="006E66E7"/>
    <w:rsid w:val="006E6ABB"/>
    <w:rsid w:val="006E6F20"/>
    <w:rsid w:val="006F0540"/>
    <w:rsid w:val="006F15B7"/>
    <w:rsid w:val="006F15F3"/>
    <w:rsid w:val="006F1C9D"/>
    <w:rsid w:val="006F20DE"/>
    <w:rsid w:val="006F3130"/>
    <w:rsid w:val="006F386E"/>
    <w:rsid w:val="006F3D2F"/>
    <w:rsid w:val="006F41D8"/>
    <w:rsid w:val="006F4DE3"/>
    <w:rsid w:val="006F5A0A"/>
    <w:rsid w:val="006F5CF1"/>
    <w:rsid w:val="006F5F1B"/>
    <w:rsid w:val="006F6FFC"/>
    <w:rsid w:val="007008B6"/>
    <w:rsid w:val="007008D6"/>
    <w:rsid w:val="00702695"/>
    <w:rsid w:val="007043F5"/>
    <w:rsid w:val="007044FC"/>
    <w:rsid w:val="007047ED"/>
    <w:rsid w:val="00704CE5"/>
    <w:rsid w:val="00706E62"/>
    <w:rsid w:val="007124D5"/>
    <w:rsid w:val="007125D4"/>
    <w:rsid w:val="00713ADE"/>
    <w:rsid w:val="00714BE8"/>
    <w:rsid w:val="00715592"/>
    <w:rsid w:val="00716BC8"/>
    <w:rsid w:val="007176A1"/>
    <w:rsid w:val="00717DB0"/>
    <w:rsid w:val="00720210"/>
    <w:rsid w:val="007205CE"/>
    <w:rsid w:val="00720CE3"/>
    <w:rsid w:val="00721201"/>
    <w:rsid w:val="00721400"/>
    <w:rsid w:val="0072176B"/>
    <w:rsid w:val="0072231F"/>
    <w:rsid w:val="007237E8"/>
    <w:rsid w:val="0072474F"/>
    <w:rsid w:val="00724E5E"/>
    <w:rsid w:val="00725361"/>
    <w:rsid w:val="00725390"/>
    <w:rsid w:val="00725871"/>
    <w:rsid w:val="00725977"/>
    <w:rsid w:val="00725DB4"/>
    <w:rsid w:val="00726C85"/>
    <w:rsid w:val="00726F23"/>
    <w:rsid w:val="00726FA4"/>
    <w:rsid w:val="0072712B"/>
    <w:rsid w:val="00727307"/>
    <w:rsid w:val="007274DF"/>
    <w:rsid w:val="0073164C"/>
    <w:rsid w:val="0073285C"/>
    <w:rsid w:val="007349A9"/>
    <w:rsid w:val="007358AD"/>
    <w:rsid w:val="00735B6B"/>
    <w:rsid w:val="00736F9A"/>
    <w:rsid w:val="007373CC"/>
    <w:rsid w:val="00737AB9"/>
    <w:rsid w:val="007409B6"/>
    <w:rsid w:val="00740F3F"/>
    <w:rsid w:val="00741A36"/>
    <w:rsid w:val="00741B46"/>
    <w:rsid w:val="00741CED"/>
    <w:rsid w:val="00742C5E"/>
    <w:rsid w:val="00742D7A"/>
    <w:rsid w:val="0074356C"/>
    <w:rsid w:val="007446F5"/>
    <w:rsid w:val="00744B2F"/>
    <w:rsid w:val="00744D3C"/>
    <w:rsid w:val="007454F5"/>
    <w:rsid w:val="00745570"/>
    <w:rsid w:val="007474B3"/>
    <w:rsid w:val="00750148"/>
    <w:rsid w:val="007506EC"/>
    <w:rsid w:val="00750D6A"/>
    <w:rsid w:val="0075115D"/>
    <w:rsid w:val="0075152F"/>
    <w:rsid w:val="00751734"/>
    <w:rsid w:val="00751744"/>
    <w:rsid w:val="00753311"/>
    <w:rsid w:val="00754855"/>
    <w:rsid w:val="00754979"/>
    <w:rsid w:val="00754FEA"/>
    <w:rsid w:val="00755275"/>
    <w:rsid w:val="00755794"/>
    <w:rsid w:val="007557E8"/>
    <w:rsid w:val="00755F15"/>
    <w:rsid w:val="00756137"/>
    <w:rsid w:val="00756A21"/>
    <w:rsid w:val="00757478"/>
    <w:rsid w:val="007576F3"/>
    <w:rsid w:val="007577AA"/>
    <w:rsid w:val="00757DE7"/>
    <w:rsid w:val="007608DE"/>
    <w:rsid w:val="00760AA9"/>
    <w:rsid w:val="00760CD9"/>
    <w:rsid w:val="00761F9C"/>
    <w:rsid w:val="00763C61"/>
    <w:rsid w:val="00763F4C"/>
    <w:rsid w:val="00764CDA"/>
    <w:rsid w:val="007665DD"/>
    <w:rsid w:val="00766B2B"/>
    <w:rsid w:val="00766D98"/>
    <w:rsid w:val="00766DDC"/>
    <w:rsid w:val="00770096"/>
    <w:rsid w:val="0077088B"/>
    <w:rsid w:val="00770C3D"/>
    <w:rsid w:val="007714DD"/>
    <w:rsid w:val="0077171C"/>
    <w:rsid w:val="007717C4"/>
    <w:rsid w:val="00774036"/>
    <w:rsid w:val="00774F9C"/>
    <w:rsid w:val="007751AF"/>
    <w:rsid w:val="007752E6"/>
    <w:rsid w:val="00776169"/>
    <w:rsid w:val="007762D3"/>
    <w:rsid w:val="007764AF"/>
    <w:rsid w:val="00776556"/>
    <w:rsid w:val="00776EEF"/>
    <w:rsid w:val="007770FD"/>
    <w:rsid w:val="00777FD3"/>
    <w:rsid w:val="00781111"/>
    <w:rsid w:val="007827A9"/>
    <w:rsid w:val="00783568"/>
    <w:rsid w:val="00784160"/>
    <w:rsid w:val="0078596F"/>
    <w:rsid w:val="00787258"/>
    <w:rsid w:val="007908C8"/>
    <w:rsid w:val="00790D2B"/>
    <w:rsid w:val="00793C20"/>
    <w:rsid w:val="00793DEC"/>
    <w:rsid w:val="00793E0C"/>
    <w:rsid w:val="007968BF"/>
    <w:rsid w:val="00796938"/>
    <w:rsid w:val="00797332"/>
    <w:rsid w:val="007974E9"/>
    <w:rsid w:val="00797771"/>
    <w:rsid w:val="00797B7F"/>
    <w:rsid w:val="00797EB3"/>
    <w:rsid w:val="007A08B4"/>
    <w:rsid w:val="007A0F30"/>
    <w:rsid w:val="007A1F4D"/>
    <w:rsid w:val="007A2AED"/>
    <w:rsid w:val="007A38EC"/>
    <w:rsid w:val="007A3DDF"/>
    <w:rsid w:val="007A4748"/>
    <w:rsid w:val="007A4984"/>
    <w:rsid w:val="007A54AE"/>
    <w:rsid w:val="007A6202"/>
    <w:rsid w:val="007A79A5"/>
    <w:rsid w:val="007B0C61"/>
    <w:rsid w:val="007B1756"/>
    <w:rsid w:val="007B1C8B"/>
    <w:rsid w:val="007B2FED"/>
    <w:rsid w:val="007B65AC"/>
    <w:rsid w:val="007B6F66"/>
    <w:rsid w:val="007C06A4"/>
    <w:rsid w:val="007C1829"/>
    <w:rsid w:val="007C1ADE"/>
    <w:rsid w:val="007C31C0"/>
    <w:rsid w:val="007C3767"/>
    <w:rsid w:val="007C45D0"/>
    <w:rsid w:val="007C5334"/>
    <w:rsid w:val="007C5473"/>
    <w:rsid w:val="007C635F"/>
    <w:rsid w:val="007C6919"/>
    <w:rsid w:val="007C695C"/>
    <w:rsid w:val="007C6EBD"/>
    <w:rsid w:val="007C7201"/>
    <w:rsid w:val="007C7CA6"/>
    <w:rsid w:val="007D1213"/>
    <w:rsid w:val="007D1245"/>
    <w:rsid w:val="007D132D"/>
    <w:rsid w:val="007D2BE4"/>
    <w:rsid w:val="007D2D55"/>
    <w:rsid w:val="007D4ADC"/>
    <w:rsid w:val="007D4F7E"/>
    <w:rsid w:val="007D5BDE"/>
    <w:rsid w:val="007D7013"/>
    <w:rsid w:val="007D7070"/>
    <w:rsid w:val="007D716E"/>
    <w:rsid w:val="007D751C"/>
    <w:rsid w:val="007E0FB6"/>
    <w:rsid w:val="007E1BF5"/>
    <w:rsid w:val="007E2E81"/>
    <w:rsid w:val="007E3B45"/>
    <w:rsid w:val="007E3F78"/>
    <w:rsid w:val="007E46DB"/>
    <w:rsid w:val="007E5706"/>
    <w:rsid w:val="007E5756"/>
    <w:rsid w:val="007E5773"/>
    <w:rsid w:val="007E6310"/>
    <w:rsid w:val="007E65C1"/>
    <w:rsid w:val="007E6668"/>
    <w:rsid w:val="007E69E9"/>
    <w:rsid w:val="007E6E48"/>
    <w:rsid w:val="007E73A9"/>
    <w:rsid w:val="007E76D1"/>
    <w:rsid w:val="007E780F"/>
    <w:rsid w:val="007E79A0"/>
    <w:rsid w:val="007F08E2"/>
    <w:rsid w:val="007F19BC"/>
    <w:rsid w:val="007F52E8"/>
    <w:rsid w:val="007F5EB3"/>
    <w:rsid w:val="007F6392"/>
    <w:rsid w:val="007F6C52"/>
    <w:rsid w:val="007F7A22"/>
    <w:rsid w:val="008037B5"/>
    <w:rsid w:val="00803D74"/>
    <w:rsid w:val="00804F5B"/>
    <w:rsid w:val="00805005"/>
    <w:rsid w:val="008050BF"/>
    <w:rsid w:val="00805A4B"/>
    <w:rsid w:val="00805CA1"/>
    <w:rsid w:val="0080673D"/>
    <w:rsid w:val="0080704D"/>
    <w:rsid w:val="00807DE6"/>
    <w:rsid w:val="00810DD8"/>
    <w:rsid w:val="0081289D"/>
    <w:rsid w:val="00812DC8"/>
    <w:rsid w:val="00813519"/>
    <w:rsid w:val="00814244"/>
    <w:rsid w:val="00814C18"/>
    <w:rsid w:val="00815536"/>
    <w:rsid w:val="00815F4C"/>
    <w:rsid w:val="00816B3B"/>
    <w:rsid w:val="008172C5"/>
    <w:rsid w:val="008175CE"/>
    <w:rsid w:val="00817A99"/>
    <w:rsid w:val="00820F25"/>
    <w:rsid w:val="00821315"/>
    <w:rsid w:val="00821D41"/>
    <w:rsid w:val="0082255F"/>
    <w:rsid w:val="00822945"/>
    <w:rsid w:val="00822EB5"/>
    <w:rsid w:val="00823BAE"/>
    <w:rsid w:val="00824F05"/>
    <w:rsid w:val="00825150"/>
    <w:rsid w:val="008270F1"/>
    <w:rsid w:val="00827D41"/>
    <w:rsid w:val="00830510"/>
    <w:rsid w:val="008305C2"/>
    <w:rsid w:val="0083161D"/>
    <w:rsid w:val="00831995"/>
    <w:rsid w:val="00831B5D"/>
    <w:rsid w:val="00832291"/>
    <w:rsid w:val="00832B57"/>
    <w:rsid w:val="00832CFA"/>
    <w:rsid w:val="008348FD"/>
    <w:rsid w:val="00835DBB"/>
    <w:rsid w:val="00836F9C"/>
    <w:rsid w:val="00840FB7"/>
    <w:rsid w:val="008427CA"/>
    <w:rsid w:val="00842CF7"/>
    <w:rsid w:val="00843D3E"/>
    <w:rsid w:val="00844021"/>
    <w:rsid w:val="00844AD8"/>
    <w:rsid w:val="008458B6"/>
    <w:rsid w:val="008462C3"/>
    <w:rsid w:val="008463B1"/>
    <w:rsid w:val="00846C83"/>
    <w:rsid w:val="008501B6"/>
    <w:rsid w:val="0085024B"/>
    <w:rsid w:val="00850A04"/>
    <w:rsid w:val="008513B7"/>
    <w:rsid w:val="00852575"/>
    <w:rsid w:val="00853442"/>
    <w:rsid w:val="0085351D"/>
    <w:rsid w:val="00853900"/>
    <w:rsid w:val="00854307"/>
    <w:rsid w:val="00855797"/>
    <w:rsid w:val="00855E69"/>
    <w:rsid w:val="0085683D"/>
    <w:rsid w:val="00857B72"/>
    <w:rsid w:val="00860963"/>
    <w:rsid w:val="00860ED6"/>
    <w:rsid w:val="008613E8"/>
    <w:rsid w:val="00861C53"/>
    <w:rsid w:val="008620CE"/>
    <w:rsid w:val="008620F4"/>
    <w:rsid w:val="008625B2"/>
    <w:rsid w:val="00864681"/>
    <w:rsid w:val="0086492E"/>
    <w:rsid w:val="0086589A"/>
    <w:rsid w:val="00865C10"/>
    <w:rsid w:val="00867256"/>
    <w:rsid w:val="008676B1"/>
    <w:rsid w:val="0087149F"/>
    <w:rsid w:val="00871624"/>
    <w:rsid w:val="008726B3"/>
    <w:rsid w:val="00872758"/>
    <w:rsid w:val="0087293C"/>
    <w:rsid w:val="008729A8"/>
    <w:rsid w:val="008737A8"/>
    <w:rsid w:val="0087380E"/>
    <w:rsid w:val="00873C13"/>
    <w:rsid w:val="008741E8"/>
    <w:rsid w:val="008758E8"/>
    <w:rsid w:val="00876864"/>
    <w:rsid w:val="00877CB7"/>
    <w:rsid w:val="00877D90"/>
    <w:rsid w:val="0088625B"/>
    <w:rsid w:val="00886E5C"/>
    <w:rsid w:val="00887A29"/>
    <w:rsid w:val="00890DDD"/>
    <w:rsid w:val="00890FFB"/>
    <w:rsid w:val="0089186D"/>
    <w:rsid w:val="00891AC4"/>
    <w:rsid w:val="00892032"/>
    <w:rsid w:val="008921CE"/>
    <w:rsid w:val="008926AA"/>
    <w:rsid w:val="008928DB"/>
    <w:rsid w:val="00893144"/>
    <w:rsid w:val="008935E0"/>
    <w:rsid w:val="0089529E"/>
    <w:rsid w:val="00895FEB"/>
    <w:rsid w:val="0089675F"/>
    <w:rsid w:val="00896948"/>
    <w:rsid w:val="00897618"/>
    <w:rsid w:val="008977CE"/>
    <w:rsid w:val="00897E73"/>
    <w:rsid w:val="008A0625"/>
    <w:rsid w:val="008A19AF"/>
    <w:rsid w:val="008A2042"/>
    <w:rsid w:val="008A222C"/>
    <w:rsid w:val="008A245E"/>
    <w:rsid w:val="008A25D5"/>
    <w:rsid w:val="008A28F0"/>
    <w:rsid w:val="008A3D49"/>
    <w:rsid w:val="008A6373"/>
    <w:rsid w:val="008A69AB"/>
    <w:rsid w:val="008A786F"/>
    <w:rsid w:val="008B00DD"/>
    <w:rsid w:val="008B1AA2"/>
    <w:rsid w:val="008B1FDC"/>
    <w:rsid w:val="008B27D6"/>
    <w:rsid w:val="008B462C"/>
    <w:rsid w:val="008B52D7"/>
    <w:rsid w:val="008B5809"/>
    <w:rsid w:val="008B5A5F"/>
    <w:rsid w:val="008B6112"/>
    <w:rsid w:val="008B64A8"/>
    <w:rsid w:val="008B65D2"/>
    <w:rsid w:val="008B6B53"/>
    <w:rsid w:val="008B7850"/>
    <w:rsid w:val="008B78F7"/>
    <w:rsid w:val="008C2287"/>
    <w:rsid w:val="008C4340"/>
    <w:rsid w:val="008C4B2F"/>
    <w:rsid w:val="008C5715"/>
    <w:rsid w:val="008C6F0B"/>
    <w:rsid w:val="008D032F"/>
    <w:rsid w:val="008D0494"/>
    <w:rsid w:val="008D1137"/>
    <w:rsid w:val="008D135A"/>
    <w:rsid w:val="008D1999"/>
    <w:rsid w:val="008D2855"/>
    <w:rsid w:val="008D2B15"/>
    <w:rsid w:val="008D3202"/>
    <w:rsid w:val="008D3E3F"/>
    <w:rsid w:val="008D4DFB"/>
    <w:rsid w:val="008D5980"/>
    <w:rsid w:val="008D605F"/>
    <w:rsid w:val="008E022E"/>
    <w:rsid w:val="008E12A6"/>
    <w:rsid w:val="008E1D14"/>
    <w:rsid w:val="008E2560"/>
    <w:rsid w:val="008E2B10"/>
    <w:rsid w:val="008E2D48"/>
    <w:rsid w:val="008E30C3"/>
    <w:rsid w:val="008E36B3"/>
    <w:rsid w:val="008E450F"/>
    <w:rsid w:val="008E4B21"/>
    <w:rsid w:val="008E5332"/>
    <w:rsid w:val="008E55D6"/>
    <w:rsid w:val="008E5616"/>
    <w:rsid w:val="008E58E7"/>
    <w:rsid w:val="008E6AB1"/>
    <w:rsid w:val="008E7D3E"/>
    <w:rsid w:val="008F067B"/>
    <w:rsid w:val="008F176D"/>
    <w:rsid w:val="008F27D9"/>
    <w:rsid w:val="008F3A3F"/>
    <w:rsid w:val="008F3D14"/>
    <w:rsid w:val="008F45EC"/>
    <w:rsid w:val="008F55A6"/>
    <w:rsid w:val="008F561F"/>
    <w:rsid w:val="008F5F22"/>
    <w:rsid w:val="008F6507"/>
    <w:rsid w:val="008F739E"/>
    <w:rsid w:val="008F76D5"/>
    <w:rsid w:val="008F790D"/>
    <w:rsid w:val="008F7CD2"/>
    <w:rsid w:val="00900428"/>
    <w:rsid w:val="0090068C"/>
    <w:rsid w:val="009016D4"/>
    <w:rsid w:val="0090177C"/>
    <w:rsid w:val="00901ACD"/>
    <w:rsid w:val="009029ED"/>
    <w:rsid w:val="00903121"/>
    <w:rsid w:val="00903397"/>
    <w:rsid w:val="009034EE"/>
    <w:rsid w:val="009036B3"/>
    <w:rsid w:val="009036EB"/>
    <w:rsid w:val="00903AC7"/>
    <w:rsid w:val="009042B3"/>
    <w:rsid w:val="009044E6"/>
    <w:rsid w:val="00904AA4"/>
    <w:rsid w:val="00905580"/>
    <w:rsid w:val="00905983"/>
    <w:rsid w:val="00905998"/>
    <w:rsid w:val="009062E6"/>
    <w:rsid w:val="00906F9E"/>
    <w:rsid w:val="009074C2"/>
    <w:rsid w:val="00910757"/>
    <w:rsid w:val="00911A78"/>
    <w:rsid w:val="0091227B"/>
    <w:rsid w:val="00912371"/>
    <w:rsid w:val="009123F0"/>
    <w:rsid w:val="00912687"/>
    <w:rsid w:val="00913E66"/>
    <w:rsid w:val="00914940"/>
    <w:rsid w:val="00914C20"/>
    <w:rsid w:val="00914CF0"/>
    <w:rsid w:val="009164F3"/>
    <w:rsid w:val="00917FF2"/>
    <w:rsid w:val="009213BB"/>
    <w:rsid w:val="00921483"/>
    <w:rsid w:val="00921911"/>
    <w:rsid w:val="009224C2"/>
    <w:rsid w:val="00924BD4"/>
    <w:rsid w:val="009254FE"/>
    <w:rsid w:val="0093066E"/>
    <w:rsid w:val="00930CBE"/>
    <w:rsid w:val="00931781"/>
    <w:rsid w:val="0093295F"/>
    <w:rsid w:val="009329C8"/>
    <w:rsid w:val="009336D7"/>
    <w:rsid w:val="00933F62"/>
    <w:rsid w:val="00934CD3"/>
    <w:rsid w:val="009358EB"/>
    <w:rsid w:val="00936A6C"/>
    <w:rsid w:val="00936E14"/>
    <w:rsid w:val="0094048E"/>
    <w:rsid w:val="00943991"/>
    <w:rsid w:val="00943E0D"/>
    <w:rsid w:val="00944169"/>
    <w:rsid w:val="009444CC"/>
    <w:rsid w:val="009466CD"/>
    <w:rsid w:val="00950A81"/>
    <w:rsid w:val="00951978"/>
    <w:rsid w:val="00951E9A"/>
    <w:rsid w:val="009524FA"/>
    <w:rsid w:val="009532F3"/>
    <w:rsid w:val="0095480F"/>
    <w:rsid w:val="009555F6"/>
    <w:rsid w:val="009564E8"/>
    <w:rsid w:val="00956598"/>
    <w:rsid w:val="00956869"/>
    <w:rsid w:val="00956BFC"/>
    <w:rsid w:val="00956D59"/>
    <w:rsid w:val="00957110"/>
    <w:rsid w:val="009577FC"/>
    <w:rsid w:val="00961737"/>
    <w:rsid w:val="00961AF5"/>
    <w:rsid w:val="00961F70"/>
    <w:rsid w:val="00962FE4"/>
    <w:rsid w:val="009634E8"/>
    <w:rsid w:val="00963DD9"/>
    <w:rsid w:val="0096480E"/>
    <w:rsid w:val="0096485B"/>
    <w:rsid w:val="00964E10"/>
    <w:rsid w:val="0096676A"/>
    <w:rsid w:val="009668D7"/>
    <w:rsid w:val="009672B6"/>
    <w:rsid w:val="009721E3"/>
    <w:rsid w:val="00972E69"/>
    <w:rsid w:val="00973D2B"/>
    <w:rsid w:val="009749D2"/>
    <w:rsid w:val="00975437"/>
    <w:rsid w:val="00976CE1"/>
    <w:rsid w:val="00976F3D"/>
    <w:rsid w:val="0097735A"/>
    <w:rsid w:val="00980A39"/>
    <w:rsid w:val="00982455"/>
    <w:rsid w:val="00982D67"/>
    <w:rsid w:val="0098344C"/>
    <w:rsid w:val="00984779"/>
    <w:rsid w:val="00984E9A"/>
    <w:rsid w:val="00984F90"/>
    <w:rsid w:val="009857AA"/>
    <w:rsid w:val="00985C91"/>
    <w:rsid w:val="00986307"/>
    <w:rsid w:val="00987437"/>
    <w:rsid w:val="00987611"/>
    <w:rsid w:val="00990EE3"/>
    <w:rsid w:val="00991364"/>
    <w:rsid w:val="00991AF9"/>
    <w:rsid w:val="00993835"/>
    <w:rsid w:val="00994419"/>
    <w:rsid w:val="00994BBB"/>
    <w:rsid w:val="00994BDB"/>
    <w:rsid w:val="00995B98"/>
    <w:rsid w:val="009A037C"/>
    <w:rsid w:val="009A058E"/>
    <w:rsid w:val="009A2976"/>
    <w:rsid w:val="009A3248"/>
    <w:rsid w:val="009A3600"/>
    <w:rsid w:val="009A36BB"/>
    <w:rsid w:val="009A3DC4"/>
    <w:rsid w:val="009A3DED"/>
    <w:rsid w:val="009A4474"/>
    <w:rsid w:val="009A4AEC"/>
    <w:rsid w:val="009A5C44"/>
    <w:rsid w:val="009A5DC0"/>
    <w:rsid w:val="009A6526"/>
    <w:rsid w:val="009B3180"/>
    <w:rsid w:val="009B4EDE"/>
    <w:rsid w:val="009B5156"/>
    <w:rsid w:val="009B5FB8"/>
    <w:rsid w:val="009B6A38"/>
    <w:rsid w:val="009C023F"/>
    <w:rsid w:val="009C1A3E"/>
    <w:rsid w:val="009C1B3C"/>
    <w:rsid w:val="009C1F75"/>
    <w:rsid w:val="009C20CF"/>
    <w:rsid w:val="009C225D"/>
    <w:rsid w:val="009C2C62"/>
    <w:rsid w:val="009C2E40"/>
    <w:rsid w:val="009C30DC"/>
    <w:rsid w:val="009C41D7"/>
    <w:rsid w:val="009C4C71"/>
    <w:rsid w:val="009C7237"/>
    <w:rsid w:val="009D0F8A"/>
    <w:rsid w:val="009D188C"/>
    <w:rsid w:val="009D1BA0"/>
    <w:rsid w:val="009D1E3B"/>
    <w:rsid w:val="009D2063"/>
    <w:rsid w:val="009D206F"/>
    <w:rsid w:val="009D2245"/>
    <w:rsid w:val="009D24CA"/>
    <w:rsid w:val="009D43AD"/>
    <w:rsid w:val="009D525C"/>
    <w:rsid w:val="009D5355"/>
    <w:rsid w:val="009D6CB1"/>
    <w:rsid w:val="009D7AA1"/>
    <w:rsid w:val="009E0215"/>
    <w:rsid w:val="009E04A0"/>
    <w:rsid w:val="009E0FC1"/>
    <w:rsid w:val="009E1351"/>
    <w:rsid w:val="009E17F1"/>
    <w:rsid w:val="009E1B02"/>
    <w:rsid w:val="009E1F3B"/>
    <w:rsid w:val="009E2532"/>
    <w:rsid w:val="009E29C9"/>
    <w:rsid w:val="009E31C5"/>
    <w:rsid w:val="009E3325"/>
    <w:rsid w:val="009E38D6"/>
    <w:rsid w:val="009E3B72"/>
    <w:rsid w:val="009E413C"/>
    <w:rsid w:val="009E457F"/>
    <w:rsid w:val="009E5385"/>
    <w:rsid w:val="009E6A5E"/>
    <w:rsid w:val="009E6D72"/>
    <w:rsid w:val="009E6E16"/>
    <w:rsid w:val="009E7484"/>
    <w:rsid w:val="009E7A30"/>
    <w:rsid w:val="009E7A39"/>
    <w:rsid w:val="009F0E70"/>
    <w:rsid w:val="009F1191"/>
    <w:rsid w:val="009F2696"/>
    <w:rsid w:val="009F28D4"/>
    <w:rsid w:val="009F42F6"/>
    <w:rsid w:val="009F4799"/>
    <w:rsid w:val="009F4897"/>
    <w:rsid w:val="009F49D5"/>
    <w:rsid w:val="009F4E12"/>
    <w:rsid w:val="009F5575"/>
    <w:rsid w:val="009F5A33"/>
    <w:rsid w:val="009F5BDD"/>
    <w:rsid w:val="009F6B0F"/>
    <w:rsid w:val="009F706C"/>
    <w:rsid w:val="009F77A4"/>
    <w:rsid w:val="00A0019B"/>
    <w:rsid w:val="00A00398"/>
    <w:rsid w:val="00A0093A"/>
    <w:rsid w:val="00A00FBF"/>
    <w:rsid w:val="00A014CB"/>
    <w:rsid w:val="00A018DD"/>
    <w:rsid w:val="00A02709"/>
    <w:rsid w:val="00A029BF"/>
    <w:rsid w:val="00A034AE"/>
    <w:rsid w:val="00A04049"/>
    <w:rsid w:val="00A046A4"/>
    <w:rsid w:val="00A04FD2"/>
    <w:rsid w:val="00A0604C"/>
    <w:rsid w:val="00A0610E"/>
    <w:rsid w:val="00A062DE"/>
    <w:rsid w:val="00A0700D"/>
    <w:rsid w:val="00A102E1"/>
    <w:rsid w:val="00A10436"/>
    <w:rsid w:val="00A10624"/>
    <w:rsid w:val="00A1157D"/>
    <w:rsid w:val="00A11A99"/>
    <w:rsid w:val="00A1217B"/>
    <w:rsid w:val="00A12197"/>
    <w:rsid w:val="00A12752"/>
    <w:rsid w:val="00A12DB6"/>
    <w:rsid w:val="00A131E7"/>
    <w:rsid w:val="00A13BDA"/>
    <w:rsid w:val="00A13D76"/>
    <w:rsid w:val="00A147A5"/>
    <w:rsid w:val="00A14CD5"/>
    <w:rsid w:val="00A15587"/>
    <w:rsid w:val="00A15B56"/>
    <w:rsid w:val="00A15B7D"/>
    <w:rsid w:val="00A176AD"/>
    <w:rsid w:val="00A21107"/>
    <w:rsid w:val="00A226CE"/>
    <w:rsid w:val="00A237FC"/>
    <w:rsid w:val="00A244A3"/>
    <w:rsid w:val="00A25141"/>
    <w:rsid w:val="00A25EDE"/>
    <w:rsid w:val="00A26023"/>
    <w:rsid w:val="00A26728"/>
    <w:rsid w:val="00A27137"/>
    <w:rsid w:val="00A273F7"/>
    <w:rsid w:val="00A275CA"/>
    <w:rsid w:val="00A27CD1"/>
    <w:rsid w:val="00A27CD7"/>
    <w:rsid w:val="00A27D1A"/>
    <w:rsid w:val="00A31155"/>
    <w:rsid w:val="00A31257"/>
    <w:rsid w:val="00A312B0"/>
    <w:rsid w:val="00A32011"/>
    <w:rsid w:val="00A3298A"/>
    <w:rsid w:val="00A33A2B"/>
    <w:rsid w:val="00A33B7B"/>
    <w:rsid w:val="00A33D69"/>
    <w:rsid w:val="00A35172"/>
    <w:rsid w:val="00A367A7"/>
    <w:rsid w:val="00A3689C"/>
    <w:rsid w:val="00A37504"/>
    <w:rsid w:val="00A37843"/>
    <w:rsid w:val="00A37B34"/>
    <w:rsid w:val="00A37DE9"/>
    <w:rsid w:val="00A40E1E"/>
    <w:rsid w:val="00A41356"/>
    <w:rsid w:val="00A41616"/>
    <w:rsid w:val="00A41E3A"/>
    <w:rsid w:val="00A43139"/>
    <w:rsid w:val="00A4359E"/>
    <w:rsid w:val="00A435D9"/>
    <w:rsid w:val="00A43A56"/>
    <w:rsid w:val="00A45198"/>
    <w:rsid w:val="00A45814"/>
    <w:rsid w:val="00A46A09"/>
    <w:rsid w:val="00A47619"/>
    <w:rsid w:val="00A47841"/>
    <w:rsid w:val="00A47B8D"/>
    <w:rsid w:val="00A50495"/>
    <w:rsid w:val="00A510E3"/>
    <w:rsid w:val="00A51647"/>
    <w:rsid w:val="00A516A9"/>
    <w:rsid w:val="00A52B11"/>
    <w:rsid w:val="00A52E1D"/>
    <w:rsid w:val="00A54067"/>
    <w:rsid w:val="00A54A33"/>
    <w:rsid w:val="00A54B03"/>
    <w:rsid w:val="00A554E5"/>
    <w:rsid w:val="00A5639D"/>
    <w:rsid w:val="00A56766"/>
    <w:rsid w:val="00A5761E"/>
    <w:rsid w:val="00A609BD"/>
    <w:rsid w:val="00A60ADF"/>
    <w:rsid w:val="00A60FC8"/>
    <w:rsid w:val="00A616FA"/>
    <w:rsid w:val="00A639D9"/>
    <w:rsid w:val="00A64723"/>
    <w:rsid w:val="00A65725"/>
    <w:rsid w:val="00A65949"/>
    <w:rsid w:val="00A66144"/>
    <w:rsid w:val="00A70075"/>
    <w:rsid w:val="00A702DC"/>
    <w:rsid w:val="00A704E5"/>
    <w:rsid w:val="00A7058B"/>
    <w:rsid w:val="00A7060D"/>
    <w:rsid w:val="00A70C11"/>
    <w:rsid w:val="00A710F1"/>
    <w:rsid w:val="00A71888"/>
    <w:rsid w:val="00A7219B"/>
    <w:rsid w:val="00A73934"/>
    <w:rsid w:val="00A73B48"/>
    <w:rsid w:val="00A74130"/>
    <w:rsid w:val="00A751EA"/>
    <w:rsid w:val="00A769FF"/>
    <w:rsid w:val="00A8028D"/>
    <w:rsid w:val="00A80437"/>
    <w:rsid w:val="00A8142A"/>
    <w:rsid w:val="00A82FE2"/>
    <w:rsid w:val="00A83BDC"/>
    <w:rsid w:val="00A85E7D"/>
    <w:rsid w:val="00A86CF7"/>
    <w:rsid w:val="00A86DC6"/>
    <w:rsid w:val="00A86EE9"/>
    <w:rsid w:val="00A8716A"/>
    <w:rsid w:val="00A87212"/>
    <w:rsid w:val="00A87366"/>
    <w:rsid w:val="00A875E5"/>
    <w:rsid w:val="00A92534"/>
    <w:rsid w:val="00A931F7"/>
    <w:rsid w:val="00A93281"/>
    <w:rsid w:val="00A93353"/>
    <w:rsid w:val="00A93821"/>
    <w:rsid w:val="00A940AA"/>
    <w:rsid w:val="00A942A3"/>
    <w:rsid w:val="00A946DA"/>
    <w:rsid w:val="00A9585C"/>
    <w:rsid w:val="00A95ED6"/>
    <w:rsid w:val="00A96551"/>
    <w:rsid w:val="00A96BDC"/>
    <w:rsid w:val="00A96C75"/>
    <w:rsid w:val="00A96FC6"/>
    <w:rsid w:val="00AA1308"/>
    <w:rsid w:val="00AA17AC"/>
    <w:rsid w:val="00AA20FA"/>
    <w:rsid w:val="00AA4B9A"/>
    <w:rsid w:val="00AA5895"/>
    <w:rsid w:val="00AA5AC3"/>
    <w:rsid w:val="00AA5E6F"/>
    <w:rsid w:val="00AA65AB"/>
    <w:rsid w:val="00AA6E81"/>
    <w:rsid w:val="00AB0371"/>
    <w:rsid w:val="00AB076F"/>
    <w:rsid w:val="00AB1B87"/>
    <w:rsid w:val="00AB28DF"/>
    <w:rsid w:val="00AB2FAF"/>
    <w:rsid w:val="00AB2FE9"/>
    <w:rsid w:val="00AB32FA"/>
    <w:rsid w:val="00AB5AFA"/>
    <w:rsid w:val="00AB5CC5"/>
    <w:rsid w:val="00AC0CE9"/>
    <w:rsid w:val="00AC0E95"/>
    <w:rsid w:val="00AC104E"/>
    <w:rsid w:val="00AC148D"/>
    <w:rsid w:val="00AC1560"/>
    <w:rsid w:val="00AC1C75"/>
    <w:rsid w:val="00AC38EB"/>
    <w:rsid w:val="00AC432B"/>
    <w:rsid w:val="00AC466A"/>
    <w:rsid w:val="00AC7025"/>
    <w:rsid w:val="00AD04F1"/>
    <w:rsid w:val="00AD078C"/>
    <w:rsid w:val="00AD0F53"/>
    <w:rsid w:val="00AD11FF"/>
    <w:rsid w:val="00AD13CD"/>
    <w:rsid w:val="00AD143F"/>
    <w:rsid w:val="00AD187A"/>
    <w:rsid w:val="00AD1D17"/>
    <w:rsid w:val="00AD1E82"/>
    <w:rsid w:val="00AD2984"/>
    <w:rsid w:val="00AD2E2C"/>
    <w:rsid w:val="00AD3AB7"/>
    <w:rsid w:val="00AD3C3D"/>
    <w:rsid w:val="00AD5896"/>
    <w:rsid w:val="00AD66E9"/>
    <w:rsid w:val="00AD6FF8"/>
    <w:rsid w:val="00AD72ED"/>
    <w:rsid w:val="00AD7A43"/>
    <w:rsid w:val="00AE0F56"/>
    <w:rsid w:val="00AE1374"/>
    <w:rsid w:val="00AE2264"/>
    <w:rsid w:val="00AE26C7"/>
    <w:rsid w:val="00AE2C19"/>
    <w:rsid w:val="00AE5997"/>
    <w:rsid w:val="00AE5CCF"/>
    <w:rsid w:val="00AE60A3"/>
    <w:rsid w:val="00AE69B9"/>
    <w:rsid w:val="00AE7E35"/>
    <w:rsid w:val="00AF1119"/>
    <w:rsid w:val="00AF121B"/>
    <w:rsid w:val="00AF16FB"/>
    <w:rsid w:val="00AF269D"/>
    <w:rsid w:val="00AF2B7D"/>
    <w:rsid w:val="00AF2C11"/>
    <w:rsid w:val="00AF2C4A"/>
    <w:rsid w:val="00AF36DC"/>
    <w:rsid w:val="00AF4883"/>
    <w:rsid w:val="00AF4FEA"/>
    <w:rsid w:val="00AF6D98"/>
    <w:rsid w:val="00AF71B2"/>
    <w:rsid w:val="00AF7452"/>
    <w:rsid w:val="00AF7BF3"/>
    <w:rsid w:val="00B0083F"/>
    <w:rsid w:val="00B01F37"/>
    <w:rsid w:val="00B02235"/>
    <w:rsid w:val="00B06804"/>
    <w:rsid w:val="00B06E46"/>
    <w:rsid w:val="00B07396"/>
    <w:rsid w:val="00B07510"/>
    <w:rsid w:val="00B10118"/>
    <w:rsid w:val="00B10441"/>
    <w:rsid w:val="00B10444"/>
    <w:rsid w:val="00B10D23"/>
    <w:rsid w:val="00B11439"/>
    <w:rsid w:val="00B11BCD"/>
    <w:rsid w:val="00B130FB"/>
    <w:rsid w:val="00B13556"/>
    <w:rsid w:val="00B1492D"/>
    <w:rsid w:val="00B14DA6"/>
    <w:rsid w:val="00B15587"/>
    <w:rsid w:val="00B16153"/>
    <w:rsid w:val="00B16203"/>
    <w:rsid w:val="00B165AE"/>
    <w:rsid w:val="00B17815"/>
    <w:rsid w:val="00B17F98"/>
    <w:rsid w:val="00B217E6"/>
    <w:rsid w:val="00B225A5"/>
    <w:rsid w:val="00B22F50"/>
    <w:rsid w:val="00B23953"/>
    <w:rsid w:val="00B253F4"/>
    <w:rsid w:val="00B25859"/>
    <w:rsid w:val="00B27528"/>
    <w:rsid w:val="00B30FB0"/>
    <w:rsid w:val="00B31119"/>
    <w:rsid w:val="00B32CED"/>
    <w:rsid w:val="00B33404"/>
    <w:rsid w:val="00B336E0"/>
    <w:rsid w:val="00B33DDB"/>
    <w:rsid w:val="00B33EAD"/>
    <w:rsid w:val="00B342AA"/>
    <w:rsid w:val="00B3448D"/>
    <w:rsid w:val="00B35001"/>
    <w:rsid w:val="00B35385"/>
    <w:rsid w:val="00B353F3"/>
    <w:rsid w:val="00B371BC"/>
    <w:rsid w:val="00B3755F"/>
    <w:rsid w:val="00B378A6"/>
    <w:rsid w:val="00B3791F"/>
    <w:rsid w:val="00B4184F"/>
    <w:rsid w:val="00B41C21"/>
    <w:rsid w:val="00B42479"/>
    <w:rsid w:val="00B42C78"/>
    <w:rsid w:val="00B44637"/>
    <w:rsid w:val="00B46640"/>
    <w:rsid w:val="00B46A46"/>
    <w:rsid w:val="00B50C33"/>
    <w:rsid w:val="00B5119F"/>
    <w:rsid w:val="00B5150C"/>
    <w:rsid w:val="00B51C6A"/>
    <w:rsid w:val="00B525DE"/>
    <w:rsid w:val="00B53475"/>
    <w:rsid w:val="00B54D54"/>
    <w:rsid w:val="00B56BCF"/>
    <w:rsid w:val="00B57465"/>
    <w:rsid w:val="00B57FCF"/>
    <w:rsid w:val="00B6039F"/>
    <w:rsid w:val="00B605AF"/>
    <w:rsid w:val="00B61968"/>
    <w:rsid w:val="00B61EFB"/>
    <w:rsid w:val="00B62032"/>
    <w:rsid w:val="00B62B21"/>
    <w:rsid w:val="00B62DFC"/>
    <w:rsid w:val="00B63815"/>
    <w:rsid w:val="00B63EDE"/>
    <w:rsid w:val="00B652E1"/>
    <w:rsid w:val="00B65399"/>
    <w:rsid w:val="00B658E0"/>
    <w:rsid w:val="00B664C6"/>
    <w:rsid w:val="00B67963"/>
    <w:rsid w:val="00B70B59"/>
    <w:rsid w:val="00B716FB"/>
    <w:rsid w:val="00B7196C"/>
    <w:rsid w:val="00B7210A"/>
    <w:rsid w:val="00B722DF"/>
    <w:rsid w:val="00B734CC"/>
    <w:rsid w:val="00B74461"/>
    <w:rsid w:val="00B74D16"/>
    <w:rsid w:val="00B75587"/>
    <w:rsid w:val="00B75A24"/>
    <w:rsid w:val="00B75F37"/>
    <w:rsid w:val="00B76490"/>
    <w:rsid w:val="00B76501"/>
    <w:rsid w:val="00B779D0"/>
    <w:rsid w:val="00B8138C"/>
    <w:rsid w:val="00B814B3"/>
    <w:rsid w:val="00B845E2"/>
    <w:rsid w:val="00B84D7A"/>
    <w:rsid w:val="00B856CE"/>
    <w:rsid w:val="00B8641A"/>
    <w:rsid w:val="00B9022D"/>
    <w:rsid w:val="00B90918"/>
    <w:rsid w:val="00B90B2C"/>
    <w:rsid w:val="00B91C9B"/>
    <w:rsid w:val="00B91D65"/>
    <w:rsid w:val="00B91E5F"/>
    <w:rsid w:val="00B9210F"/>
    <w:rsid w:val="00B92156"/>
    <w:rsid w:val="00B926E6"/>
    <w:rsid w:val="00B92AC9"/>
    <w:rsid w:val="00B92EEE"/>
    <w:rsid w:val="00B934FA"/>
    <w:rsid w:val="00B9717D"/>
    <w:rsid w:val="00B97201"/>
    <w:rsid w:val="00BA11DC"/>
    <w:rsid w:val="00BA2785"/>
    <w:rsid w:val="00BA2EC3"/>
    <w:rsid w:val="00BA2F0F"/>
    <w:rsid w:val="00BA4597"/>
    <w:rsid w:val="00BA51EE"/>
    <w:rsid w:val="00BA5D61"/>
    <w:rsid w:val="00BA5E1A"/>
    <w:rsid w:val="00BB0042"/>
    <w:rsid w:val="00BB0AC5"/>
    <w:rsid w:val="00BB161A"/>
    <w:rsid w:val="00BB1B78"/>
    <w:rsid w:val="00BB279B"/>
    <w:rsid w:val="00BB398B"/>
    <w:rsid w:val="00BB42AF"/>
    <w:rsid w:val="00BB47A8"/>
    <w:rsid w:val="00BB54BC"/>
    <w:rsid w:val="00BB7C2E"/>
    <w:rsid w:val="00BC0FDA"/>
    <w:rsid w:val="00BC2E86"/>
    <w:rsid w:val="00BC3165"/>
    <w:rsid w:val="00BC32DF"/>
    <w:rsid w:val="00BC3B04"/>
    <w:rsid w:val="00BC60EF"/>
    <w:rsid w:val="00BC7041"/>
    <w:rsid w:val="00BC76EE"/>
    <w:rsid w:val="00BC7EAB"/>
    <w:rsid w:val="00BD0B88"/>
    <w:rsid w:val="00BD15E8"/>
    <w:rsid w:val="00BD2FED"/>
    <w:rsid w:val="00BD3268"/>
    <w:rsid w:val="00BD4369"/>
    <w:rsid w:val="00BD4519"/>
    <w:rsid w:val="00BD6037"/>
    <w:rsid w:val="00BD6CA6"/>
    <w:rsid w:val="00BD7837"/>
    <w:rsid w:val="00BE02E8"/>
    <w:rsid w:val="00BE02F9"/>
    <w:rsid w:val="00BE1072"/>
    <w:rsid w:val="00BE1626"/>
    <w:rsid w:val="00BE2315"/>
    <w:rsid w:val="00BE389D"/>
    <w:rsid w:val="00BE4739"/>
    <w:rsid w:val="00BE4DFE"/>
    <w:rsid w:val="00BE5C86"/>
    <w:rsid w:val="00BE5F6F"/>
    <w:rsid w:val="00BE5F75"/>
    <w:rsid w:val="00BE654B"/>
    <w:rsid w:val="00BE66E0"/>
    <w:rsid w:val="00BE67EB"/>
    <w:rsid w:val="00BE74B3"/>
    <w:rsid w:val="00BE78F4"/>
    <w:rsid w:val="00BE7BEA"/>
    <w:rsid w:val="00BF0DF4"/>
    <w:rsid w:val="00BF12B6"/>
    <w:rsid w:val="00BF174A"/>
    <w:rsid w:val="00BF2977"/>
    <w:rsid w:val="00BF36F7"/>
    <w:rsid w:val="00BF39D7"/>
    <w:rsid w:val="00BF3FD7"/>
    <w:rsid w:val="00BF445D"/>
    <w:rsid w:val="00BF4EB0"/>
    <w:rsid w:val="00BF5072"/>
    <w:rsid w:val="00BF539C"/>
    <w:rsid w:val="00BF5531"/>
    <w:rsid w:val="00BF58D2"/>
    <w:rsid w:val="00BF6615"/>
    <w:rsid w:val="00BF78CB"/>
    <w:rsid w:val="00C00D51"/>
    <w:rsid w:val="00C013F4"/>
    <w:rsid w:val="00C01B96"/>
    <w:rsid w:val="00C0251A"/>
    <w:rsid w:val="00C02575"/>
    <w:rsid w:val="00C02A89"/>
    <w:rsid w:val="00C03D96"/>
    <w:rsid w:val="00C03F8B"/>
    <w:rsid w:val="00C04AE7"/>
    <w:rsid w:val="00C04B68"/>
    <w:rsid w:val="00C04D3C"/>
    <w:rsid w:val="00C10325"/>
    <w:rsid w:val="00C106B1"/>
    <w:rsid w:val="00C10A28"/>
    <w:rsid w:val="00C11446"/>
    <w:rsid w:val="00C12117"/>
    <w:rsid w:val="00C13122"/>
    <w:rsid w:val="00C13A14"/>
    <w:rsid w:val="00C13A1F"/>
    <w:rsid w:val="00C14365"/>
    <w:rsid w:val="00C150CA"/>
    <w:rsid w:val="00C159E1"/>
    <w:rsid w:val="00C15B40"/>
    <w:rsid w:val="00C15CC0"/>
    <w:rsid w:val="00C17B28"/>
    <w:rsid w:val="00C200D2"/>
    <w:rsid w:val="00C20465"/>
    <w:rsid w:val="00C20C69"/>
    <w:rsid w:val="00C21C3F"/>
    <w:rsid w:val="00C224DE"/>
    <w:rsid w:val="00C22CB9"/>
    <w:rsid w:val="00C231FD"/>
    <w:rsid w:val="00C2349E"/>
    <w:rsid w:val="00C2493D"/>
    <w:rsid w:val="00C26577"/>
    <w:rsid w:val="00C277C6"/>
    <w:rsid w:val="00C302E3"/>
    <w:rsid w:val="00C31EBB"/>
    <w:rsid w:val="00C32DBE"/>
    <w:rsid w:val="00C330FE"/>
    <w:rsid w:val="00C33656"/>
    <w:rsid w:val="00C34232"/>
    <w:rsid w:val="00C359A9"/>
    <w:rsid w:val="00C35DD0"/>
    <w:rsid w:val="00C35FF6"/>
    <w:rsid w:val="00C366A5"/>
    <w:rsid w:val="00C375EB"/>
    <w:rsid w:val="00C376C2"/>
    <w:rsid w:val="00C4059A"/>
    <w:rsid w:val="00C4062D"/>
    <w:rsid w:val="00C41D70"/>
    <w:rsid w:val="00C41F92"/>
    <w:rsid w:val="00C42138"/>
    <w:rsid w:val="00C42445"/>
    <w:rsid w:val="00C42B01"/>
    <w:rsid w:val="00C43574"/>
    <w:rsid w:val="00C43EC3"/>
    <w:rsid w:val="00C442D6"/>
    <w:rsid w:val="00C4449D"/>
    <w:rsid w:val="00C46D68"/>
    <w:rsid w:val="00C46F46"/>
    <w:rsid w:val="00C4717C"/>
    <w:rsid w:val="00C471F2"/>
    <w:rsid w:val="00C4786F"/>
    <w:rsid w:val="00C47F10"/>
    <w:rsid w:val="00C506C3"/>
    <w:rsid w:val="00C50D38"/>
    <w:rsid w:val="00C516EC"/>
    <w:rsid w:val="00C52CAA"/>
    <w:rsid w:val="00C52DA8"/>
    <w:rsid w:val="00C53739"/>
    <w:rsid w:val="00C53B99"/>
    <w:rsid w:val="00C54295"/>
    <w:rsid w:val="00C54D5D"/>
    <w:rsid w:val="00C5512E"/>
    <w:rsid w:val="00C559BC"/>
    <w:rsid w:val="00C564AA"/>
    <w:rsid w:val="00C57109"/>
    <w:rsid w:val="00C5719E"/>
    <w:rsid w:val="00C57363"/>
    <w:rsid w:val="00C573AA"/>
    <w:rsid w:val="00C57E0C"/>
    <w:rsid w:val="00C6015E"/>
    <w:rsid w:val="00C6044B"/>
    <w:rsid w:val="00C614B5"/>
    <w:rsid w:val="00C61628"/>
    <w:rsid w:val="00C644BA"/>
    <w:rsid w:val="00C6589D"/>
    <w:rsid w:val="00C65AE3"/>
    <w:rsid w:val="00C65F54"/>
    <w:rsid w:val="00C70653"/>
    <w:rsid w:val="00C70FC7"/>
    <w:rsid w:val="00C73C4E"/>
    <w:rsid w:val="00C76BEC"/>
    <w:rsid w:val="00C77364"/>
    <w:rsid w:val="00C775CC"/>
    <w:rsid w:val="00C7765C"/>
    <w:rsid w:val="00C77CFF"/>
    <w:rsid w:val="00C813E6"/>
    <w:rsid w:val="00C81661"/>
    <w:rsid w:val="00C81681"/>
    <w:rsid w:val="00C82AAC"/>
    <w:rsid w:val="00C82C59"/>
    <w:rsid w:val="00C82EEB"/>
    <w:rsid w:val="00C82FF2"/>
    <w:rsid w:val="00C832BD"/>
    <w:rsid w:val="00C83443"/>
    <w:rsid w:val="00C858F9"/>
    <w:rsid w:val="00C85BBC"/>
    <w:rsid w:val="00C86FF1"/>
    <w:rsid w:val="00C870D4"/>
    <w:rsid w:val="00C873B6"/>
    <w:rsid w:val="00C914FD"/>
    <w:rsid w:val="00C91C5E"/>
    <w:rsid w:val="00C9326A"/>
    <w:rsid w:val="00C94285"/>
    <w:rsid w:val="00C968E5"/>
    <w:rsid w:val="00C978B9"/>
    <w:rsid w:val="00CA46E3"/>
    <w:rsid w:val="00CA574A"/>
    <w:rsid w:val="00CA5AD1"/>
    <w:rsid w:val="00CA632D"/>
    <w:rsid w:val="00CA642C"/>
    <w:rsid w:val="00CA6D5A"/>
    <w:rsid w:val="00CA78E7"/>
    <w:rsid w:val="00CB07FB"/>
    <w:rsid w:val="00CB167A"/>
    <w:rsid w:val="00CB194A"/>
    <w:rsid w:val="00CB3891"/>
    <w:rsid w:val="00CB5601"/>
    <w:rsid w:val="00CB6438"/>
    <w:rsid w:val="00CB7005"/>
    <w:rsid w:val="00CC0164"/>
    <w:rsid w:val="00CC0727"/>
    <w:rsid w:val="00CC0AA7"/>
    <w:rsid w:val="00CC2B5D"/>
    <w:rsid w:val="00CC3F06"/>
    <w:rsid w:val="00CC63E4"/>
    <w:rsid w:val="00CC655E"/>
    <w:rsid w:val="00CC6C97"/>
    <w:rsid w:val="00CD1D1D"/>
    <w:rsid w:val="00CD1E06"/>
    <w:rsid w:val="00CD1F82"/>
    <w:rsid w:val="00CD2497"/>
    <w:rsid w:val="00CD314A"/>
    <w:rsid w:val="00CD4377"/>
    <w:rsid w:val="00CD4C72"/>
    <w:rsid w:val="00CD5867"/>
    <w:rsid w:val="00CD65F5"/>
    <w:rsid w:val="00CD73BB"/>
    <w:rsid w:val="00CD7770"/>
    <w:rsid w:val="00CD79D4"/>
    <w:rsid w:val="00CD7A25"/>
    <w:rsid w:val="00CD7E0E"/>
    <w:rsid w:val="00CE00FE"/>
    <w:rsid w:val="00CE02EF"/>
    <w:rsid w:val="00CE05A5"/>
    <w:rsid w:val="00CE0B08"/>
    <w:rsid w:val="00CE0D36"/>
    <w:rsid w:val="00CE24DF"/>
    <w:rsid w:val="00CE3242"/>
    <w:rsid w:val="00CE3E95"/>
    <w:rsid w:val="00CE4D08"/>
    <w:rsid w:val="00CE5207"/>
    <w:rsid w:val="00CE52C8"/>
    <w:rsid w:val="00CE589D"/>
    <w:rsid w:val="00CE6603"/>
    <w:rsid w:val="00CE6E89"/>
    <w:rsid w:val="00CF05DF"/>
    <w:rsid w:val="00CF14EC"/>
    <w:rsid w:val="00CF1585"/>
    <w:rsid w:val="00CF179A"/>
    <w:rsid w:val="00CF1D9E"/>
    <w:rsid w:val="00CF20F7"/>
    <w:rsid w:val="00CF3CE2"/>
    <w:rsid w:val="00CF441B"/>
    <w:rsid w:val="00CF4EAE"/>
    <w:rsid w:val="00CF67FF"/>
    <w:rsid w:val="00CF72F6"/>
    <w:rsid w:val="00CF755B"/>
    <w:rsid w:val="00CF7655"/>
    <w:rsid w:val="00CF79E0"/>
    <w:rsid w:val="00CF7B64"/>
    <w:rsid w:val="00D0053A"/>
    <w:rsid w:val="00D00C2D"/>
    <w:rsid w:val="00D01E2A"/>
    <w:rsid w:val="00D01F2C"/>
    <w:rsid w:val="00D04063"/>
    <w:rsid w:val="00D043E2"/>
    <w:rsid w:val="00D04776"/>
    <w:rsid w:val="00D04992"/>
    <w:rsid w:val="00D05E7E"/>
    <w:rsid w:val="00D078A7"/>
    <w:rsid w:val="00D103EF"/>
    <w:rsid w:val="00D107ED"/>
    <w:rsid w:val="00D108CF"/>
    <w:rsid w:val="00D11C96"/>
    <w:rsid w:val="00D12A98"/>
    <w:rsid w:val="00D12F5C"/>
    <w:rsid w:val="00D1356E"/>
    <w:rsid w:val="00D13F28"/>
    <w:rsid w:val="00D14AAE"/>
    <w:rsid w:val="00D15A49"/>
    <w:rsid w:val="00D15AB7"/>
    <w:rsid w:val="00D16985"/>
    <w:rsid w:val="00D177BC"/>
    <w:rsid w:val="00D21AEE"/>
    <w:rsid w:val="00D21FA0"/>
    <w:rsid w:val="00D221D8"/>
    <w:rsid w:val="00D233F3"/>
    <w:rsid w:val="00D2404D"/>
    <w:rsid w:val="00D244AF"/>
    <w:rsid w:val="00D2472A"/>
    <w:rsid w:val="00D24AFD"/>
    <w:rsid w:val="00D24F29"/>
    <w:rsid w:val="00D25464"/>
    <w:rsid w:val="00D2567F"/>
    <w:rsid w:val="00D26DA4"/>
    <w:rsid w:val="00D307E0"/>
    <w:rsid w:val="00D32054"/>
    <w:rsid w:val="00D32FFA"/>
    <w:rsid w:val="00D331E7"/>
    <w:rsid w:val="00D3483E"/>
    <w:rsid w:val="00D356AB"/>
    <w:rsid w:val="00D362A7"/>
    <w:rsid w:val="00D36A29"/>
    <w:rsid w:val="00D37923"/>
    <w:rsid w:val="00D37A74"/>
    <w:rsid w:val="00D41A23"/>
    <w:rsid w:val="00D41B02"/>
    <w:rsid w:val="00D4228A"/>
    <w:rsid w:val="00D427DA"/>
    <w:rsid w:val="00D42B1E"/>
    <w:rsid w:val="00D42B88"/>
    <w:rsid w:val="00D43152"/>
    <w:rsid w:val="00D43F83"/>
    <w:rsid w:val="00D44D88"/>
    <w:rsid w:val="00D45261"/>
    <w:rsid w:val="00D45A89"/>
    <w:rsid w:val="00D45B43"/>
    <w:rsid w:val="00D5036D"/>
    <w:rsid w:val="00D50466"/>
    <w:rsid w:val="00D50F4A"/>
    <w:rsid w:val="00D519CE"/>
    <w:rsid w:val="00D51F11"/>
    <w:rsid w:val="00D52DCD"/>
    <w:rsid w:val="00D53743"/>
    <w:rsid w:val="00D55BD7"/>
    <w:rsid w:val="00D56176"/>
    <w:rsid w:val="00D564E5"/>
    <w:rsid w:val="00D566F9"/>
    <w:rsid w:val="00D5742C"/>
    <w:rsid w:val="00D574DD"/>
    <w:rsid w:val="00D574EE"/>
    <w:rsid w:val="00D6018F"/>
    <w:rsid w:val="00D60AF8"/>
    <w:rsid w:val="00D60EAE"/>
    <w:rsid w:val="00D61C65"/>
    <w:rsid w:val="00D61E57"/>
    <w:rsid w:val="00D62247"/>
    <w:rsid w:val="00D62EE6"/>
    <w:rsid w:val="00D63B93"/>
    <w:rsid w:val="00D64851"/>
    <w:rsid w:val="00D64D32"/>
    <w:rsid w:val="00D65FD5"/>
    <w:rsid w:val="00D66029"/>
    <w:rsid w:val="00D70A3E"/>
    <w:rsid w:val="00D7169B"/>
    <w:rsid w:val="00D73DA8"/>
    <w:rsid w:val="00D75D3A"/>
    <w:rsid w:val="00D7630A"/>
    <w:rsid w:val="00D819C4"/>
    <w:rsid w:val="00D827C5"/>
    <w:rsid w:val="00D82DB2"/>
    <w:rsid w:val="00D831FF"/>
    <w:rsid w:val="00D835EC"/>
    <w:rsid w:val="00D83978"/>
    <w:rsid w:val="00D83E41"/>
    <w:rsid w:val="00D851C7"/>
    <w:rsid w:val="00D85E94"/>
    <w:rsid w:val="00D87866"/>
    <w:rsid w:val="00D87D71"/>
    <w:rsid w:val="00D90A7A"/>
    <w:rsid w:val="00D90D4B"/>
    <w:rsid w:val="00D93D6B"/>
    <w:rsid w:val="00D94D07"/>
    <w:rsid w:val="00D96193"/>
    <w:rsid w:val="00D970A8"/>
    <w:rsid w:val="00D97A17"/>
    <w:rsid w:val="00DA14C5"/>
    <w:rsid w:val="00DA1F5C"/>
    <w:rsid w:val="00DA306C"/>
    <w:rsid w:val="00DA50D3"/>
    <w:rsid w:val="00DA529C"/>
    <w:rsid w:val="00DA599F"/>
    <w:rsid w:val="00DA6DBB"/>
    <w:rsid w:val="00DA73C6"/>
    <w:rsid w:val="00DA787B"/>
    <w:rsid w:val="00DA7C17"/>
    <w:rsid w:val="00DB3EF2"/>
    <w:rsid w:val="00DB705D"/>
    <w:rsid w:val="00DB7834"/>
    <w:rsid w:val="00DB7AFC"/>
    <w:rsid w:val="00DC0AF4"/>
    <w:rsid w:val="00DC12EE"/>
    <w:rsid w:val="00DC3F54"/>
    <w:rsid w:val="00DC4FE2"/>
    <w:rsid w:val="00DC72B0"/>
    <w:rsid w:val="00DD112F"/>
    <w:rsid w:val="00DD2AC8"/>
    <w:rsid w:val="00DD39A3"/>
    <w:rsid w:val="00DD3AB4"/>
    <w:rsid w:val="00DD3F85"/>
    <w:rsid w:val="00DD4008"/>
    <w:rsid w:val="00DD40AD"/>
    <w:rsid w:val="00DD5198"/>
    <w:rsid w:val="00DD6D3D"/>
    <w:rsid w:val="00DD7049"/>
    <w:rsid w:val="00DE0D15"/>
    <w:rsid w:val="00DE167C"/>
    <w:rsid w:val="00DE2147"/>
    <w:rsid w:val="00DE371D"/>
    <w:rsid w:val="00DE3DCF"/>
    <w:rsid w:val="00DE3F8C"/>
    <w:rsid w:val="00DE4385"/>
    <w:rsid w:val="00DE541F"/>
    <w:rsid w:val="00DE5524"/>
    <w:rsid w:val="00DE55F9"/>
    <w:rsid w:val="00DE59CE"/>
    <w:rsid w:val="00DE65C9"/>
    <w:rsid w:val="00DE65E3"/>
    <w:rsid w:val="00DE68B3"/>
    <w:rsid w:val="00DE7F20"/>
    <w:rsid w:val="00DF2828"/>
    <w:rsid w:val="00DF3468"/>
    <w:rsid w:val="00DF3E64"/>
    <w:rsid w:val="00DF4031"/>
    <w:rsid w:val="00DF40B6"/>
    <w:rsid w:val="00DF46C4"/>
    <w:rsid w:val="00DF4876"/>
    <w:rsid w:val="00DF4FAD"/>
    <w:rsid w:val="00DF5311"/>
    <w:rsid w:val="00DF54C9"/>
    <w:rsid w:val="00DF6846"/>
    <w:rsid w:val="00DF6992"/>
    <w:rsid w:val="00DF76D7"/>
    <w:rsid w:val="00DF7B96"/>
    <w:rsid w:val="00E0049C"/>
    <w:rsid w:val="00E00BEF"/>
    <w:rsid w:val="00E00C76"/>
    <w:rsid w:val="00E01415"/>
    <w:rsid w:val="00E0397E"/>
    <w:rsid w:val="00E05849"/>
    <w:rsid w:val="00E05CC1"/>
    <w:rsid w:val="00E0603A"/>
    <w:rsid w:val="00E108EE"/>
    <w:rsid w:val="00E10D9A"/>
    <w:rsid w:val="00E113A2"/>
    <w:rsid w:val="00E11710"/>
    <w:rsid w:val="00E1190D"/>
    <w:rsid w:val="00E143C6"/>
    <w:rsid w:val="00E14C4D"/>
    <w:rsid w:val="00E15916"/>
    <w:rsid w:val="00E15CDC"/>
    <w:rsid w:val="00E22756"/>
    <w:rsid w:val="00E22C12"/>
    <w:rsid w:val="00E22ECD"/>
    <w:rsid w:val="00E2308C"/>
    <w:rsid w:val="00E23482"/>
    <w:rsid w:val="00E236ED"/>
    <w:rsid w:val="00E23900"/>
    <w:rsid w:val="00E26831"/>
    <w:rsid w:val="00E26AED"/>
    <w:rsid w:val="00E276C8"/>
    <w:rsid w:val="00E31D88"/>
    <w:rsid w:val="00E32D0E"/>
    <w:rsid w:val="00E33B9B"/>
    <w:rsid w:val="00E33EBC"/>
    <w:rsid w:val="00E34560"/>
    <w:rsid w:val="00E35129"/>
    <w:rsid w:val="00E36613"/>
    <w:rsid w:val="00E36989"/>
    <w:rsid w:val="00E3698C"/>
    <w:rsid w:val="00E36B49"/>
    <w:rsid w:val="00E375C8"/>
    <w:rsid w:val="00E37BC8"/>
    <w:rsid w:val="00E37DA9"/>
    <w:rsid w:val="00E4077B"/>
    <w:rsid w:val="00E40ACB"/>
    <w:rsid w:val="00E40FB6"/>
    <w:rsid w:val="00E41DFC"/>
    <w:rsid w:val="00E4240E"/>
    <w:rsid w:val="00E42E38"/>
    <w:rsid w:val="00E433CC"/>
    <w:rsid w:val="00E4360C"/>
    <w:rsid w:val="00E43AB2"/>
    <w:rsid w:val="00E44491"/>
    <w:rsid w:val="00E44D32"/>
    <w:rsid w:val="00E4594C"/>
    <w:rsid w:val="00E47F42"/>
    <w:rsid w:val="00E50003"/>
    <w:rsid w:val="00E50EDA"/>
    <w:rsid w:val="00E5213E"/>
    <w:rsid w:val="00E529EF"/>
    <w:rsid w:val="00E52F1B"/>
    <w:rsid w:val="00E542ED"/>
    <w:rsid w:val="00E542F6"/>
    <w:rsid w:val="00E55C7C"/>
    <w:rsid w:val="00E57DF4"/>
    <w:rsid w:val="00E60FB3"/>
    <w:rsid w:val="00E61E91"/>
    <w:rsid w:val="00E631AE"/>
    <w:rsid w:val="00E632D2"/>
    <w:rsid w:val="00E63F04"/>
    <w:rsid w:val="00E64932"/>
    <w:rsid w:val="00E64CB1"/>
    <w:rsid w:val="00E657F0"/>
    <w:rsid w:val="00E66023"/>
    <w:rsid w:val="00E663CF"/>
    <w:rsid w:val="00E66745"/>
    <w:rsid w:val="00E677D0"/>
    <w:rsid w:val="00E67A04"/>
    <w:rsid w:val="00E71E37"/>
    <w:rsid w:val="00E71E38"/>
    <w:rsid w:val="00E71F56"/>
    <w:rsid w:val="00E72F0C"/>
    <w:rsid w:val="00E74084"/>
    <w:rsid w:val="00E7505C"/>
    <w:rsid w:val="00E75CEA"/>
    <w:rsid w:val="00E76A2F"/>
    <w:rsid w:val="00E76D50"/>
    <w:rsid w:val="00E771D2"/>
    <w:rsid w:val="00E801C7"/>
    <w:rsid w:val="00E80885"/>
    <w:rsid w:val="00E8133B"/>
    <w:rsid w:val="00E81AFC"/>
    <w:rsid w:val="00E823D2"/>
    <w:rsid w:val="00E82F8D"/>
    <w:rsid w:val="00E831FC"/>
    <w:rsid w:val="00E85AC4"/>
    <w:rsid w:val="00E879B0"/>
    <w:rsid w:val="00E9017F"/>
    <w:rsid w:val="00E90DFC"/>
    <w:rsid w:val="00E90E1C"/>
    <w:rsid w:val="00E91062"/>
    <w:rsid w:val="00E910BD"/>
    <w:rsid w:val="00E914E1"/>
    <w:rsid w:val="00E92305"/>
    <w:rsid w:val="00E9383F"/>
    <w:rsid w:val="00E955F4"/>
    <w:rsid w:val="00E95CF9"/>
    <w:rsid w:val="00E968CF"/>
    <w:rsid w:val="00E96F9B"/>
    <w:rsid w:val="00EA25B8"/>
    <w:rsid w:val="00EA2C85"/>
    <w:rsid w:val="00EA34A1"/>
    <w:rsid w:val="00EA4399"/>
    <w:rsid w:val="00EA4BB3"/>
    <w:rsid w:val="00EA4BCA"/>
    <w:rsid w:val="00EA6C8A"/>
    <w:rsid w:val="00EB0E5B"/>
    <w:rsid w:val="00EB1E39"/>
    <w:rsid w:val="00EB300C"/>
    <w:rsid w:val="00EB3BDC"/>
    <w:rsid w:val="00EB4619"/>
    <w:rsid w:val="00EB4BA1"/>
    <w:rsid w:val="00EB4DB5"/>
    <w:rsid w:val="00EB5962"/>
    <w:rsid w:val="00EB68C1"/>
    <w:rsid w:val="00EB6A9D"/>
    <w:rsid w:val="00EB71C0"/>
    <w:rsid w:val="00EB73A2"/>
    <w:rsid w:val="00EB76D5"/>
    <w:rsid w:val="00EB7E0F"/>
    <w:rsid w:val="00EB7EFA"/>
    <w:rsid w:val="00EC0087"/>
    <w:rsid w:val="00EC060C"/>
    <w:rsid w:val="00EC0A20"/>
    <w:rsid w:val="00EC0EF3"/>
    <w:rsid w:val="00EC11A8"/>
    <w:rsid w:val="00EC1D5A"/>
    <w:rsid w:val="00EC2643"/>
    <w:rsid w:val="00EC3B6F"/>
    <w:rsid w:val="00EC5E40"/>
    <w:rsid w:val="00EC6D38"/>
    <w:rsid w:val="00EC6F3E"/>
    <w:rsid w:val="00ED11D8"/>
    <w:rsid w:val="00ED19FC"/>
    <w:rsid w:val="00ED235A"/>
    <w:rsid w:val="00ED23CA"/>
    <w:rsid w:val="00ED24FA"/>
    <w:rsid w:val="00ED3A4E"/>
    <w:rsid w:val="00ED3AE7"/>
    <w:rsid w:val="00ED4EBD"/>
    <w:rsid w:val="00ED5033"/>
    <w:rsid w:val="00ED5277"/>
    <w:rsid w:val="00ED52E6"/>
    <w:rsid w:val="00ED5A3B"/>
    <w:rsid w:val="00ED5B4F"/>
    <w:rsid w:val="00ED6340"/>
    <w:rsid w:val="00ED69B9"/>
    <w:rsid w:val="00ED6D6F"/>
    <w:rsid w:val="00ED6E53"/>
    <w:rsid w:val="00ED7352"/>
    <w:rsid w:val="00ED7EE8"/>
    <w:rsid w:val="00EE0B18"/>
    <w:rsid w:val="00EE3BB5"/>
    <w:rsid w:val="00EE5699"/>
    <w:rsid w:val="00EE5924"/>
    <w:rsid w:val="00EE59AD"/>
    <w:rsid w:val="00EE5A29"/>
    <w:rsid w:val="00EE5F45"/>
    <w:rsid w:val="00EE6249"/>
    <w:rsid w:val="00EE7A39"/>
    <w:rsid w:val="00EF1549"/>
    <w:rsid w:val="00EF1852"/>
    <w:rsid w:val="00EF243C"/>
    <w:rsid w:val="00EF35A0"/>
    <w:rsid w:val="00EF3DA4"/>
    <w:rsid w:val="00EF4972"/>
    <w:rsid w:val="00EF53E8"/>
    <w:rsid w:val="00EF6661"/>
    <w:rsid w:val="00EF707A"/>
    <w:rsid w:val="00EF73E7"/>
    <w:rsid w:val="00F0000B"/>
    <w:rsid w:val="00F01009"/>
    <w:rsid w:val="00F02627"/>
    <w:rsid w:val="00F02842"/>
    <w:rsid w:val="00F055E7"/>
    <w:rsid w:val="00F0583A"/>
    <w:rsid w:val="00F06CD8"/>
    <w:rsid w:val="00F06CE9"/>
    <w:rsid w:val="00F074EE"/>
    <w:rsid w:val="00F1081A"/>
    <w:rsid w:val="00F114E5"/>
    <w:rsid w:val="00F1210A"/>
    <w:rsid w:val="00F12FF7"/>
    <w:rsid w:val="00F13E1E"/>
    <w:rsid w:val="00F142D8"/>
    <w:rsid w:val="00F148C7"/>
    <w:rsid w:val="00F1498D"/>
    <w:rsid w:val="00F17CF3"/>
    <w:rsid w:val="00F2046E"/>
    <w:rsid w:val="00F20662"/>
    <w:rsid w:val="00F213D2"/>
    <w:rsid w:val="00F2205D"/>
    <w:rsid w:val="00F23229"/>
    <w:rsid w:val="00F269FB"/>
    <w:rsid w:val="00F26FA0"/>
    <w:rsid w:val="00F318AA"/>
    <w:rsid w:val="00F31DB6"/>
    <w:rsid w:val="00F33C85"/>
    <w:rsid w:val="00F35D40"/>
    <w:rsid w:val="00F36271"/>
    <w:rsid w:val="00F36F6B"/>
    <w:rsid w:val="00F371E8"/>
    <w:rsid w:val="00F372EF"/>
    <w:rsid w:val="00F37A7E"/>
    <w:rsid w:val="00F37FDF"/>
    <w:rsid w:val="00F40DE7"/>
    <w:rsid w:val="00F419C0"/>
    <w:rsid w:val="00F42311"/>
    <w:rsid w:val="00F42AB8"/>
    <w:rsid w:val="00F43728"/>
    <w:rsid w:val="00F44565"/>
    <w:rsid w:val="00F451CB"/>
    <w:rsid w:val="00F46783"/>
    <w:rsid w:val="00F471DC"/>
    <w:rsid w:val="00F47519"/>
    <w:rsid w:val="00F50F24"/>
    <w:rsid w:val="00F514C5"/>
    <w:rsid w:val="00F51B51"/>
    <w:rsid w:val="00F5217C"/>
    <w:rsid w:val="00F526D2"/>
    <w:rsid w:val="00F5389E"/>
    <w:rsid w:val="00F54FCC"/>
    <w:rsid w:val="00F55C50"/>
    <w:rsid w:val="00F56438"/>
    <w:rsid w:val="00F5762F"/>
    <w:rsid w:val="00F57743"/>
    <w:rsid w:val="00F62117"/>
    <w:rsid w:val="00F62740"/>
    <w:rsid w:val="00F62757"/>
    <w:rsid w:val="00F633D1"/>
    <w:rsid w:val="00F63BDB"/>
    <w:rsid w:val="00F64FC5"/>
    <w:rsid w:val="00F662F4"/>
    <w:rsid w:val="00F66D8C"/>
    <w:rsid w:val="00F66F4C"/>
    <w:rsid w:val="00F66FFE"/>
    <w:rsid w:val="00F67EED"/>
    <w:rsid w:val="00F70D5E"/>
    <w:rsid w:val="00F73BD2"/>
    <w:rsid w:val="00F758F3"/>
    <w:rsid w:val="00F76029"/>
    <w:rsid w:val="00F7686A"/>
    <w:rsid w:val="00F8193F"/>
    <w:rsid w:val="00F82552"/>
    <w:rsid w:val="00F82A3C"/>
    <w:rsid w:val="00F83321"/>
    <w:rsid w:val="00F83D49"/>
    <w:rsid w:val="00F84663"/>
    <w:rsid w:val="00F846F9"/>
    <w:rsid w:val="00F85B38"/>
    <w:rsid w:val="00F865E6"/>
    <w:rsid w:val="00F86782"/>
    <w:rsid w:val="00F86BA4"/>
    <w:rsid w:val="00F87CC6"/>
    <w:rsid w:val="00F90E7F"/>
    <w:rsid w:val="00F9152E"/>
    <w:rsid w:val="00F92347"/>
    <w:rsid w:val="00F92478"/>
    <w:rsid w:val="00F92E22"/>
    <w:rsid w:val="00F92EF3"/>
    <w:rsid w:val="00F93DE7"/>
    <w:rsid w:val="00F95018"/>
    <w:rsid w:val="00F95EAF"/>
    <w:rsid w:val="00F961C5"/>
    <w:rsid w:val="00F9648C"/>
    <w:rsid w:val="00F9769B"/>
    <w:rsid w:val="00F97990"/>
    <w:rsid w:val="00FA002B"/>
    <w:rsid w:val="00FA0530"/>
    <w:rsid w:val="00FA140C"/>
    <w:rsid w:val="00FA1481"/>
    <w:rsid w:val="00FA1FBA"/>
    <w:rsid w:val="00FA2D9D"/>
    <w:rsid w:val="00FA4457"/>
    <w:rsid w:val="00FA55AD"/>
    <w:rsid w:val="00FA5D42"/>
    <w:rsid w:val="00FA5E4F"/>
    <w:rsid w:val="00FA5FF1"/>
    <w:rsid w:val="00FA62B2"/>
    <w:rsid w:val="00FA643A"/>
    <w:rsid w:val="00FA6C6C"/>
    <w:rsid w:val="00FA7086"/>
    <w:rsid w:val="00FB0602"/>
    <w:rsid w:val="00FB0FFF"/>
    <w:rsid w:val="00FB1472"/>
    <w:rsid w:val="00FB23D6"/>
    <w:rsid w:val="00FB2867"/>
    <w:rsid w:val="00FB2D44"/>
    <w:rsid w:val="00FB46A6"/>
    <w:rsid w:val="00FB48CE"/>
    <w:rsid w:val="00FB4C63"/>
    <w:rsid w:val="00FC15C0"/>
    <w:rsid w:val="00FC1D17"/>
    <w:rsid w:val="00FC1F3F"/>
    <w:rsid w:val="00FC24A1"/>
    <w:rsid w:val="00FC3213"/>
    <w:rsid w:val="00FC4348"/>
    <w:rsid w:val="00FC4908"/>
    <w:rsid w:val="00FC55C9"/>
    <w:rsid w:val="00FC5F7D"/>
    <w:rsid w:val="00FC6497"/>
    <w:rsid w:val="00FC66E9"/>
    <w:rsid w:val="00FC6745"/>
    <w:rsid w:val="00FC7AD6"/>
    <w:rsid w:val="00FD062D"/>
    <w:rsid w:val="00FD1D88"/>
    <w:rsid w:val="00FD2300"/>
    <w:rsid w:val="00FD3854"/>
    <w:rsid w:val="00FD6985"/>
    <w:rsid w:val="00FD6A9E"/>
    <w:rsid w:val="00FE0729"/>
    <w:rsid w:val="00FE19E9"/>
    <w:rsid w:val="00FE1FA1"/>
    <w:rsid w:val="00FE24C8"/>
    <w:rsid w:val="00FE2A63"/>
    <w:rsid w:val="00FE47A5"/>
    <w:rsid w:val="00FE5062"/>
    <w:rsid w:val="00FE676B"/>
    <w:rsid w:val="00FE72D7"/>
    <w:rsid w:val="00FE7845"/>
    <w:rsid w:val="00FE7E59"/>
    <w:rsid w:val="00FF09E4"/>
    <w:rsid w:val="00FF1E67"/>
    <w:rsid w:val="00FF22D9"/>
    <w:rsid w:val="00FF2E34"/>
    <w:rsid w:val="00FF31C6"/>
    <w:rsid w:val="00FF33D5"/>
    <w:rsid w:val="00FF3711"/>
    <w:rsid w:val="00FF3D1A"/>
    <w:rsid w:val="00FF45AE"/>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character" w:customStyle="1" w:styleId="normaltextrun">
    <w:name w:val="normaltextrun"/>
    <w:basedOn w:val="DefaultParagraphFont"/>
    <w:rsid w:val="00690B93"/>
  </w:style>
  <w:style w:type="paragraph" w:styleId="Revision">
    <w:name w:val="Revision"/>
    <w:hidden/>
    <w:uiPriority w:val="99"/>
    <w:semiHidden/>
    <w:rsid w:val="004C1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179545">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57081170">
      <w:bodyDiv w:val="1"/>
      <w:marLeft w:val="0"/>
      <w:marRight w:val="0"/>
      <w:marTop w:val="0"/>
      <w:marBottom w:val="0"/>
      <w:divBdr>
        <w:top w:val="none" w:sz="0" w:space="0" w:color="auto"/>
        <w:left w:val="none" w:sz="0" w:space="0" w:color="auto"/>
        <w:bottom w:val="none" w:sz="0" w:space="0" w:color="auto"/>
        <w:right w:val="none" w:sz="0" w:space="0" w:color="auto"/>
      </w:divBdr>
    </w:div>
    <w:div w:id="1171794575">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4" ma:contentTypeDescription="Create a new document." ma:contentTypeScope="" ma:versionID="7636d1e543e83050c62416b7e0f9572c">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b99489f5dba61d60e655311d048eb034"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DFA6E-4883-415C-8A70-96221B239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544F6-173A-4C92-A120-8CE176778527}">
  <ds:schemaRefs>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ae527f8b-4481-4b0a-9aa4-f400ba4a888a"/>
    <ds:schemaRef ds:uri="2c0a8a9e-96dc-41d3-bc6b-7d7173b4de39"/>
    <ds:schemaRef ds:uri="http://purl.org/dc/elements/1.1/"/>
  </ds:schemaRefs>
</ds:datastoreItem>
</file>

<file path=customXml/itemProps3.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4.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Thomas Ffion (OPCC)</cp:lastModifiedBy>
  <cp:revision>2</cp:revision>
  <cp:lastPrinted>2023-10-02T11:23:00Z</cp:lastPrinted>
  <dcterms:created xsi:type="dcterms:W3CDTF">2024-02-16T14:50:00Z</dcterms:created>
  <dcterms:modified xsi:type="dcterms:W3CDTF">2024-02-16T14:50:00Z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0x0101008DE9C5114ACD674E9813E352693D4379</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ies>
</file>